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EFE68" w14:textId="209DA9E1" w:rsidR="00F550A0" w:rsidRPr="00F550A0" w:rsidRDefault="00F550A0" w:rsidP="00F550A0">
      <w:pPr>
        <w:keepNext/>
        <w:keepLines/>
        <w:spacing w:before="120" w:after="40"/>
        <w:jc w:val="center"/>
        <w:rPr>
          <w:rFonts w:ascii="Calibri" w:hAnsi="Calibri" w:cs="Calibri"/>
          <w:sz w:val="21"/>
          <w:szCs w:val="21"/>
        </w:rPr>
      </w:pPr>
      <w:r>
        <w:t>CHRIS TALLENT</w:t>
        <w:br/>
        <w:t>Vice President of Engineering | AI-Native Product Leadership | Data-Intensive SaaS</w:t>
        <w:br/>
        <w:t>Cincinnati, OH • 859.394.2923 • chris@provenedge.com • linkedin.com/in/tallented</w:t>
      </w:r>
    </w:p>
    <w:p w14:paraId="7632BF48" w14:textId="52B2E8F5" w:rsidR="00F550A0" w:rsidRPr="00F550A0" w:rsidRDefault="00F550A0" w:rsidP="00F550A0">
      <w:pPr>
        <w:spacing w:before="20" w:after="60"/>
        <w:rPr>
          <w:rFonts w:ascii="Calibri" w:hAnsi="Calibri" w:cs="Calibri"/>
          <w:sz w:val="21"/>
          <w:szCs w:val="21"/>
        </w:rPr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5B7027" w14:textId="478819D5" w:rsidR="006A5EAF" w:rsidRPr="005E4A1B" w:rsidRDefault="00000000" w:rsidP="000D5C04">
      <w:pPr>
        <w:pStyle w:val="Heading2"/>
        <w:spacing w:before="280" w:after="80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t>PROFESSIONAL SUMMARY</w:t>
      </w:r>
    </w:p>
    <w:p w14:paraId="28EA3AD2" w14:textId="1C5DDD32" w:rsidR="006A5EAF" w:rsidRPr="005E4A1B" w:rsidRDefault="007F5403">
      <w:pPr>
        <w:rPr>
          <w:rFonts w:ascii="Calibri" w:hAnsi="Calibri" w:cs="Calibri"/>
          <w:sz w:val="21"/>
          <w:szCs w:val="21"/>
        </w:rPr>
      </w:pPr>
      <w:r>
        <w:t>Engineering executive with 20+ years leading distributed, multi-team organizations through product reinvention, legacy modernization, and cloud-native scale. Guides pragmatic AI product development and engineering-with-AI practices, including RAG search, intelligent document workflows, and AI-assisted modernization that accelerates delivery without compromising reliability or security. Brings deep Java, Python, and TypeScript architecture experience across recommendation, analytics, and reporting products.</w:t>
      </w:r>
    </w:p>
    <w:p w14:paraId="3CDF5C09" w14:textId="4B53CED4" w:rsidR="006A5EAF" w:rsidRPr="005E4A1B" w:rsidRDefault="00000000" w:rsidP="000D5C04">
      <w:pPr>
        <w:pStyle w:val="Heading2"/>
        <w:spacing w:before="280" w:after="80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t>LEADERSHIP HIGHLIGHTS</w:t>
      </w:r>
    </w:p>
    <w:p w14:paraId="3DF3F304" w14:textId="3048E709" w:rsidR="00C06E89" w:rsidRPr="00C06E89" w:rsidRDefault="00C06E89" w:rsidP="00C06E89">
      <w:pPr>
        <w:pStyle w:val="ListBullet"/>
        <w:rPr>
          <w:rFonts w:ascii="Calibri" w:hAnsi="Calibri" w:cs="Calibri"/>
          <w:sz w:val="21"/>
          <w:szCs w:val="21"/>
        </w:rPr>
      </w:pPr>
      <w:r>
        <w:t>Scaled engineering organizations to 30+ people across platform, application, QA, and DevOps, including remote teams across the U.S. and Latin America.</w:t>
      </w:r>
    </w:p>
    <w:p w14:paraId="7AD81716" w14:textId="4DED50C2" w:rsidR="00C06E89" w:rsidRPr="00C06E89" w:rsidRDefault="008010E5" w:rsidP="00C06E89">
      <w:pPr>
        <w:pStyle w:val="ListBullet"/>
        <w:rPr>
          <w:rFonts w:ascii="Calibri" w:hAnsi="Calibri" w:cs="Calibri"/>
          <w:sz w:val="21"/>
          <w:szCs w:val="21"/>
        </w:rPr>
      </w:pPr>
      <w:r>
        <w:t>Led AI-native product and engineering initiatives: RAG search, Textract-based document workflows, and AI-assisted modernization that cut delivery cycles from 4 months to 3 weeks.</w:t>
      </w:r>
    </w:p>
    <w:p w14:paraId="7FEA468C" w14:textId="561BAC04" w:rsidR="00C06E89" w:rsidRPr="00C06E89" w:rsidRDefault="00C06E89" w:rsidP="00C06E89">
      <w:pPr>
        <w:pStyle w:val="ListBullet"/>
        <w:rPr>
          <w:rFonts w:ascii="Calibri" w:hAnsi="Calibri" w:cs="Calibri"/>
          <w:sz w:val="21"/>
          <w:szCs w:val="21"/>
        </w:rPr>
      </w:pPr>
      <w:r>
        <w:t>Modernized enterprise and fintech platforms to 99.99% uptime, zero-downtime releases, and ISO 27001 readiness in regulated environments.</w:t>
      </w:r>
    </w:p>
    <w:p w14:paraId="1F59C739" w14:textId="3DD5A7DD" w:rsidR="00C06E89" w:rsidRPr="00C06E89" w:rsidRDefault="00C06E89" w:rsidP="00C06E89">
      <w:pPr>
        <w:pStyle w:val="ListBullet"/>
        <w:rPr>
          <w:rFonts w:ascii="Calibri" w:hAnsi="Calibri" w:cs="Calibri"/>
          <w:sz w:val="21"/>
          <w:szCs w:val="21"/>
        </w:rPr>
      </w:pPr>
      <w:r>
        <w:t>Improved execution pace through Agile, CI/CD, code review, and feedback-loop changes, cutting deployment cycles from weeks to hours and raising morale from 2/5 to 5/5.</w:t>
      </w:r>
    </w:p>
    <w:p w14:paraId="34E38119" w14:textId="523C8583" w:rsidR="00005E9C" w:rsidRPr="005E4A1B" w:rsidRDefault="00C06E89" w:rsidP="00C06E89">
      <w:pPr>
        <w:pStyle w:val="ListBullet"/>
        <w:rPr>
          <w:rFonts w:ascii="Calibri" w:hAnsi="Calibri" w:cs="Calibri"/>
          <w:sz w:val="21"/>
          <w:szCs w:val="21"/>
        </w:rPr>
      </w:pPr>
      <w:r>
        <w:t>Built recommendation, reporting, and analytics products across retail, real estate, fintech, and retirement-services domains.</w:t>
      </w:r>
    </w:p>
    <w:p w14:paraId="03628ECA" w14:textId="69327BAC" w:rsidR="006A5EAF" w:rsidRPr="005E4A1B" w:rsidRDefault="00000000" w:rsidP="000D5C04">
      <w:pPr>
        <w:pStyle w:val="Heading2"/>
        <w:spacing w:before="280" w:after="80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t>PROFESSIONAL EXPERIENCE</w:t>
      </w:r>
    </w:p>
    <w:p w14:paraId="770C9F6A" w14:textId="42D0C113" w:rsidR="006A5EAF" w:rsidRPr="005E4A1B" w:rsidRDefault="00000000">
      <w:pPr>
        <w:pStyle w:val="Heading3"/>
        <w:rPr>
          <w:rFonts w:ascii="Calibri" w:hAnsi="Calibri" w:cs="Calibri"/>
          <w:color w:val="404040" w:themeColor="text1" w:themeTint="BF"/>
          <w:sz w:val="21"/>
          <w:szCs w:val="21"/>
        </w:rPr>
      </w:pPr>
      <w:r>
        <w:t>Pitchstone Technology, Seattle, WA - CTO (2021-Present)</w:t>
      </w:r>
    </w:p>
    <w:p w14:paraId="29168D85" w14:textId="2C6166E5" w:rsidR="006A5EAF" w:rsidRPr="005E4A1B" w:rsidRDefault="00FE458C">
      <w:pPr>
        <w:pStyle w:val="ListBullet"/>
        <w:rPr>
          <w:rFonts w:ascii="Calibri" w:hAnsi="Calibri" w:cs="Calibri"/>
          <w:sz w:val="21"/>
          <w:szCs w:val="21"/>
        </w:rPr>
      </w:pPr>
      <w:r>
        <w:t>Lead multi-team engineering for an AI-enabled, configuration-driven SaaS platform on AWS, overseeing architecture, security, and developer effectiveness across TypeScript/Vue, Java/Spring, PostgreSQL, and Python services.</w:t>
      </w:r>
    </w:p>
    <w:p w14:paraId="61400294" w14:textId="262E4BCB" w:rsidR="006A5EAF" w:rsidRPr="005E4A1B" w:rsidRDefault="007150B2">
      <w:pPr>
        <w:pStyle w:val="ListBullet"/>
        <w:rPr>
          <w:rFonts w:ascii="Calibri" w:hAnsi="Calibri" w:cs="Calibri"/>
          <w:sz w:val="21"/>
          <w:szCs w:val="21"/>
        </w:rPr>
      </w:pPr>
      <w:r>
        <w:t>Partner with product leaders, customers, and enterprise stakeholders on roadmap priorities, API integrations, requirements, estimates, and technical risk.</w:t>
      </w:r>
    </w:p>
    <w:p w14:paraId="6FAFCABE" w14:textId="0BBC2500" w:rsidR="006A5EAF" w:rsidRPr="005E4A1B" w:rsidRDefault="00B90B5C">
      <w:pPr>
        <w:pStyle w:val="ListBullet"/>
        <w:rPr>
          <w:rFonts w:ascii="Calibri" w:hAnsi="Calibri" w:cs="Calibri"/>
          <w:sz w:val="21"/>
          <w:szCs w:val="21"/>
        </w:rPr>
      </w:pPr>
      <w:r>
        <w:t>Led Agile and DevOps changes that increased release cadence, raised morale from 2/5 to 5/5, improved retention, and cut non-production infrastructure costs by 35-40%.</w:t>
      </w:r>
    </w:p>
    <w:p w14:paraId="6370C290" w14:textId="27A51578" w:rsidR="00AB4877" w:rsidRPr="00AB4877" w:rsidRDefault="00AB4877" w:rsidP="00AB4877">
      <w:pPr>
        <w:pStyle w:val="ListBullet"/>
        <w:rPr>
          <w:rFonts w:ascii="Calibri" w:hAnsi="Calibri" w:cs="Calibri"/>
          <w:sz w:val="21"/>
          <w:szCs w:val="21"/>
        </w:rPr>
      </w:pPr>
      <w:r>
        <w:t>Spearheaded AI-assisted engineering with Claude Code for upgrades, test generation, and modernization planning, cutting delivery time from 4 months to 3 weeks.</w:t>
      </w:r>
    </w:p>
    <w:p w14:paraId="12BEB62C" w14:textId="295494DC" w:rsidR="00AB4877" w:rsidRDefault="00D84AE1" w:rsidP="00AB4877">
      <w:pPr>
        <w:pStyle w:val="ListBullet"/>
        <w:rPr>
          <w:rFonts w:ascii="Calibri" w:hAnsi="Calibri" w:cs="Calibri"/>
          <w:sz w:val="21"/>
          <w:szCs w:val="21"/>
        </w:rPr>
      </w:pPr>
      <w:r>
        <w:t>Architected AI features including Bedrock knowledge search, Textract lease analysis, and AI record-analysis workflows with secure, production-ready delivery patterns.</w:t>
      </w:r>
    </w:p>
    <w:p w14:paraId="155695CD" w14:textId="767C9A70" w:rsidR="00C82FD1" w:rsidRPr="005E4A1B" w:rsidRDefault="00C82FD1">
      <w:pPr>
        <w:pStyle w:val="ListBullet"/>
        <w:rPr>
          <w:rFonts w:ascii="Calibri" w:hAnsi="Calibri" w:cs="Calibri"/>
          <w:sz w:val="21"/>
          <w:szCs w:val="21"/>
        </w:rPr>
      </w:pPr>
      <w:r>
        <w:t>Directed ISO 27001 readiness, penetration testing, vulnerability remediation, and incident response for security-conscious enterprise customers.</w:t>
      </w:r>
    </w:p>
    <w:p w14:paraId="46BE5C18" w14:textId="73E677C5" w:rsidR="00440030" w:rsidRPr="005E4A1B" w:rsidRDefault="00E32812">
      <w:pPr>
        <w:pStyle w:val="ListBullet"/>
        <w:rPr>
          <w:rFonts w:ascii="Calibri" w:hAnsi="Calibri" w:cs="Calibri"/>
          <w:sz w:val="21"/>
          <w:szCs w:val="21"/>
        </w:rPr>
      </w:pPr>
      <w:r>
        <w:t>Built internal developer-experience automation for local environment setup and data refresh, cutting update time from over 3 hours to 45 minutes.</w:t>
      </w:r>
    </w:p>
    <w:p w14:paraId="0CD0AB38" w14:textId="42F3BA7B" w:rsidR="00C04AE7" w:rsidRPr="005E4A1B" w:rsidRDefault="00C5463C" w:rsidP="00C04AE7">
      <w:pPr>
        <w:pStyle w:val="Heading3"/>
        <w:rPr>
          <w:rFonts w:ascii="Calibri" w:hAnsi="Calibri" w:cs="Calibri"/>
          <w:color w:val="404040" w:themeColor="text1" w:themeTint="BF"/>
          <w:sz w:val="21"/>
          <w:szCs w:val="21"/>
        </w:rPr>
      </w:pPr>
      <w:r>
        <w:t>Automobile Consumer Services, Cincinnati, OH - CTO (2016-2021)</w:t>
      </w:r>
    </w:p>
    <w:p w14:paraId="1F6C0DBD" w14:textId="786EC4CB" w:rsidR="00AB4877" w:rsidRPr="00AB4877" w:rsidRDefault="00AB4877" w:rsidP="00AB4877">
      <w:pPr>
        <w:pStyle w:val="ListBullet"/>
        <w:rPr>
          <w:rFonts w:ascii="Calibri" w:hAnsi="Calibri" w:cs="Calibri"/>
          <w:sz w:val="21"/>
          <w:szCs w:val="21"/>
        </w:rPr>
      </w:pPr>
      <w:r>
        <w:t>Led modernization of an automotive fintech platform supporting loan-origination workflows, sensitive financial data, and dealer-facing experiences.</w:t>
      </w:r>
    </w:p>
    <w:p w14:paraId="345DB29D" w14:textId="26702F1C" w:rsidR="00AB4877" w:rsidRPr="00AB4877" w:rsidRDefault="00AB4877" w:rsidP="00AB4877">
      <w:pPr>
        <w:pStyle w:val="ListBullet"/>
        <w:rPr>
          <w:rFonts w:ascii="Calibri" w:hAnsi="Calibri" w:cs="Calibri"/>
          <w:sz w:val="21"/>
          <w:szCs w:val="21"/>
        </w:rPr>
      </w:pPr>
      <w:r>
        <w:t>Architected secure distributed services on AWS using Java, Spring, PostgreSQL, Docker, and Kubernetes, improving scalability and uptime to 99.99% with zero-downtime migration from legacy PHP.</w:t>
      </w:r>
    </w:p>
    <w:p w14:paraId="61BACBA2" w14:textId="1CCCAEF9" w:rsidR="00C04AE7" w:rsidRPr="005E4A1B" w:rsidRDefault="00AB4877" w:rsidP="00AB4877">
      <w:pPr>
        <w:pStyle w:val="ListBullet"/>
        <w:rPr>
          <w:rFonts w:ascii="Calibri" w:hAnsi="Calibri" w:cs="Calibri"/>
          <w:sz w:val="21"/>
          <w:szCs w:val="21"/>
        </w:rPr>
      </w:pPr>
      <w:r>
        <w:t>Introduced Agile delivery, CI/CD, and release engineering that reduced deployment cycles from weeks to hours and increased operational transparency.</w:t>
      </w:r>
    </w:p>
    <w:p w14:paraId="5622E90E" w14:textId="77777777" w:rsidR="00C04AE7" w:rsidRPr="005E4A1B" w:rsidRDefault="00C04AE7" w:rsidP="00C04AE7">
      <w:pPr>
        <w:pStyle w:val="ListBullet"/>
        <w:rPr>
          <w:rFonts w:ascii="Calibri" w:hAnsi="Calibri" w:cs="Calibri"/>
          <w:sz w:val="21"/>
          <w:szCs w:val="21"/>
        </w:rPr>
      </w:pPr>
      <w:r>
        <w:t>Delivered NADA 2017 proof-of-concept in two months and mentored technical leads on coding standards, review discipline, and architecture decisions.</w:t>
      </w:r>
    </w:p>
    <w:p w14:paraId="3CFC545E" w14:textId="70796B49" w:rsidR="006A5EAF" w:rsidRPr="005E4A1B" w:rsidRDefault="00000000">
      <w:pPr>
        <w:pStyle w:val="Heading3"/>
        <w:rPr>
          <w:rFonts w:ascii="Calibri" w:hAnsi="Calibri" w:cs="Calibri"/>
          <w:color w:val="404040" w:themeColor="text1" w:themeTint="BF"/>
          <w:sz w:val="21"/>
          <w:szCs w:val="21"/>
        </w:rPr>
      </w:pPr>
      <w:r>
        <w:t>Proven Edge LLC, Fort Thomas, KY - Fractional CTO &amp; Full-Stack Consultant (2015-Present)</w:t>
      </w:r>
    </w:p>
    <w:p w14:paraId="373D5E42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Provide fractional CTO leadership for SaaS startups, defining architecture, AI adoption, DevOps foundations, and engineering processes for rapid delivery.</w:t>
      </w:r>
    </w:p>
    <w:p w14:paraId="2C7E9323" w14:textId="77777777" w:rsidR="00436970" w:rsidRDefault="00436970">
      <w:pPr>
        <w:pStyle w:val="ListBullet"/>
        <w:rPr>
          <w:rFonts w:ascii="Calibri" w:hAnsi="Calibri" w:cs="Calibri"/>
          <w:sz w:val="21"/>
          <w:szCs w:val="21"/>
        </w:rPr>
      </w:pPr>
      <w:r>
        <w:t>Led modernization and architecture governance across legal-tech, health-tech, laboratory, and real-estate clients, reducing implementation costs by up to 50%.</w:t>
      </w:r>
    </w:p>
    <w:p w14:paraId="22B5733A" w14:textId="04BEF30B" w:rsidR="006A5EAF" w:rsidRPr="00436970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Restored stability for a laboratory-testing client during staff transition through architecture oversight, cloud/DevOps support, and delivery guidance.</w:t>
      </w:r>
    </w:p>
    <w:p w14:paraId="26124CBE" w14:textId="31C66CC9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Delivered greenfield and modernization work including a React/Next.js/Prisma legal SaaS MVP and a reengineered golf platform with real-time scoring and multi-source data aggregation.</w:t>
      </w:r>
    </w:p>
    <w:p w14:paraId="53A54D15" w14:textId="2681C900" w:rsidR="006A5EAF" w:rsidRPr="005E4A1B" w:rsidRDefault="00000000">
      <w:pPr>
        <w:pStyle w:val="Heading3"/>
        <w:rPr>
          <w:rFonts w:ascii="Calibri" w:hAnsi="Calibri" w:cs="Calibri"/>
          <w:color w:val="404040" w:themeColor="text1" w:themeTint="BF"/>
          <w:sz w:val="21"/>
          <w:szCs w:val="21"/>
        </w:rPr>
      </w:pPr>
      <w:r>
        <w:t>Glamhive, Seattle, WA - Technical Co-Founder &amp; CTO (2013-2015)</w:t>
      </w:r>
    </w:p>
    <w:p w14:paraId="078B049C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Co-founded and launched Glamhive.com from wireframes to production, owning architecture, hiring, delivery cadence, and product/engineering alignment.</w:t>
      </w:r>
    </w:p>
    <w:p w14:paraId="7B3C9050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Won Seattle Angel Conference VII ($205K investment, 2015), validating both product and execution.</w:t>
      </w:r>
    </w:p>
    <w:p w14:paraId="5D793D61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Built the full stack on AWS using AngularJS, Java, Spring MVC, Ionic, and MongoDB, unifying web and mobile codebases to reduce mobile development cost by 70%.</w:t>
      </w:r>
    </w:p>
    <w:p w14:paraId="0F3496DF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Formed and led distributed Agile teams across the U.S. and South America, reducing staffing costs by 60% versus a U.S.-only team.</w:t>
      </w:r>
    </w:p>
    <w:p w14:paraId="6F8C9A50" w14:textId="5339DFA0" w:rsidR="006A5EAF" w:rsidRPr="005E4A1B" w:rsidRDefault="00000000">
      <w:pPr>
        <w:pStyle w:val="Heading3"/>
        <w:rPr>
          <w:rFonts w:ascii="Calibri" w:hAnsi="Calibri" w:cs="Calibri"/>
          <w:color w:val="404040" w:themeColor="text1" w:themeTint="BF"/>
          <w:sz w:val="21"/>
          <w:szCs w:val="21"/>
        </w:rPr>
      </w:pPr>
      <w:r>
        <w:t>Lela.com, New York, NY - CTO (2011-2014)</w:t>
      </w:r>
    </w:p>
    <w:p w14:paraId="0008DCD6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Directed engineering and product operations for a personalized shopping recommendation platform, aligning technology choices with end-user discovery and merchandising goals.</w:t>
      </w:r>
    </w:p>
    <w:p w14:paraId="6F0CB543" w14:textId="5489D025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Rebuilt the engineering organization post-pivot, improving delivery speed by about 25% while introducing Agile processes and coordinating distributed teams.</w:t>
      </w:r>
    </w:p>
    <w:p w14:paraId="5592BC08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Presented roadmap and technology direction to executives and the Board; earlier foundations include retail analytics at dunnhumbyUSA and 401(k) reporting systems at Fidelity.</w:t>
      </w:r>
    </w:p>
    <w:p w14:paraId="10880F61" w14:textId="1087A5A1" w:rsidR="006A5EAF" w:rsidRPr="005E4A1B" w:rsidRDefault="00000000" w:rsidP="000D5C04">
      <w:pPr>
        <w:pStyle w:val="Heading2"/>
        <w:spacing w:before="280" w:after="80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t>TECHNICAL SKILLS</w:t>
      </w:r>
    </w:p>
    <w:p w14:paraId="7C25A021" w14:textId="010E529D" w:rsidR="00702D62" w:rsidRPr="00702D62" w:rsidRDefault="00702D62" w:rsidP="008A41A8">
      <w:pPr>
        <w:spacing w:after="80"/>
        <w:rPr>
          <w:rFonts w:ascii="Calibri" w:hAnsi="Calibri" w:cs="Calibri"/>
          <w:sz w:val="21"/>
          <w:szCs w:val="21"/>
        </w:rPr>
      </w:pPr>
      <w:r>
        <w:t>Leadership: Executive Engineering Leadership • Distributed Teams • Technical Strategy • Product Partnership • Manager &amp; Lead Development • Agile / DevOps Transformation • Secure SDLC • ISO 27001 Readiness</w:t>
      </w:r>
    </w:p>
    <w:p w14:paraId="4A7D1D0E" w14:textId="77777777" w:rsidR="00702D62" w:rsidRPr="00702D62" w:rsidRDefault="00702D62" w:rsidP="008A41A8">
      <w:pPr>
        <w:spacing w:after="80"/>
        <w:rPr>
          <w:rFonts w:ascii="Calibri" w:hAnsi="Calibri" w:cs="Calibri"/>
          <w:sz w:val="21"/>
          <w:szCs w:val="21"/>
        </w:rPr>
      </w:pPr>
      <w:r>
        <w:t>AI, Data &amp; Architecture: AI-Assisted Engineering • RAG • Intelligent Document Processing • Java / Spring • Python • TypeScript / JavaScript • Recommendation Systems • APIs • Multi-Tenant SaaS</w:t>
      </w:r>
    </w:p>
    <w:p w14:paraId="199F55BC" w14:textId="041E7A0E" w:rsidR="006B77DC" w:rsidRPr="005E4A1B" w:rsidRDefault="00A43660" w:rsidP="006B77DC">
      <w:pPr>
        <w:spacing w:after="80"/>
        <w:rPr>
          <w:rFonts w:ascii="Calibri" w:hAnsi="Calibri" w:cs="Calibri"/>
          <w:sz w:val="21"/>
          <w:szCs w:val="21"/>
        </w:rPr>
      </w:pPr>
      <w:r>
        <w:t>Enterprise Platforms &amp; Operations: AWS (ECS, Lambda, Bedrock, Textract, RDS, S3) • PostgreSQL / MySQL / MongoDB • Docker / Kubernetes • CI/CD • Observability • Incident Response • Compliance</w:t>
      </w:r>
    </w:p>
    <w:p w14:paraId="1CADFEBC" w14:textId="7A901D74" w:rsidR="006A5EAF" w:rsidRPr="005E4A1B" w:rsidRDefault="00000000" w:rsidP="000D5C04">
      <w:pPr>
        <w:pStyle w:val="Heading2"/>
        <w:spacing w:before="280" w:after="80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t>EDUCATION &amp; AWARDS</w:t>
      </w:r>
    </w:p>
    <w:p w14:paraId="0605B531" w14:textId="77777777" w:rsidR="00194560" w:rsidRDefault="00000000" w:rsidP="00194560">
      <w:pPr>
        <w:spacing w:after="40"/>
        <w:rPr>
          <w:rFonts w:ascii="Calibri" w:hAnsi="Calibri" w:cs="Calibri"/>
          <w:sz w:val="21"/>
          <w:szCs w:val="21"/>
        </w:rPr>
      </w:pPr>
      <w:r>
        <w:t>Bachelor of Science in Computer Science — University of Kentucky</w:t>
      </w:r>
    </w:p>
    <w:p w14:paraId="54282110" w14:textId="7E43B1B7" w:rsidR="008B199B" w:rsidRPr="005E4A1B" w:rsidRDefault="005E4A1B" w:rsidP="00194560">
      <w:pPr>
        <w:spacing w:after="40"/>
        <w:rPr>
          <w:rFonts w:ascii="Calibri" w:hAnsi="Calibri" w:cs="Calibri"/>
          <w:sz w:val="21"/>
          <w:szCs w:val="21"/>
        </w:rPr>
      </w:pPr>
      <w:r>
        <w:t>Winner, Seattle Angel Conference VII (2015) — $205,000 investment as Technical Co-Founder of Glamhive</w:t>
      </w:r>
    </w:p>
    <w:sectPr w:rsidR="008B199B" w:rsidRPr="005E4A1B" w:rsidSect="007150B2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8F4AD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760449">
    <w:abstractNumId w:val="8"/>
  </w:num>
  <w:num w:numId="2" w16cid:durableId="12339732">
    <w:abstractNumId w:val="6"/>
  </w:num>
  <w:num w:numId="3" w16cid:durableId="1667830002">
    <w:abstractNumId w:val="5"/>
  </w:num>
  <w:num w:numId="4" w16cid:durableId="784690780">
    <w:abstractNumId w:val="4"/>
  </w:num>
  <w:num w:numId="5" w16cid:durableId="1430812452">
    <w:abstractNumId w:val="7"/>
  </w:num>
  <w:num w:numId="6" w16cid:durableId="1392073539">
    <w:abstractNumId w:val="3"/>
  </w:num>
  <w:num w:numId="7" w16cid:durableId="1799759245">
    <w:abstractNumId w:val="2"/>
  </w:num>
  <w:num w:numId="8" w16cid:durableId="1896118662">
    <w:abstractNumId w:val="1"/>
  </w:num>
  <w:num w:numId="9" w16cid:durableId="854610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E9C"/>
    <w:rsid w:val="00034616"/>
    <w:rsid w:val="0006063C"/>
    <w:rsid w:val="00064C19"/>
    <w:rsid w:val="000A3F87"/>
    <w:rsid w:val="000A7FC0"/>
    <w:rsid w:val="000D5C04"/>
    <w:rsid w:val="000E0F87"/>
    <w:rsid w:val="000F4D34"/>
    <w:rsid w:val="00123131"/>
    <w:rsid w:val="0015074B"/>
    <w:rsid w:val="00184A15"/>
    <w:rsid w:val="00194560"/>
    <w:rsid w:val="001A3B37"/>
    <w:rsid w:val="001A4BB0"/>
    <w:rsid w:val="001A5079"/>
    <w:rsid w:val="0029639D"/>
    <w:rsid w:val="002D34F8"/>
    <w:rsid w:val="00326F90"/>
    <w:rsid w:val="00397591"/>
    <w:rsid w:val="00422B1F"/>
    <w:rsid w:val="00436970"/>
    <w:rsid w:val="00440030"/>
    <w:rsid w:val="005560E9"/>
    <w:rsid w:val="005931DC"/>
    <w:rsid w:val="005E4A1B"/>
    <w:rsid w:val="00600CBC"/>
    <w:rsid w:val="0062559F"/>
    <w:rsid w:val="006A5EAF"/>
    <w:rsid w:val="006B77DC"/>
    <w:rsid w:val="006D0F2F"/>
    <w:rsid w:val="007020EC"/>
    <w:rsid w:val="00702D62"/>
    <w:rsid w:val="0071280F"/>
    <w:rsid w:val="007150B2"/>
    <w:rsid w:val="00765C59"/>
    <w:rsid w:val="007700DB"/>
    <w:rsid w:val="007C0AA3"/>
    <w:rsid w:val="007C6C7C"/>
    <w:rsid w:val="007F5403"/>
    <w:rsid w:val="008010E5"/>
    <w:rsid w:val="0084237D"/>
    <w:rsid w:val="00853B2A"/>
    <w:rsid w:val="008A41A8"/>
    <w:rsid w:val="008B199B"/>
    <w:rsid w:val="008D38D1"/>
    <w:rsid w:val="008E5A20"/>
    <w:rsid w:val="00933D61"/>
    <w:rsid w:val="0093493E"/>
    <w:rsid w:val="00A43660"/>
    <w:rsid w:val="00A9689B"/>
    <w:rsid w:val="00AA1D8D"/>
    <w:rsid w:val="00AB4877"/>
    <w:rsid w:val="00AE0B37"/>
    <w:rsid w:val="00B444D2"/>
    <w:rsid w:val="00B47730"/>
    <w:rsid w:val="00B90B5C"/>
    <w:rsid w:val="00C04AE7"/>
    <w:rsid w:val="00C06E89"/>
    <w:rsid w:val="00C5463C"/>
    <w:rsid w:val="00C64AE6"/>
    <w:rsid w:val="00C65DEF"/>
    <w:rsid w:val="00C82FD1"/>
    <w:rsid w:val="00CB0664"/>
    <w:rsid w:val="00D0176B"/>
    <w:rsid w:val="00D11E2B"/>
    <w:rsid w:val="00D84AE1"/>
    <w:rsid w:val="00DF22A6"/>
    <w:rsid w:val="00E32812"/>
    <w:rsid w:val="00E8491F"/>
    <w:rsid w:val="00F550A0"/>
    <w:rsid w:val="00FB0CA2"/>
    <w:rsid w:val="00FC693F"/>
    <w:rsid w:val="00FE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34237E"/>
  <w14:defaultImageDpi w14:val="300"/>
  <w15:docId w15:val="{B7106E3C-7941-3849-A0A9-DDA33E624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Tallent</cp:lastModifiedBy>
  <cp:revision>3</cp:revision>
  <cp:lastPrinted>2025-11-18T22:09:00Z</cp:lastPrinted>
  <dcterms:created xsi:type="dcterms:W3CDTF">2025-11-18T22:09:00Z</dcterms:created>
  <dcterms:modified xsi:type="dcterms:W3CDTF">2025-11-18T22:11:00Z</dcterms:modified>
  <cp:category/>
</cp:coreProperties>
</file>