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4D38" w14:textId="77777777" w:rsidR="00A876D9" w:rsidRDefault="00000000">
      <w:pPr>
        <w:pStyle w:val="Heading1"/>
      </w:pPr>
      <w:r>
        <w:t>CHRIS TALLENT</w:t>
      </w:r>
    </w:p>
    <w:p w14:paraId="7C472007" w14:textId="77777777" w:rsidR="00A876D9" w:rsidRDefault="00000000">
      <w:pPr>
        <w:spacing w:before="40" w:after="40"/>
        <w:jc w:val="center"/>
        <w:rPr>
          <w:sz w:val="21"/>
          <w:szCs w:val="21"/>
        </w:rPr>
      </w:pPr>
      <w:r>
        <w:rPr>
          <w:sz w:val="21"/>
          <w:szCs w:val="21"/>
        </w:rPr>
        <w:t>Chief Technology Officer | Cloud &amp; AI Product Leader | Technical Founder</w:t>
      </w:r>
    </w:p>
    <w:p w14:paraId="4FA49FB6" w14:textId="77777777" w:rsidR="00A876D9" w:rsidRDefault="00000000">
      <w:pPr>
        <w:spacing w:before="40" w:after="40"/>
        <w:jc w:val="center"/>
        <w:rPr>
          <w:sz w:val="21"/>
          <w:szCs w:val="21"/>
        </w:rPr>
      </w:pPr>
      <w:r>
        <w:rPr>
          <w:sz w:val="21"/>
          <w:szCs w:val="21"/>
        </w:rPr>
        <w:t>Cincinnati Metro Area • 859.394.2923 • chris@provenedge.com • linkedin.com/in/tallented</w:t>
      </w:r>
    </w:p>
    <w:p w14:paraId="798FDA90" w14:textId="77777777" w:rsidR="00865EFC" w:rsidRPr="00403AB1" w:rsidRDefault="001213AA">
      <w:pPr>
        <w:pBdr>
          <w:bottom w:val="single" w:sz="6" w:space="1" w:color="000000"/>
        </w:pBdr>
        <w:spacing w:before="120" w:after="220" w:line="14" w:lineRule="exact"/>
        <w:rPr>
          <w:sz w:val="21"/>
          <w:szCs w:val="21"/>
        </w:rPr>
      </w:pPr>
    </w:p>
    <w:p w14:paraId="1EC0B12A" w14:textId="77777777" w:rsidR="00865EFC" w:rsidRPr="008A2735" w:rsidRDefault="001213AA" w:rsidP="00290A95">
      <w:pPr>
        <w:pStyle w:val="Heading2"/>
      </w:pPr>
      <w:r w:rsidRPr="008A2735">
        <w:t>PROFESSIONAL SUMMARY</w:t>
      </w:r>
    </w:p>
    <w:p w14:paraId="61594C7B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Hands-on technology leader with a track record of setting technical direction, improving delivery, and leading security and compliance work across cloud-native platforms, regulated data, enterprise risk reviews, and ISO 27001 audit readiness.</w:t>
      </w:r>
    </w:p>
    <w:p w14:paraId="39D7FBAD" w14:textId="77777777" w:rsidR="00865EFC" w:rsidRPr="008A2735" w:rsidRDefault="001213AA" w:rsidP="00402DDB">
      <w:pPr>
        <w:pStyle w:val="Heading2"/>
      </w:pPr>
      <w:r w:rsidRPr="008A2735">
        <w:t>CORE SKILLS</w:t>
      </w:r>
    </w:p>
    <w:p w14:paraId="2DDEF264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CTO Leadership • Product &amp; Platform Strategy • Team Building • Agile Delivery • Executive Alignment</w:t>
        <w:br/>
        <w:t>Enterprise Delivery: Roadmap Sequencing • Stakeholder Management • Release Cadence • Risk Reviews</w:t>
        <w:br/>
        <w:t>Cloud &amp; Security: AWS • ISO 27001 • RBAC / IAM • Pen Testing • Vulnerability Remediation</w:t>
        <w:br/>
        <w:t>AI &amp; Modernization: RAG • Bedrock / Textract • Claude Code • AI-Assisted Modernization • Document Extraction</w:t>
        <w:br/>
        <w:t>Engineering: Java / Spring • Python • TypeScript / JavaScript • APIs • PostgreSQL</w:t>
      </w:r>
    </w:p>
    <w:p w14:paraId="5D05B84C" w14:textId="77777777" w:rsidR="00865EFC" w:rsidRPr="008A2735" w:rsidRDefault="001213AA" w:rsidP="00402DDB">
      <w:pPr>
        <w:pStyle w:val="Heading2"/>
      </w:pPr>
      <w:r w:rsidRPr="008A2735">
        <w:t>PROFESSIONAL EXPERIENCE</w:t>
      </w:r>
    </w:p>
    <w:p w14:paraId="3F7C30DF" w14:textId="77777777" w:rsidR="00A876D9" w:rsidRDefault="00000000">
      <w:pPr>
        <w:pStyle w:val="Heading3"/>
      </w:pPr>
      <w:r>
        <w:t>Chief Technology Officer | Pitchstone Technology LLC</w:t>
      </w:r>
    </w:p>
    <w:p w14:paraId="1A6BBF1E" w14:textId="77777777" w:rsidR="00A876D9" w:rsidRDefault="00000000">
      <w:pPr>
        <w:spacing w:before="20" w:after="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Seattle, WA • February 2021 – Present</w:t>
      </w:r>
    </w:p>
    <w:p w14:paraId="328FAF27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Set product and technology direction for an AI-enabled real-estate platform supporting a Fortune 100 wireless retailer's store-development process across roughly 15,000 locations, translating enterprise requirements into architecture, delivery sequencing, release cadence, DevOps, ISO 27001 controls, and security-review readiness.</w:t>
      </w:r>
    </w:p>
    <w:p w14:paraId="4D3F290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translating enterprise requirements into configuration-driven entities, fields, platform behavior, APIs, authentication, RBAC, and engineering standards.</w:t>
      </w:r>
    </w:p>
    <w:p w14:paraId="0B16FFA4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engineering into a four-team organization with a development manager reporting to the CTO and embedded product owners, raising morale from 2/5 to 5/5 while improving retention and developer ownership.</w:t>
      </w:r>
    </w:p>
    <w:p w14:paraId="0B16FFA4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the first Pitchstone Platform release from enterprise requirements to production-ready delivery on TypeScript, Vue.js, Java, Spring Framework, and PostgreSQL, pairing scalable APIs with team mentoring.</w:t>
      </w:r>
    </w:p>
    <w:p w14:paraId="70C84901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AI knowledge base query tool using RAG on AWS Bedrock, S3, and Python to validate AI production readiness; also delivered an AWS Textract-based lease parser for automated data extraction and analysis.</w:t>
      </w:r>
    </w:p>
    <w:p w14:paraId="43F8D3C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AI-driven code modernization with Claude Code, automating library upgrades, generating tests, and structuring modernization plans for legacy services, cutting delivery time from 4 months to 3 weeks.</w:t>
      </w:r>
    </w:p>
    <w:p w14:paraId="3BE06BD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2B95804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cloud security foundations across five AWS accounts, including RBAC, IAM Identity Center, Microsoft Entra SSO, Keycloak OIDC, AWS Secrets Manager, signed Docker images, and access controls.</w:t>
      </w:r>
    </w:p>
    <w:p w14:paraId="21660818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ISO 27001 compliance, penetration testing, audit preparation, vulnerability remediation, T-Mobile risk assessments, and transition documentation, including runbooks, diagrams, policies, and least-privilege controls.</w:t>
      </w:r>
    </w:p>
    <w:p w14:paraId="62514953" w14:textId="77777777" w:rsidR="00A876D9" w:rsidRDefault="00000000">
      <w:pPr>
        <w:pStyle w:val="Heading3"/>
      </w:pPr>
      <w:r>
        <w:t>Chief Technology Officer | Automobile Consumer Services Inc</w:t>
      </w:r>
    </w:p>
    <w:p w14:paraId="6376CF5D" w14:textId="77777777" w:rsidR="00A876D9" w:rsidRDefault="00000000">
      <w:pPr>
        <w:spacing w:before="20" w:after="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Cincinnati, OH • July 2016 – February 2021</w:t>
      </w:r>
    </w:p>
    <w:p w14:paraId="5FFE174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>Led technology transformation for an automotive fintech organization, modernizing cloud architecture, Agile delivery, release engineering, and systems handling payments, PII, Social Security numbers, and soft-credit decisioning.</w:t>
      </w:r>
    </w:p>
    <w:p w14:paraId="31D0A9C2" w14:textId="77777777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08CEA67D" w14:textId="77777777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Modernized systems handling PII, Social Security numbers, payment data, and soft-credit processes, embedding data protection, auditability, and reliability requirements into the architecture.</w:t>
      </w:r>
    </w:p>
    <w:p w14:paraId="08CEA67D" w14:textId="77777777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C-level and product stakeholders on roadmap sequencing, delivery risk, and quality tradeoffs, pushing back when urgency threatened quality, delivery discipline, or long-term maintainability.</w:t>
      </w:r>
    </w:p>
    <w:p w14:paraId="2D0D479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717FB2E8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AFF6CAF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43F95FE6" w14:textId="77777777" w:rsidR="00A876D9" w:rsidRDefault="00000000">
      <w:pPr>
        <w:pStyle w:val="Heading3"/>
      </w:pPr>
      <w:r>
        <w:t>Owner &amp; Fractional CTO | Proven Edge LLC</w:t>
      </w:r>
    </w:p>
    <w:p w14:paraId="50E0CABA" w14:textId="77777777" w:rsidR="00A876D9" w:rsidRDefault="00000000">
      <w:pPr>
        <w:spacing w:before="20" w:after="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Fort Thomas, KY • November 2015 – Present</w:t>
      </w:r>
    </w:p>
    <w:p w14:paraId="5ACE290C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building scalable product foundations, reducing implementation costs by as much as 50%, extending runway, and making delivery more predictable.</w:t>
      </w:r>
    </w:p>
    <w:p w14:paraId="32098548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and delivery continuity during staff transition.</w:t>
      </w:r>
    </w:p>
    <w:p w14:paraId="324ADF6B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7D69D18D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5F990B93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controlled AI admin assistant for user management, job-queue inspection, and system-health checks through natural language, with confirmation-gated API actions preserving RBAC and audit logging.</w:t>
      </w:r>
    </w:p>
    <w:p w14:paraId="0D5E0243" w14:textId="77777777" w:rsidR="00A876D9" w:rsidRDefault="00000000">
      <w:pPr>
        <w:pStyle w:val="Heading3"/>
      </w:pPr>
      <w:r>
        <w:t>Technical Co-Founder &amp; CTO | Glamhive</w:t>
      </w:r>
    </w:p>
    <w:p w14:paraId="6A89817B" w14:textId="77777777" w:rsidR="00A876D9" w:rsidRDefault="00000000">
      <w:pPr>
        <w:spacing w:before="20" w:after="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Seattle, WA • November 2013 – November 2015</w:t>
      </w:r>
    </w:p>
    <w:p w14:paraId="38392DEA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04A348D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after investor diligence.</w:t>
      </w:r>
    </w:p>
    <w:p w14:paraId="072F44D8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3B70BDEE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6F33146C" w14:textId="77777777" w:rsidR="00A876D9" w:rsidRDefault="00000000">
      <w:pPr>
        <w:pStyle w:val="Heading3"/>
      </w:pPr>
      <w:r>
        <w:t>Chief Technology Officer | Lela.com</w:t>
      </w:r>
    </w:p>
    <w:p w14:paraId="15A35F95" w14:textId="77777777" w:rsidR="00A876D9" w:rsidRDefault="00000000">
      <w:pPr>
        <w:spacing w:before="20" w:after="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New York, NY • November 2011 – May 2014</w:t>
      </w:r>
    </w:p>
    <w:p w14:paraId="3796A3A2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291042CA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FDEF70D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Used staged delivery and demos to rebuild post-pivot confidence across product and engineering. </w:t>
      </w:r>
    </w:p>
    <w:p w14:paraId="6FDEF70D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post-pivot product prioritization, budget tradeoffs, and roadmap decisions, presenting technology direction to the Board of Directors and primary investor. </w:t>
      </w:r>
    </w:p>
    <w:p w14:paraId="57B8AC5A" w14:textId="77777777" w:rsidR="00865EFC" w:rsidRPr="008A2735" w:rsidRDefault="001213AA" w:rsidP="00402DDB">
      <w:pPr>
        <w:pStyle w:val="Heading2"/>
      </w:pPr>
      <w:r w:rsidRPr="008A2735">
        <w:t>EDUCATION</w:t>
      </w:r>
    </w:p>
    <w:p w14:paraId="07362414" w14:textId="4312C997" w:rsidR="00E44E97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sectPr w:rsidR="00E44E97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0A95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2718B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114D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30A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8A2735"/>
    <w:rsid w:val="0090604C"/>
    <w:rsid w:val="00915AF3"/>
    <w:rsid w:val="009419AB"/>
    <w:rsid w:val="009607E1"/>
    <w:rsid w:val="00965222"/>
    <w:rsid w:val="00976A10"/>
    <w:rsid w:val="009A4675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7113F"/>
    <w:rsid w:val="00A876D9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44E97"/>
    <w:rsid w:val="00E54636"/>
    <w:rsid w:val="00E8017B"/>
    <w:rsid w:val="00EB7382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C4555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jc w:val="center"/>
      <w:outlineLvl w:val="0"/>
    </w:pPr>
    <w:rPr>
      <w:b/>
      <w:bCs/>
      <w:color w:val="17365D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382"/>
    <w:pPr>
      <w:keepNext/>
      <w:keepLines/>
      <w:spacing w:before="300" w:after="20"/>
      <w:outlineLvl w:val="1"/>
    </w:pPr>
    <w:rPr>
      <w:b/>
      <w:bCs/>
      <w:color w:val="00467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B7382"/>
    <w:rPr>
      <w:b/>
      <w:bCs/>
      <w:color w:val="00467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838</Words>
  <Characters>5714</Characters>
  <Application>Microsoft Office Word</Application>
  <DocSecurity>0</DocSecurity>
  <Lines>76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26</cp:revision>
  <cp:lastPrinted>2025-11-03T20:26:00Z</cp:lastPrinted>
  <dcterms:created xsi:type="dcterms:W3CDTF">2025-11-03T20:26:00Z</dcterms:created>
  <dcterms:modified xsi:type="dcterms:W3CDTF">2026-05-07T20:14:00Z</dcterms:modified>
  <cp:category/>
</cp:coreProperties>
</file>