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4D70" w14:textId="77777777" w:rsidR="00E832F5" w:rsidRPr="00E67046" w:rsidRDefault="00000000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CHRIS TALLENT</w:t>
      </w:r>
    </w:p>
    <w:p w14:paraId="1C6FA93E" w14:textId="77777777" w:rsidR="00E832F5" w:rsidRDefault="00000000">
      <w:pPr>
        <w:spacing w:before="40" w:after="40"/>
        <w:jc w:val="center"/>
      </w:pPr>
      <w:r>
        <w:rPr>
          <w:i/>
          <w:iCs/>
        </w:rPr>
        <w:t>Head of Engineering | FinTech Platforms, Payments &amp; Regulated Systems</w:t>
      </w:r>
    </w:p>
    <w:p w14:paraId="02BC640D" w14:textId="77777777" w:rsidR="00E832F5" w:rsidRDefault="00000000">
      <w:pPr>
        <w:spacing w:before="40" w:after="40"/>
        <w:jc w:val="center"/>
      </w:pPr>
      <w:r>
        <w:t>Cincinnati Metro Area • 859.394.2923 • chris@provenedge.com • linkedin.com/in/tallented</w:t>
      </w:r>
    </w:p>
    <w:p w14:paraId="105706DD" w14:textId="77777777" w:rsidR="00E832F5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AF1258" w14:textId="77777777" w:rsidR="00E832F5" w:rsidRPr="00E67046" w:rsidRDefault="00000000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E67046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85FA471" w14:textId="77777777" w:rsidR="00E832F5" w:rsidRDefault="00000000">
      <w:r>
        <w:t>Engineering executive with 20+ years leading SaaS platforms, fintech modernization, and regulated systems delivery. Built payment and credit workflows, customer identity controls, audit-ready AWS access models, API integrations, billing patterns, and governed AI tooling. Operates well where product, finance, security, and compliance priorities need reliable engineering systems.</w:t>
      </w:r>
    </w:p>
    <w:p w14:paraId="6834613C" w14:textId="77777777" w:rsidR="00E832F5" w:rsidRPr="00E67046" w:rsidRDefault="00000000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E67046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3C832100" w14:textId="77777777" w:rsidR="00E832F5" w:rsidRDefault="00000000">
      <w:pPr>
        <w:spacing w:after="120"/>
      </w:pPr>
      <w:r>
        <w:t>Leadership: Head of Engineering / CTO • Org Design • Coaching • Executive Alignment • Product Partnership</w:t>
      </w:r>
    </w:p>
    <w:p w14:paraId="0D95CD8D" w14:textId="77777777" w:rsidR="00E832F5" w:rsidRDefault="00000000">
      <w:pPr>
        <w:spacing w:after="120"/>
      </w:pPr>
      <w:r>
        <w:t>FinTech Platforms: Payment / Credit Workflows • Billing Patterns • Regulated Data • Audit Readiness</w:t>
      </w:r>
    </w:p>
    <w:p w14:paraId="46FB57D0" w14:textId="77777777" w:rsidR="00E832F5" w:rsidRDefault="00000000">
      <w:pPr>
        <w:spacing w:after="120"/>
      </w:pPr>
      <w:r>
        <w:t>Architecture &amp; Reliability: API Design • Event-Driven Workflows • CI/CD • Observability • Incident Response</w:t>
      </w:r>
    </w:p>
    <w:p w14:paraId="3364AC3E" w14:textId="77777777" w:rsidR="00E832F5" w:rsidRDefault="00000000">
      <w:pPr>
        <w:spacing w:after="120"/>
      </w:pPr>
      <w:r>
        <w:t>Security &amp; AI: RBAC / IAM • OIDC • ISO 27001 • MCP Access • Governed AI Workflows</w:t>
      </w:r>
    </w:p>
    <w:p w14:paraId="38308CA8" w14:textId="77777777" w:rsidR="00E832F5" w:rsidRDefault="00000000">
      <w:pPr>
        <w:spacing w:after="120"/>
      </w:pPr>
      <w:r>
        <w:t>Technical: AWS • Java / Spring • TypeScript / Node.js • Python • PostgreSQL / MySQL • Docker / Kubernetes</w:t>
      </w:r>
    </w:p>
    <w:p w14:paraId="3990E378" w14:textId="77777777" w:rsidR="00E832F5" w:rsidRPr="00E67046" w:rsidRDefault="00000000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E67046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067355A7" w14:textId="77777777" w:rsidR="00E832F5" w:rsidRPr="00E67046" w:rsidRDefault="00000000">
      <w:pPr>
        <w:pStyle w:val="Heading3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Chief Technology Officer | Pitchstone Technology LLC</w:t>
      </w:r>
    </w:p>
    <w:p w14:paraId="11A9A018" w14:textId="77777777" w:rsidR="00E832F5" w:rsidRDefault="00000000">
      <w:pPr>
        <w:spacing w:after="40"/>
      </w:pPr>
      <w:r>
        <w:t>Seattle, WA • February 2021 – Present</w:t>
      </w:r>
    </w:p>
    <w:p w14:paraId="336F6394" w14:textId="77777777" w:rsidR="00E832F5" w:rsidRDefault="00000000">
      <w:pPr>
        <w:spacing w:after="40"/>
      </w:pPr>
      <w:r>
        <w:t>CTO and lead architect for an AI-enabled enterprise workflow platform supporting a Fortune 100 wireless retailer across roughly 15,000 locations, with ownership of architecture, delivery, security, and compliance.</w:t>
      </w:r>
    </w:p>
    <w:p w14:paraId="534BFAB5" w14:textId="77777777" w:rsidR="00E832F5" w:rsidRDefault="00000000">
      <w:pPr>
        <w:pStyle w:val="ListBullet"/>
      </w:pPr>
      <w:r>
        <w:t>Served as product owner and lead architect for Pitchstone Platform, defining configuration-driven entities, fields, workflow behavior, APIs, OIDC authentication, client-configured RBAC, and technical standards.</w:t>
      </w:r>
    </w:p>
    <w:p w14:paraId="24DDD8B5" w14:textId="77777777" w:rsidR="00E832F5" w:rsidRDefault="00000000">
      <w:pPr>
        <w:pStyle w:val="ListBullet"/>
      </w:pPr>
      <w:r>
        <w:t>Coordinated multi-team, bi-directional workflows and API integrations across Pitchstone and multiple customer teams, including networking and cybersecurity dependencies.</w:t>
      </w:r>
    </w:p>
    <w:p w14:paraId="6DCF6142" w14:textId="77777777" w:rsidR="00E832F5" w:rsidRDefault="00000000">
      <w:pPr>
        <w:pStyle w:val="ListBullet"/>
      </w:pPr>
      <w:r>
        <w:t>Defined AWS account structure, RBAC, IAM Identity Center permissions, and five-account access boundaries.</w:t>
      </w:r>
    </w:p>
    <w:p w14:paraId="47D30215" w14:textId="77777777" w:rsidR="00E832F5" w:rsidRDefault="00000000">
      <w:pPr>
        <w:pStyle w:val="ListBullet"/>
      </w:pPr>
      <w:r>
        <w:t>Led ISO 27001 compliance, including pen-test selection, audit prep, vulnerability remediation, and controls.</w:t>
      </w:r>
    </w:p>
    <w:p w14:paraId="0503C90F" w14:textId="77777777" w:rsidR="00E832F5" w:rsidRDefault="00000000">
      <w:pPr>
        <w:pStyle w:val="ListBullet"/>
      </w:pPr>
      <w:r>
        <w:t>Evaluated compliance and requirements-management vendors through demos, quotes, RFPs, and hands-on assessments of fit, control coverage, implementation burden, and cost.</w:t>
      </w:r>
    </w:p>
    <w:p w14:paraId="7D44E75D" w14:textId="77777777" w:rsidR="00E832F5" w:rsidRDefault="00000000">
      <w:pPr>
        <w:pStyle w:val="ListBullet"/>
      </w:pPr>
      <w:r>
        <w:t>Built engineering from a small initial team into four agile teams, improving ownership and retention.</w:t>
      </w:r>
    </w:p>
    <w:p w14:paraId="576CCD59" w14:textId="77777777" w:rsidR="00E832F5" w:rsidRDefault="00000000">
      <w:pPr>
        <w:pStyle w:val="ListBullet"/>
      </w:pPr>
      <w:r>
        <w:t>Built AI document workflows using AWS Bedrock, Textract, Comprehend, Gemini Vision, S3, and Python.</w:t>
      </w:r>
    </w:p>
    <w:p w14:paraId="040EC533" w14:textId="77777777" w:rsidR="00E832F5" w:rsidRDefault="00000000">
      <w:pPr>
        <w:pStyle w:val="ListBullet"/>
      </w:pPr>
      <w:r>
        <w:t>Reduced non-production infrastructure cost 35-40% through ECS cluster consolidation and environment strategy.</w:t>
      </w:r>
    </w:p>
    <w:p w14:paraId="45AFDE4A" w14:textId="77777777" w:rsidR="00E832F5" w:rsidRPr="00E67046" w:rsidRDefault="00000000">
      <w:pPr>
        <w:pStyle w:val="Heading3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Chief Technology Officer | Automobile Consumer Services Inc</w:t>
      </w:r>
    </w:p>
    <w:p w14:paraId="06EF8F88" w14:textId="77777777" w:rsidR="00E832F5" w:rsidRDefault="00000000">
      <w:pPr>
        <w:spacing w:after="40"/>
      </w:pPr>
      <w:r>
        <w:t>Cincinnati, OH • July 2016 – February 2021</w:t>
      </w:r>
    </w:p>
    <w:p w14:paraId="2F62154C" w14:textId="77777777" w:rsidR="00E832F5" w:rsidRDefault="00000000">
      <w:pPr>
        <w:spacing w:after="40"/>
      </w:pPr>
      <w:r>
        <w:t>Led technology transformation for an automotive fintech platform handling payment, credit, PII, and consumer finance workflows, sequencing modernization and dealer-facing features against delivery risk.</w:t>
      </w:r>
    </w:p>
    <w:p w14:paraId="60D7C39F" w14:textId="77777777" w:rsidR="00E832F5" w:rsidRDefault="00000000">
      <w:pPr>
        <w:pStyle w:val="ListBullet"/>
      </w:pPr>
      <w:r>
        <w:t>Modernized legacy PHP into Angular and Java services on AWS Kubernetes, reaching 99.99% uptime.</w:t>
      </w:r>
    </w:p>
    <w:p w14:paraId="5078A1BF" w14:textId="77777777" w:rsidR="00E832F5" w:rsidRDefault="00000000">
      <w:pPr>
        <w:pStyle w:val="ListBullet"/>
      </w:pPr>
      <w:r>
        <w:t>Designed JSON-driven configuration for dealer finance workflows and UI behavior without per-client code forks.</w:t>
      </w:r>
    </w:p>
    <w:p w14:paraId="3EE2074F" w14:textId="77777777" w:rsidR="00E832F5" w:rsidRDefault="00000000">
      <w:pPr>
        <w:pStyle w:val="ListBullet"/>
      </w:pPr>
      <w:r>
        <w:lastRenderedPageBreak/>
        <w:t>Implemented CI/CD practices that reduced deployment cycles from weeks to hours with safer rollback paths.</w:t>
      </w:r>
    </w:p>
    <w:p w14:paraId="003F4343" w14:textId="77777777" w:rsidR="00E832F5" w:rsidRDefault="00000000">
      <w:pPr>
        <w:pStyle w:val="ListBullet"/>
      </w:pPr>
      <w:r>
        <w:t>Owned production reliability for customer-facing finance workflows, including incident response, release planning, scaling, and infrastructure operations.</w:t>
      </w:r>
    </w:p>
    <w:p w14:paraId="1604017D" w14:textId="77777777" w:rsidR="00E832F5" w:rsidRDefault="00000000">
      <w:pPr>
        <w:pStyle w:val="ListBullet"/>
      </w:pPr>
      <w:r>
        <w:t>Partnered with C-suite and product stakeholders on staged finance-workflow changes while protecting PII with encryption and access controls.</w:t>
      </w:r>
    </w:p>
    <w:p w14:paraId="32B9C8F7" w14:textId="77777777" w:rsidR="00E832F5" w:rsidRPr="00E67046" w:rsidRDefault="00000000">
      <w:pPr>
        <w:pStyle w:val="Heading3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Owner &amp; Fractional CTO | Proven Edge LLC</w:t>
      </w:r>
    </w:p>
    <w:p w14:paraId="1C5F888D" w14:textId="77777777" w:rsidR="00E832F5" w:rsidRDefault="00000000">
      <w:pPr>
        <w:spacing w:after="40"/>
      </w:pPr>
      <w:r>
        <w:t>Fort Thomas, KY • November 2015 – Present</w:t>
      </w:r>
    </w:p>
    <w:p w14:paraId="18064697" w14:textId="77777777" w:rsidR="00E832F5" w:rsidRDefault="00000000">
      <w:pPr>
        <w:spacing w:after="40"/>
      </w:pPr>
      <w:r>
        <w:t>Fractional CTO for SaaS, legal-tech, health-tech, laboratory, and real-estate clients, setting architecture, delivery practices, DevOps, and AI-enabled operating workflows.</w:t>
      </w:r>
    </w:p>
    <w:p w14:paraId="43CEDFA1" w14:textId="77777777" w:rsidR="00E832F5" w:rsidRDefault="00000000">
      <w:pPr>
        <w:pStyle w:val="ListBullet"/>
      </w:pPr>
      <w:r>
        <w:t>Built a reusable multi-platform scaffold across web, mobile, desktop, API, and AI services with OIDC auth, dynamic RBAC, billing, documents, notifications, and webhooks.</w:t>
      </w:r>
    </w:p>
    <w:p w14:paraId="7265F5FB" w14:textId="77777777" w:rsidR="00E832F5" w:rsidRDefault="00000000">
      <w:pPr>
        <w:pStyle w:val="ListBullet"/>
      </w:pPr>
      <w:r>
        <w:t>Packaged common auth, billing, document, notification, webhook, and background-job capabilities so new products reused the same platform patterns.</w:t>
      </w:r>
    </w:p>
    <w:p w14:paraId="4C9A9DDC" w14:textId="77777777" w:rsidR="00E832F5" w:rsidRDefault="00000000">
      <w:pPr>
        <w:pStyle w:val="ListBullet"/>
      </w:pPr>
      <w:r>
        <w:t>Built a governed AI admin assistant with MCP access for account management, job-queue inspection, and system health checks, routing actions through typed APIs with RBAC, audit logging, and gated actions.</w:t>
      </w:r>
    </w:p>
    <w:p w14:paraId="62A6EE8A" w14:textId="77777777" w:rsidR="00E832F5" w:rsidRDefault="00000000">
      <w:pPr>
        <w:pStyle w:val="ListBullet"/>
      </w:pPr>
      <w:r>
        <w:t>Built generative search over help docs using chunking, embeddings, and a Python vector store, grounding responses in linked source documentation.</w:t>
      </w:r>
    </w:p>
    <w:p w14:paraId="391A1A5F" w14:textId="77777777" w:rsidR="00E832F5" w:rsidRDefault="00000000">
      <w:pPr>
        <w:pStyle w:val="ListBullet"/>
      </w:pPr>
      <w:r>
        <w:t>Advised client executives on product scope, architecture tradeoffs, delivery sequencing, and platform selection.</w:t>
      </w:r>
    </w:p>
    <w:p w14:paraId="39727A1D" w14:textId="77777777" w:rsidR="00E832F5" w:rsidRDefault="00000000">
      <w:pPr>
        <w:pStyle w:val="ListBullet"/>
      </w:pPr>
      <w:r>
        <w:t>Stabilized architecture and delivery practices for a laboratory-testing client during a staff transition.</w:t>
      </w:r>
    </w:p>
    <w:p w14:paraId="77C38EF0" w14:textId="77777777" w:rsidR="00E832F5" w:rsidRPr="00E67046" w:rsidRDefault="00000000">
      <w:pPr>
        <w:pStyle w:val="Heading3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Technical Co-Founder &amp; Chief Technology Officer | Glamhive</w:t>
      </w:r>
    </w:p>
    <w:p w14:paraId="244F7650" w14:textId="77777777" w:rsidR="00E832F5" w:rsidRDefault="00000000">
      <w:pPr>
        <w:spacing w:after="40"/>
      </w:pPr>
      <w:r>
        <w:t>Seattle, WA • November 2013 – November 2015</w:t>
      </w:r>
    </w:p>
    <w:p w14:paraId="177AAEE9" w14:textId="77777777" w:rsidR="00E832F5" w:rsidRDefault="00000000">
      <w:pPr>
        <w:spacing w:after="40"/>
      </w:pPr>
      <w:r>
        <w:t>Technical co-founder for a marketplace platform, taking the product from concept to AWS production.</w:t>
      </w:r>
    </w:p>
    <w:p w14:paraId="5894DDEF" w14:textId="77777777" w:rsidR="00E832F5" w:rsidRDefault="00000000">
      <w:pPr>
        <w:pStyle w:val="ListBullet"/>
      </w:pPr>
      <w:r>
        <w:t>Designed the data model and indexing strategy for real-time search and recommendations.</w:t>
      </w:r>
    </w:p>
    <w:p w14:paraId="621309FD" w14:textId="77777777" w:rsidR="00E832F5" w:rsidRDefault="00000000">
      <w:pPr>
        <w:pStyle w:val="ListBullet"/>
      </w:pPr>
      <w:r>
        <w:t>Led distributed agile teams in the U.S. and South America, cutting staffing costs by 60% vs. U.S.-only teams.</w:t>
      </w:r>
    </w:p>
    <w:p w14:paraId="0F732BE5" w14:textId="77777777" w:rsidR="00E832F5" w:rsidRDefault="00000000">
      <w:pPr>
        <w:pStyle w:val="ListBullet"/>
      </w:pPr>
      <w:r>
        <w:t>Won Seattle Angel Conference VII in 2015, securing $205K after multiple demos and investor interviews.</w:t>
      </w:r>
    </w:p>
    <w:p w14:paraId="5067A2C4" w14:textId="77777777" w:rsidR="00E832F5" w:rsidRPr="00E67046" w:rsidRDefault="00000000">
      <w:pPr>
        <w:pStyle w:val="Heading3"/>
        <w:rPr>
          <w:rFonts w:ascii="Calibri" w:hAnsi="Calibri" w:cs="Calibri"/>
          <w:color w:val="365F91" w:themeColor="accent1" w:themeShade="BF"/>
        </w:rPr>
      </w:pPr>
      <w:r w:rsidRPr="00E67046">
        <w:rPr>
          <w:rFonts w:ascii="Calibri" w:hAnsi="Calibri" w:cs="Calibri"/>
          <w:color w:val="365F91" w:themeColor="accent1" w:themeShade="BF"/>
        </w:rPr>
        <w:t>Chief Technology Officer | Lela.com</w:t>
      </w:r>
    </w:p>
    <w:p w14:paraId="32DC2A59" w14:textId="77777777" w:rsidR="00E832F5" w:rsidRDefault="00000000">
      <w:pPr>
        <w:spacing w:after="40"/>
      </w:pPr>
      <w:r>
        <w:t>New York, NY • November 2011 – May 2014</w:t>
      </w:r>
    </w:p>
    <w:p w14:paraId="43515673" w14:textId="77777777" w:rsidR="00E832F5" w:rsidRDefault="00000000">
      <w:pPr>
        <w:spacing w:after="40"/>
      </w:pPr>
      <w:r>
        <w:t>CTO for a personalized shopping platform with multi-retailer integrations, guiding product operations and engineering through a post-pivot rebuild.</w:t>
      </w:r>
    </w:p>
    <w:p w14:paraId="226E4382" w14:textId="77777777" w:rsidR="00E832F5" w:rsidRDefault="00000000">
      <w:pPr>
        <w:pStyle w:val="ListBullet"/>
      </w:pPr>
      <w:r>
        <w:t>Guided roadmap prioritization with executive leadership and board-level technology updates.</w:t>
      </w:r>
    </w:p>
    <w:p w14:paraId="7B20A1DF" w14:textId="77777777" w:rsidR="00E832F5" w:rsidRDefault="00000000">
      <w:pPr>
        <w:pStyle w:val="ListBullet"/>
      </w:pPr>
      <w:r>
        <w:t>Refactored core recommendation services into modular Java components behind an AngularJS user interface.</w:t>
      </w:r>
    </w:p>
    <w:p w14:paraId="2DEEEB70" w14:textId="77777777" w:rsidR="00E832F5" w:rsidRDefault="00000000">
      <w:pPr>
        <w:pStyle w:val="ListBullet"/>
      </w:pPr>
      <w:r>
        <w:t>Rebuilt engineering post-pivot, improving delivery speed about 25% with Agile practices and test automation.</w:t>
      </w:r>
    </w:p>
    <w:p w14:paraId="41CAF217" w14:textId="77777777" w:rsidR="00E832F5" w:rsidRPr="00E67046" w:rsidRDefault="00000000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E67046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21B6445C" w14:textId="77777777" w:rsidR="00E832F5" w:rsidRDefault="00000000">
      <w:pPr>
        <w:spacing w:after="100"/>
      </w:pPr>
      <w:r>
        <w:t>Senior Associate | dunnhumbyUSA: Built C# and Flex-based retail analytics systems; mentored junior developers.</w:t>
      </w:r>
    </w:p>
    <w:p w14:paraId="68693564" w14:textId="77777777" w:rsidR="00E832F5" w:rsidRDefault="00000000">
      <w:pPr>
        <w:spacing w:after="100"/>
      </w:pPr>
      <w:r>
        <w:t>Senior Software Engineer | Fidelity Investments: Built regulated 401k reporting systems.</w:t>
      </w:r>
    </w:p>
    <w:p w14:paraId="27323178" w14:textId="77777777" w:rsidR="00E832F5" w:rsidRPr="00E67046" w:rsidRDefault="00000000">
      <w:pPr>
        <w:pStyle w:val="Heading2"/>
        <w:spacing w:before="22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E67046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4BA090E6" w14:textId="77777777" w:rsidR="00E832F5" w:rsidRDefault="00000000">
      <w:pPr>
        <w:spacing w:after="100"/>
      </w:pPr>
      <w:r>
        <w:t>Bachelor of Science in Computer Science | University of Kentucky, Lexington, KY</w:t>
      </w:r>
    </w:p>
    <w:sectPr w:rsidR="00E832F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114D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8A2735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7113F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67046"/>
    <w:rsid w:val="00E8017B"/>
    <w:rsid w:val="00E832F5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EB7F9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743</Words>
  <Characters>5236</Characters>
  <Application>Microsoft Office Word</Application>
  <DocSecurity>0</DocSecurity>
  <Lines>71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23</cp:revision>
  <cp:lastPrinted>2025-11-03T20:26:00Z</cp:lastPrinted>
  <dcterms:created xsi:type="dcterms:W3CDTF">2025-11-03T20:26:00Z</dcterms:created>
  <dcterms:modified xsi:type="dcterms:W3CDTF">2026-05-05T23:07:00Z</dcterms:modified>
  <cp:category/>
</cp:coreProperties>
</file>