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4CA68529" w:rsidR="00565ADA" w:rsidRPr="0047173F" w:rsidRDefault="00E400EB" w:rsidP="00CB5244">
      <w:pPr>
        <w:pStyle w:val="Heading1"/>
        <w:spacing w:before="120" w:after="40"/>
        <w:jc w:val="center"/>
        <w:rPr>
          <w:rFonts w:ascii="Calibri" w:hAnsi="Calibri" w:cs="Calibri"/>
          <w:color w:val="365F91" w:themeColor="accent1" w:themeShade="BF"/>
        </w:rPr>
      </w:pPr>
      <w:r>
        <w:rPr>
          <w:rFonts w:ascii="Calibri" w:hAnsi="Calibri" w:cs="Calibri"/>
          <w:color w:val="365F91" w:themeColor="accent1" w:themeShade="BF"/>
        </w:rPr>
        <w:t xml:space="preserve"> </w:t>
      </w:r>
      <w:r w:rsidR="00DC6846" w:rsidRPr="0047173F">
        <w:rPr>
          <w:rFonts w:ascii="Calibri" w:hAnsi="Calibri" w:cs="Calibri"/>
          <w:color w:val="365F91" w:themeColor="accent1" w:themeShade="BF"/>
        </w:rPr>
        <w:t>CHRIS TALLENT</w:t>
      </w:r>
    </w:p>
    <w:p w14:paraId="4951485C" w14:textId="77777777" w:rsidR="00565ADA" w:rsidRPr="00C030D6" w:rsidRDefault="00DC6846" w:rsidP="00CB5244">
      <w:pPr>
        <w:spacing w:before="40" w:after="40"/>
        <w:jc w:val="center"/>
        <w:rPr>
          <w:i/>
          <w:iCs/>
          <w:sz w:val="21"/>
          <w:szCs w:val="21"/>
        </w:rPr>
      </w:pPr>
      <w:r w:rsidRPr="00C030D6">
        <w:rPr>
          <w:i/>
          <w:iCs/>
          <w:sz w:val="21"/>
          <w:szCs w:val="21"/>
        </w:rPr>
        <w:t>Engineering Director | Platform Engineering, Fintech &amp; Reliability</w:t>
      </w:r>
    </w:p>
    <w:p w14:paraId="4E51D932" w14:textId="77777777" w:rsidR="00565ADA" w:rsidRPr="00C030D6" w:rsidRDefault="00DC6846" w:rsidP="00CB5244">
      <w:pPr>
        <w:spacing w:before="40" w:after="40"/>
        <w:jc w:val="center"/>
        <w:rPr>
          <w:sz w:val="21"/>
          <w:szCs w:val="21"/>
        </w:rPr>
      </w:pPr>
      <w:r w:rsidRPr="00C030D6">
        <w:rPr>
          <w:sz w:val="21"/>
          <w:szCs w:val="21"/>
        </w:rPr>
        <w:t>Cincinnati Metro Area • 859.394.2923 • chris@provenedge.com • linkedin.com/in/tallented</w:t>
      </w:r>
    </w:p>
    <w:p w14:paraId="350642F5" w14:textId="1A2AE538" w:rsidR="00565ADA" w:rsidRPr="00C030D6" w:rsidRDefault="00DC6846">
      <w:pPr>
        <w:rPr>
          <w:sz w:val="21"/>
          <w:szCs w:val="21"/>
        </w:rPr>
      </w:pPr>
      <w:r w:rsidRPr="00C030D6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438B24" w14:textId="77777777" w:rsidR="00565ADA" w:rsidRPr="0047173F" w:rsidRDefault="00DC6846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PROFESSIONAL SUMMARY</w:t>
      </w:r>
    </w:p>
    <w:p w14:paraId="563DD19F" w14:textId="6C37428B" w:rsidR="00565ADA" w:rsidRPr="00C030D6" w:rsidRDefault="00DC6846" w:rsidP="000C5B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Engineering leader with 20+ years building teams and cloud platforms for fintech and other compliance-sensitive software environments. Experience spans fintech modernization, ISO 27001 audit readiness, access-controlled AWS platforms, payments and soft-credit workflows, and delivery with product, security, finance, and customer stakeholders. Built seed teams into multi-team delivery groups while staying close enough to architecture to set strategy for Java, Python, TypeScript, AWS, and Kubernetes platforms.</w:t>
      </w:r>
    </w:p>
    <w:p w14:paraId="1C9FB008" w14:textId="77777777" w:rsidR="00565ADA" w:rsidRPr="0047173F" w:rsidRDefault="00DC6846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CORE SKILLS</w:t>
      </w:r>
    </w:p>
    <w:p w14:paraId="066BE490" w14:textId="5849E304" w:rsidR="00712134" w:rsidRPr="00C030D6" w:rsidRDefault="00DC6846" w:rsidP="000C5B48">
      <w:pPr>
        <w:spacing w:before="120" w:after="120"/>
        <w:rPr>
          <w:sz w:val="21"/>
          <w:szCs w:val="21"/>
        </w:rPr>
      </w:pPr>
      <w:r w:rsidRPr="00C030D6">
        <w:rPr>
          <w:sz w:val="21"/>
          <w:szCs w:val="21"/>
        </w:rPr>
        <w:t>Leadership: Org Formation • Hiring • Manager Development • Cross-Functional Delivery • Technical Strategy</w:t>
      </w:r>
    </w:p>
    <w:p w14:paraId="1834558B" w14:textId="77777777" w:rsidR="00812B46" w:rsidRPr="00C030D6" w:rsidRDefault="00DC6846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Regulated Platforms: Fintech Systems • Auditability • Internal Controls • Change Management</w:t>
      </w:r>
    </w:p>
    <w:p w14:paraId="0A5BDC67" w14:textId="6B3DD9A0" w:rsidR="00712134" w:rsidRPr="00C030D6" w:rsidRDefault="00DC6846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Platform Reliability: AWS Cloud Platforms • Distributed Systems • CI/CD • Observability • Incident Response</w:t>
      </w:r>
    </w:p>
    <w:p w14:paraId="19CEF4F3" w14:textId="5F79B5DB" w:rsidR="00712134" w:rsidRPr="00C030D6" w:rsidRDefault="00DC6846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Security &amp; Governance: RBAC / IAM • ISO 27001 • Vulnerability Remediation • Data Protection • Risk Reviews</w:t>
      </w:r>
    </w:p>
    <w:p w14:paraId="3530F2A2" w14:textId="182CF2BA" w:rsidR="00565ADA" w:rsidRPr="00C030D6" w:rsidRDefault="00DC6846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Technical: Java / Spring • Python • TypeScript / Node.js • PostgreSQL / MySQL • MongoDB • Docker / Kubernetes</w:t>
      </w:r>
    </w:p>
    <w:p w14:paraId="31D8EE85" w14:textId="77777777" w:rsidR="00565ADA" w:rsidRPr="0047173F" w:rsidRDefault="00DC6846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PROFESSIONAL EXPERIENCE</w:t>
      </w:r>
    </w:p>
    <w:p w14:paraId="6A432A99" w14:textId="11ED2FC9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&amp; Lead Architect | Pitchstone Technology LLC</w:t>
      </w:r>
    </w:p>
    <w:p w14:paraId="2DC617F5" w14:textId="3167A43B" w:rsidR="00565ADA" w:rsidRPr="00C030D6" w:rsidRDefault="00FA225A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February 2021 – Present</w:t>
      </w:r>
    </w:p>
    <w:p w14:paraId="44933DDF" w14:textId="77777777" w:rsidR="006F075B" w:rsidRPr="00C030D6" w:rsidRDefault="006F075B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engineering, architecture, and delivery for an AI-enabled platform supporting Fortune 100 retail workflows across roughly 15,000 locations, owning product architecture, release cadence, DevOps, and security compliance.</w:t>
      </w:r>
    </w:p>
    <w:p w14:paraId="3036ED76" w14:textId="2FAABFF7" w:rsidR="00565ADA" w:rsidRPr="00C030D6" w:rsidRDefault="00DC684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Grew engineering from a seed team into four agile teams, improving morale, retention, and delivery ownership.</w:t>
      </w:r>
    </w:p>
    <w:p w14:paraId="362FA975" w14:textId="0390CAE3" w:rsidR="00565ADA" w:rsidRPr="00C030D6" w:rsidRDefault="0059151C">
      <w:pPr>
        <w:pStyle w:val="ListBullet"/>
        <w:rPr>
          <w:sz w:val="21"/>
          <w:szCs w:val="21"/>
        </w:rPr>
      </w:pPr>
      <w:bookmarkStart w:id="0" w:name="OLE_LINK3"/>
      <w:r w:rsidRPr="00C030D6">
        <w:rPr>
          <w:sz w:val="21"/>
          <w:szCs w:val="21"/>
        </w:rPr>
        <w:t>As Pitchstone CTO, served as lead architect for Pitchstone Platform, setting technical strategy, cloud architecture, security design, and engineering standards as implementation scaled across teams.</w:t>
      </w:r>
    </w:p>
    <w:bookmarkEnd w:id="0"/>
    <w:p w14:paraId="1E3A6990" w14:textId="64723717" w:rsidR="00D8693B" w:rsidRPr="00C030D6" w:rsidRDefault="00BF75B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Partnered with product, IT, cybersecurity, networking, and management stakeholders on roadmap priorities, APIs, technical risk, and cross-team workflow coordination.</w:t>
      </w:r>
    </w:p>
    <w:p w14:paraId="1BF8525A" w14:textId="655EF5CB" w:rsidR="00565ADA" w:rsidRPr="00C030D6" w:rsidRDefault="00F56E9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Defined AWS account structure, RBAC, IAM Identity Center, and access boundaries across five runtime environments.</w:t>
      </w:r>
    </w:p>
    <w:p w14:paraId="08DD0089" w14:textId="333C5893" w:rsidR="00E44F73" w:rsidRPr="00C030D6" w:rsidRDefault="00E44F7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ISO 27001 controls, penetration testing, audit readiness, vulnerability remediation, and continuous monitoring with Secureframe, Security Hub, GuardDuty, and Inspector.</w:t>
      </w:r>
    </w:p>
    <w:p w14:paraId="36397F45" w14:textId="77777777" w:rsidR="00E44F73" w:rsidRPr="00C030D6" w:rsidRDefault="00E44F7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Maintained high audit readiness by routing AWS security findings through Secureframe into remediation.</w:t>
      </w:r>
    </w:p>
    <w:p w14:paraId="4A75F8AA" w14:textId="77777777" w:rsidR="00E44F73" w:rsidRPr="00C030D6" w:rsidRDefault="00E44F7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Answered T-Mobile technical risk assessments and produced runbooks, diagrams, policy documents, and least-privilege access patterns for third-party transition.</w:t>
      </w:r>
    </w:p>
    <w:p w14:paraId="024A5CBE" w14:textId="785446A0" w:rsidR="00980FA0" w:rsidRPr="00C030D6" w:rsidRDefault="00980FA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platform foundations across AWS, ECS, CI/CD, observability, and release controls, improving reliability and release safety while reducing non-production cloud spend by 35-40%.</w:t>
      </w:r>
    </w:p>
    <w:p w14:paraId="207BF621" w14:textId="11DD7C19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Automobile Consumer Services Inc</w:t>
      </w:r>
    </w:p>
    <w:p w14:paraId="4E9E02A4" w14:textId="77777777" w:rsidR="00565ADA" w:rsidRPr="00C030D6" w:rsidRDefault="00DC6846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Cincinnati, OH • July 2016 – February 2021</w:t>
      </w:r>
    </w:p>
    <w:p w14:paraId="1ED81F54" w14:textId="26777CFE" w:rsidR="00565ADA" w:rsidRPr="00C030D6" w:rsidRDefault="0047707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technology transformation for a fintech platform handling payments, PII, SSNs, and soft-credit workflows, overseeing cloud migration, Agile adoption, and regulated-data controls.</w:t>
      </w:r>
    </w:p>
    <w:p w14:paraId="2AD1739E" w14:textId="77777777" w:rsidR="00565ADA" w:rsidRPr="00C030D6" w:rsidRDefault="0047707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Protected financial and identity data with encryption in transit, at rest, and in database-backed financing workflows.</w:t>
      </w:r>
    </w:p>
    <w:p w14:paraId="404D306B" w14:textId="77777777" w:rsidR="00565ADA" w:rsidRPr="00C030D6" w:rsidRDefault="0047707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lastRenderedPageBreak/>
        <w:t>Partnered with C-suite and product stakeholders to break down financing workflow changes into staged delivery while balancing urgency, quality, and technical risk.</w:t>
      </w:r>
    </w:p>
    <w:p w14:paraId="6C473F4D" w14:textId="77777777" w:rsidR="00565ADA" w:rsidRPr="00C030D6" w:rsidRDefault="0047707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Drove incident response, escalation, diagnosis, and postmortem work for customer-facing financing systems.</w:t>
      </w:r>
    </w:p>
    <w:p w14:paraId="457652C1" w14:textId="26120AA1" w:rsidR="0012239A" w:rsidRPr="00C030D6" w:rsidRDefault="00DA210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Modernized a legacy PHP system into AngularJS and Java / Spring services on AWS using Docker, Kubernetes, PostgreSQL, and REST APIs, achieving 99.99% uptime with zero-downtime migration.</w:t>
      </w:r>
    </w:p>
    <w:p w14:paraId="0E95C472" w14:textId="265691AB" w:rsidR="006F1DAA" w:rsidRPr="00C030D6" w:rsidRDefault="006F1DA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Designed a JSON-driven configuration system for dealer-specific finance logic and visual theming, enabling custom finance workflows without per-client code forks.</w:t>
      </w:r>
    </w:p>
    <w:p w14:paraId="1300CD3F" w14:textId="6E0C65BE" w:rsidR="00565ADA" w:rsidRPr="00C030D6" w:rsidRDefault="00A7024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Implemented CI/CD pipelines and Agile delivery practices, reducing deployment cycles from weeks to hours and making production releases safer.</w:t>
      </w:r>
    </w:p>
    <w:p w14:paraId="079842E8" w14:textId="77777777" w:rsidR="00565ADA" w:rsidRPr="00C030D6" w:rsidRDefault="00A7024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the NADA 2017 proof of concept in two months for MVP showcase and business validation.</w:t>
      </w:r>
    </w:p>
    <w:p w14:paraId="20CEA0E3" w14:textId="4B4E9DB4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Owner &amp; Fractional CTO | Proven Edge LLC</w:t>
      </w:r>
    </w:p>
    <w:p w14:paraId="31FEE461" w14:textId="77777777" w:rsidR="00565ADA" w:rsidRPr="00C030D6" w:rsidRDefault="00DC6846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Fort Thomas, KY • November 2015 – Present</w:t>
      </w:r>
    </w:p>
    <w:p w14:paraId="1A8C34C2" w14:textId="332147EE" w:rsidR="00565ADA" w:rsidRPr="00C030D6" w:rsidRDefault="00CA115D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architecture, development, and DevOps across legal-tech, health-tech, laboratory, real-estate, and fintech-adjacent clients, reducing implementation costs by up to 50%.</w:t>
      </w:r>
    </w:p>
    <w:p w14:paraId="0FD0AFF3" w14:textId="77777777" w:rsidR="00565ADA" w:rsidRPr="00C030D6" w:rsidRDefault="00DC684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a reusable multi-platform application scaffold across web, mobile, desktop, API, and AI services with typed APIs, OIDC auth, RBAC, billing, documents, notifications, and webhooks.</w:t>
      </w:r>
    </w:p>
    <w:p w14:paraId="53FABCF7" w14:textId="016D4E1E" w:rsidR="00565ADA" w:rsidRPr="00C030D6" w:rsidRDefault="00DC684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AI admin tooling on typed APIs with MCP access so approved users could query structured data and take controlled actions while preserving RBAC, audit logging, webhooks, and approval boundaries.</w:t>
      </w:r>
    </w:p>
    <w:p w14:paraId="1DBDD98B" w14:textId="6B71AF34" w:rsidR="007105CA" w:rsidRPr="00C030D6" w:rsidRDefault="007105C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Oversaw architecture and engineering-process governance for a laboratory-testing client, restoring management confidence and stabilizing the platform during staff transition.</w:t>
      </w:r>
    </w:p>
    <w:p w14:paraId="56256469" w14:textId="7D7E871E" w:rsidR="00565ADA" w:rsidRPr="0047173F" w:rsidRDefault="00DC6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Technical Co-Founder &amp; Chief Technology Officer | Glamhive</w:t>
      </w:r>
    </w:p>
    <w:p w14:paraId="7389ED6D" w14:textId="77777777" w:rsidR="00565ADA" w:rsidRPr="00C030D6" w:rsidRDefault="00DC6846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November 2013 – November 2015</w:t>
      </w:r>
    </w:p>
    <w:p w14:paraId="69064DBA" w14:textId="65C4DE7F" w:rsidR="007105CA" w:rsidRPr="00C030D6" w:rsidRDefault="00652DB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the first MVP end to end, then formed distributed agile teams as the product moved from concept to production.</w:t>
      </w:r>
    </w:p>
    <w:p w14:paraId="2E8756B5" w14:textId="3BD4AD3A" w:rsidR="00565ADA" w:rsidRPr="00C030D6" w:rsidRDefault="00DC684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Engineered and launched Glamhive.com on AWS using AngularJS, Java, Spring MVC, and MongoDB.</w:t>
      </w:r>
    </w:p>
    <w:p w14:paraId="7F776C67" w14:textId="77777777" w:rsidR="00565ADA" w:rsidRPr="00C030D6" w:rsidRDefault="00DC684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Designed the data model and indexing strategy for real-time search and personalized recommendations.</w:t>
      </w:r>
    </w:p>
    <w:p w14:paraId="2386A900" w14:textId="5139D8EA" w:rsidR="00565ADA" w:rsidRPr="00C030D6" w:rsidRDefault="00DC684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Won Seattle Angel Conference VII in 2015, securing $205K in investment.</w:t>
      </w:r>
    </w:p>
    <w:p w14:paraId="000E28F7" w14:textId="3C5B8C2D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Lela.com</w:t>
      </w:r>
    </w:p>
    <w:p w14:paraId="3A46358B" w14:textId="3D11D5E5" w:rsidR="00565ADA" w:rsidRPr="00C030D6" w:rsidRDefault="00CE50DC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New York, NY • November 2011 – May 2014</w:t>
      </w:r>
    </w:p>
    <w:p w14:paraId="3280D69C" w14:textId="2DD9B434" w:rsidR="00565ADA" w:rsidRPr="00C030D6" w:rsidRDefault="00597F7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development of a personalized shopping recommendation platform with retailer integrations.</w:t>
      </w:r>
    </w:p>
    <w:p w14:paraId="13B6003B" w14:textId="77777777" w:rsidR="00565ADA" w:rsidRPr="00C030D6" w:rsidRDefault="00DC684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Refactored recommendation algorithms into modular Java services, improving maintainability and experimentation.</w:t>
      </w:r>
    </w:p>
    <w:p w14:paraId="48339DF1" w14:textId="2C603F07" w:rsidR="00565ADA" w:rsidRPr="00C030D6" w:rsidRDefault="00FA3DB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Rebuilt the engineering organization post-pivot, improving delivery speed by approximately 25% while introducing Agile practices and automated testing.</w:t>
      </w:r>
    </w:p>
    <w:p w14:paraId="22E5AA66" w14:textId="77777777" w:rsidR="00565ADA" w:rsidRPr="00C030D6" w:rsidRDefault="00FA3DB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Presented roadmap changes, technology updates, and live demos to executive management, the board, and investors.</w:t>
      </w:r>
    </w:p>
    <w:p w14:paraId="7F3EFD77" w14:textId="77777777" w:rsidR="00565ADA" w:rsidRPr="0047173F" w:rsidRDefault="00DC6846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EARLIER ROLES</w:t>
      </w:r>
    </w:p>
    <w:p w14:paraId="49503816" w14:textId="678E5E08" w:rsidR="00712134" w:rsidRPr="00C030D6" w:rsidRDefault="00DC6846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Associate | dunnhumbyUSA - Built C# and Flex-based analytics systems in a large retail data environment.</w:t>
      </w:r>
    </w:p>
    <w:p w14:paraId="2E8EB30C" w14:textId="2E3884ED" w:rsidR="00565ADA" w:rsidRPr="00C030D6" w:rsidRDefault="00DC6846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Software Engineer | Fidelity Investments - Built 401k reporting systems for compliance-driven financial workflows.</w:t>
      </w:r>
    </w:p>
    <w:p w14:paraId="33778DBB" w14:textId="77777777" w:rsidR="00565ADA" w:rsidRPr="0047173F" w:rsidRDefault="00DC6846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EDUCATION</w:t>
      </w:r>
    </w:p>
    <w:p w14:paraId="3054FBD9" w14:textId="474E8DE5" w:rsidR="00053248" w:rsidRPr="00C030D6" w:rsidRDefault="00DC6846" w:rsidP="000C5B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Bachelor of Science in Computer Science | University of Kentucky, Lexington, KY</w:t>
      </w:r>
    </w:p>
    <w:sectPr w:rsidR="00053248" w:rsidRPr="00C030D6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676F2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53248"/>
    <w:rsid w:val="0006063C"/>
    <w:rsid w:val="000C5B48"/>
    <w:rsid w:val="000F4996"/>
    <w:rsid w:val="000F5BC0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3852C7"/>
    <w:rsid w:val="0047173F"/>
    <w:rsid w:val="00477076"/>
    <w:rsid w:val="00493199"/>
    <w:rsid w:val="004A275D"/>
    <w:rsid w:val="004B2F7C"/>
    <w:rsid w:val="004C6E8C"/>
    <w:rsid w:val="004F6A47"/>
    <w:rsid w:val="00532755"/>
    <w:rsid w:val="00543C2E"/>
    <w:rsid w:val="00550630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2383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030D6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2C15"/>
    <w:rsid w:val="00DC65F8"/>
    <w:rsid w:val="00DC6846"/>
    <w:rsid w:val="00E11F85"/>
    <w:rsid w:val="00E400EB"/>
    <w:rsid w:val="00E44F73"/>
    <w:rsid w:val="00EB7278"/>
    <w:rsid w:val="00F054CE"/>
    <w:rsid w:val="00F332FE"/>
    <w:rsid w:val="00F36204"/>
    <w:rsid w:val="00F56E93"/>
    <w:rsid w:val="00F6466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796</Words>
  <Characters>5548</Characters>
  <Application>Microsoft Office Word</Application>
  <DocSecurity>0</DocSecurity>
  <Lines>76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3</cp:revision>
  <cp:lastPrinted>2026-05-05T14:19:00Z</cp:lastPrinted>
  <dcterms:created xsi:type="dcterms:W3CDTF">2026-05-05T14:19:00Z</dcterms:created>
  <dcterms:modified xsi:type="dcterms:W3CDTF">2026-05-05T14:19:00Z</dcterms:modified>
  <cp:category/>
</cp:coreProperties>
</file>