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48BC" w14:textId="77777777" w:rsidR="00565ADA" w:rsidRPr="0047173F" w:rsidRDefault="00000000" w:rsidP="00CB5244">
      <w:pPr>
        <w:pStyle w:val="Heading1"/>
        <w:spacing w:before="120" w:after="40"/>
        <w:jc w:val="center"/>
        <w:rPr>
          <w:rFonts w:ascii="Calibri" w:hAnsi="Calibri" w:cs="Calibri"/>
          <w:color w:val="365F91" w:themeColor="accent1" w:themeShade="BF"/>
        </w:rPr>
      </w:pPr>
      <w:r w:rsidRPr="0047173F">
        <w:rPr>
          <w:rFonts w:ascii="Calibri" w:hAnsi="Calibri" w:cs="Calibri"/>
          <w:color w:val="365F91" w:themeColor="accent1" w:themeShade="BF"/>
        </w:rPr>
        <w:t>CHRIS TALLENT</w:t>
      </w:r>
    </w:p>
    <w:p w14:paraId="4951485C" w14:textId="77777777" w:rsidR="00565ADA" w:rsidRPr="00C030D6" w:rsidRDefault="00000000" w:rsidP="00CB5244">
      <w:pPr>
        <w:spacing w:before="40" w:after="40"/>
        <w:jc w:val="center"/>
        <w:rPr>
          <w:i/>
          <w:iCs/>
          <w:sz w:val="21"/>
          <w:szCs w:val="21"/>
        </w:rPr>
      </w:pPr>
      <w:r w:rsidRPr="00C030D6">
        <w:rPr>
          <w:i/>
          <w:iCs/>
          <w:sz w:val="21"/>
          <w:szCs w:val="21"/>
        </w:rPr>
        <w:t>Engineering Manager | Platform, Reliability &amp; Product Delivery</w:t>
      </w:r>
    </w:p>
    <w:p w14:paraId="4E51D932" w14:textId="77777777" w:rsidR="00565ADA" w:rsidRPr="00C030D6" w:rsidRDefault="00000000" w:rsidP="00CB5244">
      <w:pPr>
        <w:spacing w:before="40" w:after="40"/>
        <w:jc w:val="center"/>
        <w:rPr>
          <w:sz w:val="21"/>
          <w:szCs w:val="21"/>
        </w:rPr>
      </w:pPr>
      <w:r w:rsidRPr="00C030D6">
        <w:rPr>
          <w:sz w:val="21"/>
          <w:szCs w:val="21"/>
        </w:rPr>
        <w:t>Cincinnati Metro Area • 859.394.2923 • chris@provenedge.com • linkedin.com/in/tallented</w:t>
      </w:r>
    </w:p>
    <w:p w14:paraId="350642F5" w14:textId="1A2AE538" w:rsidR="00565ADA" w:rsidRPr="00C030D6" w:rsidRDefault="00000000">
      <w:pPr>
        <w:rPr>
          <w:sz w:val="21"/>
          <w:szCs w:val="21"/>
        </w:rPr>
      </w:pPr>
      <w:r w:rsidRPr="00C030D6">
        <w:rPr>
          <w:sz w:val="21"/>
          <w:szCs w:val="21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438B24" w14:textId="77777777" w:rsidR="00565ADA" w:rsidRPr="0047173F" w:rsidRDefault="00000000" w:rsidP="008D3663">
      <w:pPr>
        <w:pStyle w:val="Heading2"/>
        <w:spacing w:before="280"/>
        <w:rPr>
          <w:rFonts w:ascii="Calibri" w:hAnsi="Calibri" w:cs="Calibri"/>
          <w:color w:val="365F91" w:themeColor="accent1" w:themeShade="BF"/>
          <w:sz w:val="24"/>
          <w:szCs w:val="24"/>
        </w:rPr>
      </w:pPr>
      <w:r w:rsidRPr="0047173F">
        <w:rPr>
          <w:rFonts w:ascii="Calibri" w:hAnsi="Calibri" w:cs="Calibri"/>
          <w:color w:val="365F91" w:themeColor="accent1" w:themeShade="BF"/>
          <w:sz w:val="24"/>
          <w:szCs w:val="24"/>
        </w:rPr>
        <w:t>PROFESSIONAL SUMMARY</w:t>
      </w:r>
    </w:p>
    <w:p w14:paraId="563DD19F" w14:textId="6C37428B" w:rsidR="00565ADA" w:rsidRPr="00C030D6" w:rsidRDefault="00000000" w:rsidP="000C5B48">
      <w:pPr>
        <w:spacing w:before="120"/>
        <w:rPr>
          <w:sz w:val="21"/>
          <w:szCs w:val="21"/>
        </w:rPr>
      </w:pPr>
      <w:r w:rsidRPr="00C030D6">
        <w:rPr>
          <w:sz w:val="21"/>
          <w:szCs w:val="21"/>
        </w:rPr>
        <w:t>Engineering leader with 20+ years leading small-to-mid-sized software teams in startup and growth environments, often under CTO titles with direct responsibility for hiring, mentoring, architecture, and delivery. Proven record modernizing legacy systems, improving CI/CD and cloud operations, and partnering across product, design, security, and business teams to ship reliable software on AWS using Java, Python, and TypeScript. Brings a player-coach management style, strong technical judgment, and hands-on credibility for Engineering Manager and Senior Engineering Manager roles.</w:t>
      </w:r>
    </w:p>
    <w:p w14:paraId="1C9FB008" w14:textId="77777777" w:rsidR="00565ADA" w:rsidRPr="0047173F" w:rsidRDefault="00000000" w:rsidP="008D3663">
      <w:pPr>
        <w:pStyle w:val="Heading2"/>
        <w:spacing w:before="280"/>
        <w:rPr>
          <w:rFonts w:ascii="Calibri" w:hAnsi="Calibri" w:cs="Calibri"/>
          <w:color w:val="365F91" w:themeColor="accent1" w:themeShade="BF"/>
          <w:sz w:val="24"/>
          <w:szCs w:val="24"/>
        </w:rPr>
      </w:pPr>
      <w:r w:rsidRPr="0047173F">
        <w:rPr>
          <w:rFonts w:ascii="Calibri" w:hAnsi="Calibri" w:cs="Calibri"/>
          <w:color w:val="365F91" w:themeColor="accent1" w:themeShade="BF"/>
          <w:sz w:val="24"/>
          <w:szCs w:val="24"/>
        </w:rPr>
        <w:t>CORE SKILLS</w:t>
      </w:r>
    </w:p>
    <w:p w14:paraId="066BE490" w14:textId="5849E304" w:rsidR="00712134" w:rsidRPr="00C030D6" w:rsidRDefault="00000000" w:rsidP="000C5B48">
      <w:pPr>
        <w:spacing w:before="120" w:after="120"/>
        <w:rPr>
          <w:sz w:val="21"/>
          <w:szCs w:val="21"/>
        </w:rPr>
      </w:pPr>
      <w:r w:rsidRPr="00C030D6">
        <w:rPr>
          <w:sz w:val="21"/>
          <w:szCs w:val="21"/>
        </w:rPr>
        <w:t>Leadership &amp; Delivery: Team Leadership • Hiring &amp; Mentoring • Agile Delivery • Cross-Functional Execution • Incident Management</w:t>
      </w:r>
    </w:p>
    <w:p w14:paraId="1834558B" w14:textId="77777777" w:rsidR="00812B46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Platform &amp; Reliability: CI/CD • Release Safety • Developer Tooling • Observability • SLOs / Incident Response</w:t>
      </w:r>
    </w:p>
    <w:p w14:paraId="0A5BDC67" w14:textId="6B3DD9A0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Security &amp; Cloud: AWS • RBAC / IAM • Compliance-Aware Delivery • Vulnerability Remediation • Cost Optimization</w:t>
      </w:r>
    </w:p>
    <w:p w14:paraId="19CEF4F3" w14:textId="5F79B5DB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AI &amp; Automation: Claude Code • AWS Bedrock / RAG • Document Workflows • Agentic Tooling</w:t>
      </w:r>
    </w:p>
    <w:p w14:paraId="3530F2A2" w14:textId="182CF2BA" w:rsidR="00565ADA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Technical: Java / Spring • Python • TypeScript / Node.js • PostgreSQL / MySQL • MongoDB • Docker / Kubernetes</w:t>
      </w:r>
    </w:p>
    <w:p w14:paraId="31D8EE85" w14:textId="77777777" w:rsidR="00565ADA" w:rsidRPr="0047173F" w:rsidRDefault="00000000" w:rsidP="008D3663">
      <w:pPr>
        <w:pStyle w:val="Heading2"/>
        <w:spacing w:before="280"/>
        <w:rPr>
          <w:rFonts w:ascii="Calibri" w:hAnsi="Calibri" w:cs="Calibri"/>
          <w:color w:val="365F91" w:themeColor="accent1" w:themeShade="BF"/>
          <w:sz w:val="24"/>
          <w:szCs w:val="24"/>
        </w:rPr>
      </w:pPr>
      <w:r w:rsidRPr="0047173F">
        <w:rPr>
          <w:rFonts w:ascii="Calibri" w:hAnsi="Calibri" w:cs="Calibri"/>
          <w:color w:val="365F91" w:themeColor="accent1" w:themeShade="BF"/>
          <w:sz w:val="24"/>
          <w:szCs w:val="24"/>
        </w:rPr>
        <w:t>PROFESSIONAL EXPERIENCE</w:t>
      </w:r>
    </w:p>
    <w:p w14:paraId="6A432A99" w14:textId="11ED2FC9" w:rsidR="00565ADA" w:rsidRPr="0047173F" w:rsidRDefault="00BC5846">
      <w:pPr>
        <w:pStyle w:val="Heading3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47173F">
        <w:rPr>
          <w:rFonts w:ascii="Calibri" w:hAnsi="Calibri" w:cs="Calibri"/>
          <w:color w:val="365F91" w:themeColor="accent1" w:themeShade="BF"/>
          <w:sz w:val="21"/>
          <w:szCs w:val="21"/>
        </w:rPr>
        <w:t>Chief Technology Officer | Pitchstone Technology LLC</w:t>
      </w:r>
    </w:p>
    <w:p w14:paraId="2DC617F5" w14:textId="3167A43B" w:rsidR="00565ADA" w:rsidRPr="00C030D6" w:rsidRDefault="00FA225A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Seattle, WA • February 2021 – Present</w:t>
      </w:r>
    </w:p>
    <w:p w14:paraId="44933DDF" w14:textId="77777777" w:rsidR="006F075B" w:rsidRPr="00C030D6" w:rsidRDefault="006F075B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out the engineering organization from a small initial team into four agile teams, improving team structure, morale, and retention.</w:t>
      </w:r>
    </w:p>
    <w:p w14:paraId="3036ED76" w14:textId="2FAABFF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Served as CTO and lead architect for Pitchstone Platform, setting platform architecture, cloud/security design, and engineering standards.</w:t>
      </w:r>
    </w:p>
    <w:p w14:paraId="362FA975" w14:textId="0390CAE3" w:rsidR="00565ADA" w:rsidRPr="00C030D6" w:rsidRDefault="0059151C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Partnered on product direction, requirements, roadmap prioritization, and UX feasibility while guiding staged delivery.</w:t>
      </w:r>
    </w:p>
    <w:p w14:paraId="1E3A6990" w14:textId="64723717" w:rsidR="00D8693B" w:rsidRPr="00C030D6" w:rsidRDefault="00BF75B7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an AI-assisted modernization workflow with Claude Code for upgrades and test generation, cutting delivery time from 4 months to 3 weeks.</w:t>
      </w:r>
    </w:p>
    <w:p w14:paraId="1BF8525A" w14:textId="655EF5CB" w:rsidR="00565ADA" w:rsidRPr="00C030D6" w:rsidRDefault="00F56E93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Reduced non-production infrastructure cost 35-40% through ECS cluster consolidation and environment strategy improvements.</w:t>
      </w:r>
    </w:p>
    <w:p w14:paraId="08DD0089" w14:textId="333C5893" w:rsidR="00E44F73" w:rsidRPr="00C030D6" w:rsidRDefault="00E44F73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Defined AWS account structure, RBAC, IAM Identity Center permission sets, and access boundaries across five AWS accounts.</w:t>
      </w:r>
    </w:p>
    <w:p w14:paraId="024A5CBE" w14:textId="785446A0" w:rsidR="00980FA0" w:rsidRPr="00C030D6" w:rsidRDefault="00980FA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Directed ISO 27001 security compliance, overseeing penetration testing, audits, and vulnerability remediation.</w:t>
      </w:r>
    </w:p>
    <w:p w14:paraId="207BF621" w14:textId="11DD7C19" w:rsidR="00565ADA" w:rsidRPr="0047173F" w:rsidRDefault="00BC5846">
      <w:pPr>
        <w:pStyle w:val="Heading3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47173F">
        <w:rPr>
          <w:rFonts w:ascii="Calibri" w:hAnsi="Calibri" w:cs="Calibri"/>
          <w:color w:val="365F91" w:themeColor="accent1" w:themeShade="BF"/>
          <w:sz w:val="21"/>
          <w:szCs w:val="21"/>
        </w:rPr>
        <w:t>Chief Technology Officer | Automobile Consumer Services Inc</w:t>
      </w:r>
    </w:p>
    <w:p w14:paraId="4E9E02A4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Cincinnati, OH • July 2016 – February 2021</w:t>
      </w:r>
    </w:p>
    <w:p w14:paraId="1ED81F54" w14:textId="26777CFE" w:rsidR="00565ADA" w:rsidRPr="00C030D6" w:rsidRDefault="00477076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Led technology transformation for a fintech organization, overseeing development, cloud migration, and Agile adoption.</w:t>
      </w:r>
    </w:p>
    <w:p w14:paraId="457652C1" w14:textId="26120AA1" w:rsidR="0012239A" w:rsidRPr="00C030D6" w:rsidRDefault="00DA210F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Re-architected a legacy PHP fintech platform into Angular and Java services on AWS Kubernetes, improving scalability and uptime to 99.99%.</w:t>
      </w:r>
    </w:p>
    <w:p w14:paraId="0E95C472" w14:textId="265691AB" w:rsidR="006F1DAA" w:rsidRPr="00C030D6" w:rsidRDefault="006F1DAA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Implemented CI/CD pipelines and Agile delivery practices, reducing deployment cycles from weeks to hours.</w:t>
      </w:r>
    </w:p>
    <w:p w14:paraId="1300CD3F" w14:textId="6E0C65BE" w:rsidR="00565ADA" w:rsidRPr="00C030D6" w:rsidRDefault="00A7024F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lastRenderedPageBreak/>
        <w:t>Built and delivered the NADA 2017 proof of concept in two months, enabling MVP showcase and faster business validation.</w:t>
      </w:r>
    </w:p>
    <w:p w14:paraId="20CEA0E3" w14:textId="4B4E9DB4" w:rsidR="00565ADA" w:rsidRPr="0047173F" w:rsidRDefault="00BC5846">
      <w:pPr>
        <w:pStyle w:val="Heading3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47173F">
        <w:rPr>
          <w:rFonts w:ascii="Calibri" w:hAnsi="Calibri" w:cs="Calibri"/>
          <w:color w:val="365F91" w:themeColor="accent1" w:themeShade="BF"/>
          <w:sz w:val="21"/>
          <w:szCs w:val="21"/>
        </w:rPr>
        <w:t>Owner &amp; Fractional CTO | Proven Edge LLC</w:t>
      </w:r>
    </w:p>
    <w:p w14:paraId="31FEE461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Fort Thomas, KY • November 2015 – Present</w:t>
      </w:r>
    </w:p>
    <w:p w14:paraId="1A8C34C2" w14:textId="332147EE" w:rsidR="00565ADA" w:rsidRPr="00C030D6" w:rsidRDefault="00CA115D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Directed architecture, development, and DevOps for multiple SaaS clients, reducing implementation cost by up to 50%.</w:t>
      </w:r>
    </w:p>
    <w:p w14:paraId="0FD0AFF3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Oversaw architecture and engineering-process governance for a laboratory-testing client, restoring management confidence during a staff transition.</w:t>
      </w:r>
    </w:p>
    <w:p w14:paraId="53FABCF7" w14:textId="016D4E1E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a reusable multi-platform application scaffold spanning web, mobile, desktop, API, and AI services with OIDC auth, RBAC, billing, and notifications.</w:t>
      </w:r>
    </w:p>
    <w:p w14:paraId="1DBDD98B" w14:textId="6B71AF34" w:rsidR="007105CA" w:rsidRPr="00C030D6" w:rsidRDefault="007105CA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controlled AI admin tooling that enabled bounded operational actions through typed APIs and existing RBAC.</w:t>
      </w:r>
    </w:p>
    <w:p w14:paraId="35FC3D97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Architected and delivered a React, Next.js, and Prisma legal SaaS MVP under aggressive launch timing.</w:t>
      </w:r>
    </w:p>
    <w:p w14:paraId="28D3886C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Reengineered a golf-handicapping SaaS platform used by thousands of active users, adding automated scoring, cheat analysis, and multi-source data aggregation.</w:t>
      </w:r>
    </w:p>
    <w:p w14:paraId="56256469" w14:textId="7D7E871E" w:rsidR="00565ADA" w:rsidRPr="0047173F" w:rsidRDefault="00000000">
      <w:pPr>
        <w:pStyle w:val="Heading3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47173F">
        <w:rPr>
          <w:rFonts w:ascii="Calibri" w:hAnsi="Calibri" w:cs="Calibri"/>
          <w:color w:val="365F91" w:themeColor="accent1" w:themeShade="BF"/>
          <w:sz w:val="21"/>
          <w:szCs w:val="21"/>
        </w:rPr>
        <w:t xml:space="preserve">Technical Co-Founder &amp; Chief Technology Officer | </w:t>
      </w:r>
      <w:proofErr w:type="spellStart"/>
      <w:r w:rsidRPr="0047173F">
        <w:rPr>
          <w:rFonts w:ascii="Calibri" w:hAnsi="Calibri" w:cs="Calibri"/>
          <w:color w:val="365F91" w:themeColor="accent1" w:themeShade="BF"/>
          <w:sz w:val="21"/>
          <w:szCs w:val="21"/>
        </w:rPr>
        <w:t>Glamhive</w:t>
      </w:r>
      <w:proofErr w:type="spellEnd"/>
    </w:p>
    <w:p w14:paraId="7389ED6D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Seattle, WA • November 2013 – November 2015</w:t>
      </w:r>
    </w:p>
    <w:p w14:paraId="69064DBA" w14:textId="65C4DE7F" w:rsidR="007105CA" w:rsidRPr="00C030D6" w:rsidRDefault="00652DB4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Co-founded a fashion-tech platform and launched Glamhive.com from concept to production on AWS.</w:t>
      </w:r>
    </w:p>
    <w:p w14:paraId="2E8756B5" w14:textId="3BD4AD3A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Formed and led distributed agile teams in the U.S. and South America, cutting staffing costs by 60% vs. U.S.-only teams.</w:t>
      </w:r>
    </w:p>
    <w:p w14:paraId="191616DA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Unified web and mobile codebases via Cordova and Ionic, reducing mobile development costs by 70%.</w:t>
      </w:r>
    </w:p>
    <w:p w14:paraId="7F776C67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Designed the data model and indexing strategy for real-time search and personalized recommendations.</w:t>
      </w:r>
    </w:p>
    <w:p w14:paraId="2386A900" w14:textId="5139D8EA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Won Seattle Angel Conference VII in 2015, securing $205K in investment after multiple rounds of demos and investor interviews.</w:t>
      </w:r>
    </w:p>
    <w:p w14:paraId="000E28F7" w14:textId="3C5B8C2D" w:rsidR="00565ADA" w:rsidRPr="0047173F" w:rsidRDefault="00BC5846">
      <w:pPr>
        <w:pStyle w:val="Heading3"/>
        <w:rPr>
          <w:rFonts w:ascii="Calibri" w:hAnsi="Calibri" w:cs="Calibri"/>
          <w:color w:val="365F91" w:themeColor="accent1" w:themeShade="BF"/>
          <w:sz w:val="21"/>
          <w:szCs w:val="21"/>
        </w:rPr>
      </w:pPr>
      <w:r w:rsidRPr="0047173F">
        <w:rPr>
          <w:rFonts w:ascii="Calibri" w:hAnsi="Calibri" w:cs="Calibri"/>
          <w:color w:val="365F91" w:themeColor="accent1" w:themeShade="BF"/>
          <w:sz w:val="21"/>
          <w:szCs w:val="21"/>
        </w:rPr>
        <w:t>Chief Technology Officer | Lela.com</w:t>
      </w:r>
    </w:p>
    <w:p w14:paraId="3A46358B" w14:textId="3D11D5E5" w:rsidR="00565ADA" w:rsidRPr="00C030D6" w:rsidRDefault="00CE50DC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New York, NY • November 2011 – May 2014</w:t>
      </w:r>
    </w:p>
    <w:p w14:paraId="3280D69C" w14:textId="2DD9B434" w:rsidR="00565ADA" w:rsidRPr="00C030D6" w:rsidRDefault="00597F77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Directed development of a personalized shopping recommendation platform with multi-retailer integrations.</w:t>
      </w:r>
    </w:p>
    <w:p w14:paraId="13B6003B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Refactored core recommendation services into modular Java components, improving maintainability and enabling feature experimentation.</w:t>
      </w:r>
    </w:p>
    <w:p w14:paraId="48339DF1" w14:textId="2C603F07" w:rsidR="00565ADA" w:rsidRPr="00C030D6" w:rsidRDefault="00FA3DB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Rebuilt the engineering organization post-pivot, improving delivery speed by approximately 25% while introducing Agile practices and automated testing.</w:t>
      </w:r>
    </w:p>
    <w:p w14:paraId="122D92C2" w14:textId="197A4FAF" w:rsidR="006618D8" w:rsidRPr="00C030D6" w:rsidRDefault="006618D8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Guided roadmap prioritization with management and presented product and technology updates to the board.</w:t>
      </w:r>
    </w:p>
    <w:p w14:paraId="7F3EFD77" w14:textId="77777777" w:rsidR="00565ADA" w:rsidRPr="0047173F" w:rsidRDefault="00000000" w:rsidP="008D3663">
      <w:pPr>
        <w:pStyle w:val="Heading2"/>
        <w:spacing w:before="280"/>
        <w:rPr>
          <w:rFonts w:ascii="Calibri" w:hAnsi="Calibri" w:cs="Calibri"/>
          <w:color w:val="365F91" w:themeColor="accent1" w:themeShade="BF"/>
          <w:sz w:val="24"/>
          <w:szCs w:val="24"/>
        </w:rPr>
      </w:pPr>
      <w:r w:rsidRPr="0047173F">
        <w:rPr>
          <w:rFonts w:ascii="Calibri" w:hAnsi="Calibri" w:cs="Calibri"/>
          <w:color w:val="365F91" w:themeColor="accent1" w:themeShade="BF"/>
          <w:sz w:val="24"/>
          <w:szCs w:val="24"/>
        </w:rPr>
        <w:t>EARLIER ROLES</w:t>
      </w:r>
    </w:p>
    <w:p w14:paraId="5BBA3F55" w14:textId="77777777" w:rsidR="00712134" w:rsidRPr="00C030D6" w:rsidRDefault="00000000" w:rsidP="000C5B48">
      <w:pPr>
        <w:spacing w:before="120" w:after="80"/>
        <w:rPr>
          <w:sz w:val="21"/>
          <w:szCs w:val="21"/>
        </w:rPr>
      </w:pPr>
      <w:r w:rsidRPr="00C030D6">
        <w:rPr>
          <w:sz w:val="21"/>
          <w:szCs w:val="21"/>
        </w:rPr>
        <w:t>Owner &amp; Consultant | Tallented Software LLC (2010–2011) — Delivered custom software for e-commerce and analytics clients, integrating payment gateways and real-time reporting.</w:t>
      </w:r>
    </w:p>
    <w:p w14:paraId="49503816" w14:textId="678E5E08" w:rsidR="00712134" w:rsidRPr="00C030D6" w:rsidRDefault="00000000" w:rsidP="00712134">
      <w:pPr>
        <w:spacing w:after="80"/>
        <w:rPr>
          <w:sz w:val="21"/>
          <w:szCs w:val="21"/>
        </w:rPr>
      </w:pPr>
      <w:r w:rsidRPr="00C030D6">
        <w:rPr>
          <w:sz w:val="21"/>
          <w:szCs w:val="21"/>
        </w:rPr>
        <w:t>Senior Associate | dunnhumbyUSA (2009–2010) — Developed C# and Flex-based systems; mentored junior developers.</w:t>
      </w:r>
    </w:p>
    <w:p w14:paraId="2E8EB30C" w14:textId="2E3884ED" w:rsidR="00565ADA" w:rsidRPr="00C030D6" w:rsidRDefault="00000000" w:rsidP="00712134">
      <w:pPr>
        <w:spacing w:after="80"/>
        <w:rPr>
          <w:sz w:val="21"/>
          <w:szCs w:val="21"/>
        </w:rPr>
      </w:pPr>
      <w:r w:rsidRPr="00C030D6">
        <w:rPr>
          <w:sz w:val="21"/>
          <w:szCs w:val="21"/>
        </w:rPr>
        <w:t>Senior Software Engineer | Fidelity Investments (2003–2009) — Engineered document generation system for 401k reporting.</w:t>
      </w:r>
    </w:p>
    <w:p w14:paraId="33778DBB" w14:textId="77777777" w:rsidR="00565ADA" w:rsidRPr="0047173F" w:rsidRDefault="00000000" w:rsidP="008D3663">
      <w:pPr>
        <w:pStyle w:val="Heading2"/>
        <w:spacing w:before="280"/>
        <w:rPr>
          <w:rFonts w:ascii="Calibri" w:hAnsi="Calibri" w:cs="Calibri"/>
          <w:color w:val="365F91" w:themeColor="accent1" w:themeShade="BF"/>
          <w:sz w:val="24"/>
          <w:szCs w:val="24"/>
        </w:rPr>
      </w:pPr>
      <w:r w:rsidRPr="0047173F">
        <w:rPr>
          <w:rFonts w:ascii="Calibri" w:hAnsi="Calibri" w:cs="Calibri"/>
          <w:color w:val="365F91" w:themeColor="accent1" w:themeShade="BF"/>
          <w:sz w:val="24"/>
          <w:szCs w:val="24"/>
        </w:rPr>
        <w:t>EDUCATION</w:t>
      </w:r>
    </w:p>
    <w:p w14:paraId="0C850585" w14:textId="77777777" w:rsidR="00565ADA" w:rsidRPr="00C030D6" w:rsidRDefault="00000000" w:rsidP="000C5B48">
      <w:pPr>
        <w:spacing w:before="120"/>
        <w:rPr>
          <w:sz w:val="21"/>
          <w:szCs w:val="21"/>
        </w:rPr>
      </w:pPr>
      <w:r w:rsidRPr="00C030D6">
        <w:rPr>
          <w:sz w:val="21"/>
          <w:szCs w:val="21"/>
        </w:rPr>
        <w:t>Bachelor of Science in Computer Science — University of Kentucky, Lexington, KY</w:t>
      </w:r>
    </w:p>
    <w:sectPr w:rsidR="00565ADA" w:rsidRPr="00C030D6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6688D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336269">
    <w:abstractNumId w:val="8"/>
  </w:num>
  <w:num w:numId="2" w16cid:durableId="1717392830">
    <w:abstractNumId w:val="6"/>
  </w:num>
  <w:num w:numId="3" w16cid:durableId="1545560550">
    <w:abstractNumId w:val="5"/>
  </w:num>
  <w:num w:numId="4" w16cid:durableId="1789201451">
    <w:abstractNumId w:val="4"/>
  </w:num>
  <w:num w:numId="5" w16cid:durableId="1256134842">
    <w:abstractNumId w:val="7"/>
  </w:num>
  <w:num w:numId="6" w16cid:durableId="538513043">
    <w:abstractNumId w:val="3"/>
  </w:num>
  <w:num w:numId="7" w16cid:durableId="1300183451">
    <w:abstractNumId w:val="2"/>
  </w:num>
  <w:num w:numId="8" w16cid:durableId="218172437">
    <w:abstractNumId w:val="1"/>
  </w:num>
  <w:num w:numId="9" w16cid:durableId="90669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706"/>
    <w:rsid w:val="00034616"/>
    <w:rsid w:val="00050D5B"/>
    <w:rsid w:val="0006063C"/>
    <w:rsid w:val="000C5B48"/>
    <w:rsid w:val="00114F26"/>
    <w:rsid w:val="00117D6D"/>
    <w:rsid w:val="0012239A"/>
    <w:rsid w:val="0015074B"/>
    <w:rsid w:val="001C289E"/>
    <w:rsid w:val="001C713D"/>
    <w:rsid w:val="00201CC7"/>
    <w:rsid w:val="00213DE4"/>
    <w:rsid w:val="0029639D"/>
    <w:rsid w:val="002F15A0"/>
    <w:rsid w:val="00326F90"/>
    <w:rsid w:val="003852C7"/>
    <w:rsid w:val="0047173F"/>
    <w:rsid w:val="00477076"/>
    <w:rsid w:val="00493199"/>
    <w:rsid w:val="004A275D"/>
    <w:rsid w:val="004B2F7C"/>
    <w:rsid w:val="004C6E8C"/>
    <w:rsid w:val="004F6A47"/>
    <w:rsid w:val="00543C2E"/>
    <w:rsid w:val="00565ADA"/>
    <w:rsid w:val="0059151C"/>
    <w:rsid w:val="00597F77"/>
    <w:rsid w:val="005A6D96"/>
    <w:rsid w:val="005B69AE"/>
    <w:rsid w:val="005E7FB1"/>
    <w:rsid w:val="00652DB4"/>
    <w:rsid w:val="00661743"/>
    <w:rsid w:val="006618D8"/>
    <w:rsid w:val="006918F0"/>
    <w:rsid w:val="006A1C4D"/>
    <w:rsid w:val="006F075B"/>
    <w:rsid w:val="006F1DAA"/>
    <w:rsid w:val="007105CA"/>
    <w:rsid w:val="00712134"/>
    <w:rsid w:val="0073739B"/>
    <w:rsid w:val="0077614A"/>
    <w:rsid w:val="00812B46"/>
    <w:rsid w:val="008D05EF"/>
    <w:rsid w:val="008D3663"/>
    <w:rsid w:val="00901A86"/>
    <w:rsid w:val="00980FA0"/>
    <w:rsid w:val="009E1DEC"/>
    <w:rsid w:val="00A06E06"/>
    <w:rsid w:val="00A50FEC"/>
    <w:rsid w:val="00A7024F"/>
    <w:rsid w:val="00AA1D8D"/>
    <w:rsid w:val="00B1687E"/>
    <w:rsid w:val="00B47730"/>
    <w:rsid w:val="00BC5846"/>
    <w:rsid w:val="00BD7093"/>
    <w:rsid w:val="00BE1647"/>
    <w:rsid w:val="00BF75B7"/>
    <w:rsid w:val="00C030D6"/>
    <w:rsid w:val="00C267B2"/>
    <w:rsid w:val="00C402C3"/>
    <w:rsid w:val="00CA115D"/>
    <w:rsid w:val="00CB0664"/>
    <w:rsid w:val="00CB5244"/>
    <w:rsid w:val="00CE50DC"/>
    <w:rsid w:val="00D551FF"/>
    <w:rsid w:val="00D8693B"/>
    <w:rsid w:val="00DA210F"/>
    <w:rsid w:val="00DC65F8"/>
    <w:rsid w:val="00E11F85"/>
    <w:rsid w:val="00E44F73"/>
    <w:rsid w:val="00EB7278"/>
    <w:rsid w:val="00F054CE"/>
    <w:rsid w:val="00F332FE"/>
    <w:rsid w:val="00F56E93"/>
    <w:rsid w:val="00F91199"/>
    <w:rsid w:val="00FA225A"/>
    <w:rsid w:val="00FA3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CFC84"/>
  <w14:defaultImageDpi w14:val="300"/>
  <w15:docId w15:val="{5E71C262-7A0B-DA44-85F5-31C92535A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F81BD" w:themeColor="accen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709</Words>
  <Characters>4923</Characters>
  <Application>Microsoft Office Word</Application>
  <DocSecurity>0</DocSecurity>
  <Lines>70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Principal Engineer &amp; Hands-On CTO Resume</vt:lpstr>
    </vt:vector>
  </TitlesOfParts>
  <Manager/>
  <Company/>
  <LinksUpToDate>false</LinksUpToDate>
  <CharactersWithSpaces>5577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Principal Engineer &amp; Hands-On CTO Resume</dc:title>
  <dc:subject>Résumé of Chris Tallent, Principal-Level Software Engineer and Architect specializing in cloud-native systems, AWS architecture, AI integration, and full-stack development.</dc:subject>
  <dc:creator>Chris Tallent</dc:creator>
  <cp:keywords>Chris Tallent, Principal Engineer, Staff Engineer, Hands-On CTO, AWS, Cloud-Native, AI, Bedrock, Textract, Java, Python, TypeScript, CI/CD, Docker, Kubernetes, System Modernization, Observability, Full-Stack</cp:keywords>
  <dc:description>Two-page résumé emphasizing architectural ownership, AI-enabled systems, and technical leadership for Principal or Staff Engineer roles.</dc:description>
  <cp:lastModifiedBy>Chris Tallent</cp:lastModifiedBy>
  <cp:revision>9</cp:revision>
  <cp:lastPrinted>2025-11-03T20:26:00Z</cp:lastPrinted>
  <dcterms:created xsi:type="dcterms:W3CDTF">2025-11-03T20:26:00Z</dcterms:created>
  <dcterms:modified xsi:type="dcterms:W3CDTF">2026-04-30T16:47:00Z</dcterms:modified>
  <cp:category/>
</cp:coreProperties>
</file>