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CHRIS TALLENT</w:t>
      </w:r>
    </w:p>
    <w:p>
      <w:pPr>
        <w:spacing w:before="40" w:after="4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Director of Engineering | Observability, Cloud Platforms &amp; AI Systems</w:t>
      </w:r>
    </w:p>
    <w:p>
      <w:pPr>
        <w:spacing w:before="40" w:after="4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Cincinnati Metro Area • 859.394.2923 • chris@provenedge.com • linkedin.com/in/tallented</w:t>
      </w:r>
    </w:p>
    <w:p>
      <w:pPr>
        <w:spacing w:before="60" w:after="150"/>
        <w:pBdr>
          <w:bottom w:val="single" w:sz="8" w:space="1" w:color="auto"/>
        </w:pBdr>
        <w:rPr>
          <w:rFonts w:ascii="Calibri" w:hAnsi="Calibri" w:cs="Calibri"/>
        </w:rPr>
      </w:pPr>
    </w:p>
    <w:p>
      <w:pPr>
        <w:pStyle w:val="Heading2"/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PROFESSIONAL SUMMARY</w:t>
      </w:r>
    </w:p>
    <w:p>
      <w:pPr>
        <w:rPr>
          <w:rFonts w:ascii="Calibri" w:hAnsi="Calibri" w:cs="Calibri"/>
        </w:rPr>
      </w:pPr>
      <w:r>
        <w:rPr>
          <w:rFonts w:ascii="Calibri" w:hAnsi="Calibri" w:cs="Calibri"/>
        </w:rPr>
        <w:t>Engineering leader and hands-on CTO with 20+ years building cloud-native platforms, monitoring-heavy delivery systems, and AI-enabled workflows on AWS. Experience spans observability, CI/CD, incident response, secure APIs, and data-intensive platform design across Java, Python, and TypeScript.</w:t>
      </w:r>
    </w:p>
    <w:p>
      <w:pPr>
        <w:pStyle w:val="Heading2"/>
        <w:spacing w:before="220"/>
        <w:rPr>
          <w:rFonts w:ascii="Calibri" w:hAnsi="Calibri" w:cs="Calibri"/>
        </w:rPr>
      </w:pPr>
      <w:r>
        <w:rPr>
          <w:rFonts w:ascii="Calibri" w:hAnsi="Calibri" w:cs="Calibri"/>
        </w:rPr>
        <w:t>CORE SKILLS</w:t>
      </w:r>
    </w:p>
    <w:p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>Leadership: Org Leadership • Manager Development • Cross-Functional Delivery • Product Partnership</w:t>
      </w:r>
    </w:p>
    <w:p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>Observability: Monitoring / Alerting • Reliability / Incident Response • Workflow Platforms • Auditability</w:t>
      </w:r>
    </w:p>
    <w:p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>AI &amp; Delivery: AI Workflows • AI-Assisted Development • CI/CD • Delivery Discipline</w:t>
      </w:r>
    </w:p>
    <w:p>
      <w:pPr>
        <w:spacing w:after="100"/>
        <w:rPr>
          <w:rFonts w:ascii="Calibri" w:hAnsi="Calibri" w:cs="Calibri"/>
        </w:rPr>
      </w:pPr>
      <w:r>
        <w:rPr>
          <w:rFonts w:ascii="Calibri" w:hAnsi="Calibri" w:cs="Calibri"/>
        </w:rPr>
        <w:t>Technical: AWS (ECS, Lambda, RDS/Aurora, S3, Bedrock, Textract) • Java / Spring • Python • Docker / Kubernetes • PostgreSQL / MySQL • TypeScript</w:t>
      </w:r>
    </w:p>
    <w:p>
      <w:pPr>
        <w:pStyle w:val="Heading2"/>
        <w:spacing w:before="220"/>
        <w:rPr>
          <w:rFonts w:ascii="Calibri" w:hAnsi="Calibri" w:cs="Calibri"/>
        </w:rPr>
      </w:pPr>
      <w:r>
        <w:rPr>
          <w:rFonts w:ascii="Calibri" w:hAnsi="Calibri" w:cs="Calibri"/>
        </w:rPr>
        <w:t>PROFESSIONAL EXPERIENCE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 &amp; Lead Architect | Pitchstone Technology LLC</w:t>
      </w:r>
    </w:p>
    <w:p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Seattle, WA • February 2021 – Present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Architected an AI-enabled, multi-tenant AWS platform, designing the data model, APIs, and production workflows behind Bedrock knowledge search and Textract-based document analysis.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Partnered on product direction, requirements, roadmap prioritization, and UX feasibility for a new platform while guiding architecture and staged delivery.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Restructured CI/CD automation and optimized ECS infrastructure, reducing non-production costs by 35-40% while improving deployment reliability.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Owned Secureframe monitoring, AWS alarms and alerts, and de facto on-call response for backend and server-to-server issues, routing remediation into engineering and DevOps queues.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Led AI-based lease and LOI extraction using Textract, Comprehend, and vision OCR, presenting results for user review or override before commit.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Owned pen-test coordination, remediation prioritization, and continuous monitoring with Secureframe, Security Hub, GuardDuty, and Inspector.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Defined AWS account structure, IAM Identity Center permission sets, and access boundaries across five AWS accounts while leading ISO 27001 controls and remediation.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Built the engineering operating model across four agile teams, establishing cadence, team structure, and technical ownership during rapid growth.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Used Claude Code for upgrades and test generation, cutting a representative modernization effort from 4 months to 3 weeks.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 | Automobile Consumer Services Inc</w:t>
      </w:r>
    </w:p>
    <w:p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Cincinnati, OH • July 2016 – February 2021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Re-architected a legacy PHP fintech platform into Angular and Java services on AWS Kubernetes, improving uptime to 99.99%.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Implemented CI/CD pipelines with Bitbucket Pipelines and GitHub Actions, shortening deployments from weeks to hours through rolling updates and safer rollback strategies.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Led modernization of a fintech platform handling PII, SSNs, payment data, and soft-credit workflows.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Handled incident response, escalation, diagnosis, and postmortem work while modernizing a production fintech platform.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Owner &amp; Fractional CTO | Proven Edge LLC</w:t>
      </w:r>
    </w:p>
    <w:p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Fort Thomas, KY • November 2015 – Present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Built a governed agentic admin assistant with confirmation-gated actions, HMAC-signed approvals, and API-based execution so RBAC, audit logging, and webhooks stayed intact.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Built MCP-integrated agent tooling on top of an internal application scaffold, enabling LLM-driven tools to query and act against typed APIs and structured entity data.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Deployed CI/CD pipelines with container orchestration to improve staging-production parity and release confidence across client systems.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Technical Co-Founder &amp; Chief Technology Officer | Glamhive</w:t>
      </w:r>
    </w:p>
    <w:p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Seattle, WA • November 2013 – November 2015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Engineered and launched Glamhive.com on AWS, integrating external product inventory through a configuration-driven platform and enabling affiliate click-through tracking to vendor sites.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Designed MongoDB schema and indexes for real-time search and personalized recommendations.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 | Lela.com</w:t>
      </w:r>
    </w:p>
    <w:p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New York, NY • November 2011 – May 2014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Directed development of a personalized shopping recommendation platform with multi-retailer integrations.</w:t>
      </w:r>
    </w:p>
    <w:p>
      <w:pPr>
        <w:pStyle w:val="Heading2"/>
        <w:spacing w:before="160"/>
        <w:rPr>
          <w:rFonts w:ascii="Calibri" w:hAnsi="Calibri" w:cs="Calibri"/>
        </w:rPr>
      </w:pPr>
      <w:r>
        <w:rPr>
          <w:rFonts w:ascii="Calibri" w:hAnsi="Calibri" w:cs="Calibri"/>
        </w:rPr>
        <w:t>EARLIER ROLES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Tallented Software LLC — Delivered analytics and e-commerce solutions in Java and .NET.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dunnhumbyUSA — Built retail analytics and visualization tools in C# and Flex.</w:t>
      </w:r>
    </w:p>
    <w:p>
      <w:pPr>
        <w:pStyle w:val="ListBullet"/>
        <w:rPr>
          <w:rFonts w:ascii="Calibri" w:hAnsi="Calibri" w:cs="Calibri"/>
        </w:rPr>
      </w:pPr>
      <w:r>
        <w:rPr>
          <w:rFonts w:ascii="Calibri" w:hAnsi="Calibri" w:cs="Calibri"/>
        </w:rPr>
        <w:t>Fidelity Investments — Led 401(k) reporting in a regulated enterprise environment.</w:t>
      </w:r>
    </w:p>
    <w:p>
      <w:pPr>
        <w:pStyle w:val="Heading2"/>
        <w:spacing w:before="160"/>
        <w:rPr>
          <w:rFonts w:ascii="Calibri" w:hAnsi="Calibri" w:cs="Calibri"/>
        </w:rPr>
      </w:pPr>
      <w:r>
        <w:rPr>
          <w:rFonts w:ascii="Calibri" w:hAnsi="Calibri" w:cs="Calibri"/>
        </w:rPr>
        <w:t>EDUCATION</w:t>
      </w:r>
    </w:p>
    <w:p>
      <w:pPr>
        <w:rPr>
          <w:rFonts w:ascii="Calibri" w:hAnsi="Calibri" w:cs="Calibri"/>
        </w:rPr>
      </w:pPr>
      <w:r>
        <w:rPr>
          <w:rFonts w:ascii="Calibri" w:hAnsi="Calibri" w:cs="Calibri"/>
        </w:rP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054E2"/>
    <w:rsid w:val="00213DE4"/>
    <w:rsid w:val="0029639D"/>
    <w:rsid w:val="002F15A0"/>
    <w:rsid w:val="00326F90"/>
    <w:rsid w:val="003852C7"/>
    <w:rsid w:val="00477076"/>
    <w:rsid w:val="00493199"/>
    <w:rsid w:val="004A275D"/>
    <w:rsid w:val="004B2F7C"/>
    <w:rsid w:val="004C6E8C"/>
    <w:rsid w:val="004F6A47"/>
    <w:rsid w:val="00542DD1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D7A86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0A899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621</Words>
  <Characters>4352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4925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8</cp:revision>
  <cp:lastPrinted>2025-11-03T20:26:00Z</cp:lastPrinted>
  <dcterms:created xsi:type="dcterms:W3CDTF">2025-11-03T20:26:00Z</dcterms:created>
  <dcterms:modified xsi:type="dcterms:W3CDTF">2026-04-24T18:22:00Z</dcterms:modified>
  <cp:category/>
</cp:coreProperties>
</file>