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Efecto del registro facilitado sobre log(Revenue) (ITT)</w:t>
      </w:r>
    </w:p>
    <w:tbl>
      <w:tblPr>
        <w:tblStyle w:val="Table"/>
        <w:tblW w:type="pct" w:w="4934"/>
        <w:tblLayout w:type="fixed"/>
        <w:tblLook w:firstRow="1" w:lastRow="1" w:firstColumn="0" w:lastColumn="0" w:noHBand="0" w:noVBand="0" w:val="0020"/>
        <w:tblCaption w:val="Efecto del registro facilitado sobre log(Revenue) (ITT)"/>
      </w:tblPr>
      <w:tblGrid>
        <w:gridCol w:w="4168"/>
        <w:gridCol w:w="1563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ITT sencillo</w:t>
            </w:r>
          </w:p>
        </w:tc>
        <w:tc>
          <w:tcPr/>
          <w:p>
            <w:pPr>
              <w:pStyle w:val="Compact"/>
            </w:pPr>
            <w:r>
              <w:t xml:space="preserve">ITT con controles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facilitado (tratamiento)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(0.010)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Log(tiempo en el sitio)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0.167***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Dispositivo: movil (ref. desktop)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-0.321***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Dispositivo: tablet (ref. desktop)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-0.077***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operativo: otro (ref. osx)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-0.186***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operativo: windows (ref. osx)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-0.191***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Sesiones anteriores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0.094***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Intercepto</w:t>
            </w:r>
          </w:p>
        </w:tc>
        <w:tc>
          <w:tcPr/>
          <w:p>
            <w:pPr>
              <w:pStyle w:val="Compact"/>
            </w:pPr>
            <w:r>
              <w:t xml:space="preserve">1.222***</w:t>
            </w:r>
          </w:p>
        </w:tc>
        <w:tc>
          <w:tcPr/>
          <w:p>
            <w:pPr>
              <w:pStyle w:val="Compact"/>
            </w:pPr>
            <w:r>
              <w:t xml:space="preserve">1.073***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0.288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2026-09-14T04:38:57Z</dcterms:created>
  <dcterms:modified xsi:type="dcterms:W3CDTF">2026-09-14T04:38:57Z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