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DOCUMENTO DE PRUEBAS DE CAJA NEGRA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Prueba: Caja Negra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Técnicas: Partición de Equivalencias, Análisis de Valores Borde, Tabla de Decisión, Caso de Uso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Total de Escenarios: 40</w:t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Universidad Privada Antenor Orrego — Proyecto de Taller de Software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z3rq87528d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 de Escenarios de Prueba</w:t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.4101818733333"/>
        <w:gridCol w:w="1202.4357629453623"/>
        <w:gridCol w:w="3433.461154434348"/>
        <w:gridCol w:w="1984.7433677531885"/>
        <w:gridCol w:w="1738.4613440173914"/>
        <w:tblGridChange w:id="0">
          <w:tblGrid>
            <w:gridCol w:w="666.4101818733333"/>
            <w:gridCol w:w="1202.4357629453623"/>
            <w:gridCol w:w="3433.461154434348"/>
            <w:gridCol w:w="1984.7433677531885"/>
            <w:gridCol w:w="1738.461344017391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 HU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Técnica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HU-1.2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Inicio y 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Registro de Beneficiarios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HU-1.5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Obtención de Datos mediante RENIEC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HU-1.6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Editar Información de Beneficiarios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HU-3.6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Creación de Orden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HU-3.14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Marcar Orden de Compra como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HU-3.15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Listar Órdenes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HU-3.16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Listar Órdenes de Donación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HU-3.17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Registrar Orden de Donación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Donación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HU-3.9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Información de la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HU-3.13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Editar Orden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HU-3.2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Registro de Menú Cocinado en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HU-3.3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Registro de Socia que Cocinó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HU-3.4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Control de Entrega de 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HU-3.1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Plato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HU-3.11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Editar Plato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HU-3.12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Habilitar / Deshabilitar Plato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HU-2.1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HU-2.2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Edición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HU-2.3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Deshabilitar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HU-2.5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Configurar Alertas de Stock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HU-2.6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Alertas Visuales de Stock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HU-3.8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Dashboard Informativo e Indicadores Financieros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HU-3.10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Documentos PDF y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HU-1.3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Permisos según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HU-1.7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Creación de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HU-1.8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Permisos a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HU-1.9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Editar Nombre de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HU-1.10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Activar / Desactivar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HU-1.11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Asignar Rol a un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HU-1.16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Crear 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HU-1.17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Editar 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HU-1.18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Habilitar / Deshabilitar 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HU-2.4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Registro de Alteraciones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HU-3.7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Registro de 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HU-1.1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HU-1.12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Editar Rol de un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HU-1.13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Editar Datos de Perfil Propio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HU-1.14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Editar Contraseña Propia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HU-1.15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Solicitar Cambio de Contraseña en Primer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</w:tbl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pfj9xr2wv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Autenticación</w:t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1.0 — Inicio y Cierre de Sesión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HU-1.2: Autenticación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análisis de valores borde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permita iniciar y cerrar sesión correctamente con credenciales válidas e inválidas, y que proteja el acceso al sistema.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Módulo de inicio de sesión del sistema ComedorApp. Contiene campos de usuario (DNI) y contraseña.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Campo: Usuario (DNI)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Campo: Contraseña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Botón: Iniciar Sesión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Botón: Cerrar Sesión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Se invoca al módulo de autenticación (AuthService / Spring Security) que valida las credenciales contra la base de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 ingresa usuario y contraseña correctos de un usuario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 ingresa usuario correcto y contraseña incorrecta.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Se dejan vacíos los campos de usuario y contraseña y se presiona Iniciar Sesión.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 intenta acceder directamente a una URL protegida sin sesión activa.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El usuario tiene sesión activa e intenta ir al login directamente desde la URL.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 sesión activa presiona el botón Cerrar Sesión.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al dashboard principal. La sesión queda activa.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indicando credenciales invalidas. No se permite el acceso.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mensajes de validación indicando que los campos son obligatorios.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al login y no permite acceder a la funcionalidad protegida.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automáticamente al dashboard, no permite volver al login con sesión activa.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El sistema cierra la sesión y redirige al login. La sesión queda invalidada.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63988" cy="4405313"/>
                  <wp:effectExtent b="0" l="0" r="0" t="0"/>
                  <wp:docPr id="7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988" cy="4405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508896" cy="4538663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96" cy="4538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27345" cy="4262438"/>
                  <wp:effectExtent b="0" l="0" r="0" t="0"/>
                  <wp:docPr id="151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345" cy="4262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05633" cy="4186238"/>
                  <wp:effectExtent b="0" l="0" r="0" t="0"/>
                  <wp:docPr id="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33" cy="4186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9204" cy="2862263"/>
                  <wp:effectExtent b="0" l="0" r="0" t="0"/>
                  <wp:docPr id="96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4" cy="2862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938338" cy="3318669"/>
                  <wp:effectExtent b="0" l="0" r="0" t="0"/>
                  <wp:docPr id="3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33186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9204" cy="2862263"/>
                  <wp:effectExtent b="0" l="0" r="0" t="0"/>
                  <wp:docPr id="110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204" cy="2862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617629" cy="2789512"/>
                  <wp:effectExtent b="0" l="0" r="0" t="0"/>
                  <wp:docPr id="92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629" cy="27895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21812" cy="3090863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812" cy="3090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938338" cy="3318669"/>
                  <wp:effectExtent b="0" l="0" r="0" t="0"/>
                  <wp:docPr id="3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33186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credenciales válidas vs inválidas. Análisis de valores borde: campos vacíos, sesión activa.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AuthController (Spring Boot), AuthService, LoginComponent (Angular), AuthGuard.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1. Navegar a la URL del sistema.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2. Ejecutar cada condición ingresando los datos descritos.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3. Presionar el botón Iniciar Sesión y observar la respuesta.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4. Para la condición 6: estando logueado, presionar Cerrar Sesión.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5. Registrar el resultado obtenido y tomar captura de pantalla.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Debe existir al menos un usuario registrado en el sistema.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El backend debe estar en ejecución.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tiqj784f6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Beneficiario</w:t>
      </w:r>
    </w:p>
    <w:p w:rsidR="00000000" w:rsidDel="00000000" w:rsidP="00000000" w:rsidRDefault="00000000" w:rsidRPr="00000000" w14:paraId="0000013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2.0 — Registro de Beneficiarios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HU-1.4: Registro de beneficiarios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permita registrar beneficiarios con datos válidos, valide campos obligatorios y no permita duplicados por DNI.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Módulo de beneficiarios de ComedorApp. Formulario con campos: nombres, apellidos, DNI.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Campo: DNI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Campo: Tipo de beneficiario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Campo: Nombres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Campo: Apellidos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 invoca BeneficiarioService que valida unicidad de DNI y persiste en base de 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Se ingresan nombres, apellidos , DNI válidos (8 dígitos numéricos) y selecciona un tipo de beneficiario.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Se deja vacío el campo DNI y se intenta guardar.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Se ingresa un DNI ya registrado en 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 ingresa un DNI con caracteres no numéricos (ej: 'ABC1234X').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Se deja vacío el campo nombres y se intenta guardar.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el beneficiario con estado ACTIVO y muestra mensaje de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y no guarda el registro.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DNI ya está registrado y no permite duplicados.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formato indicando que el DNI debe ser numérico.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en el campo nombres.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19313" cy="3656638"/>
                  <wp:effectExtent b="0" l="0" r="0" t="0"/>
                  <wp:docPr id="3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313" cy="3656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8652" cy="4300538"/>
                  <wp:effectExtent b="0" l="0" r="0" t="0"/>
                  <wp:docPr id="81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652" cy="4300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01711" cy="4052888"/>
                  <wp:effectExtent b="0" l="0" r="0" t="0"/>
                  <wp:docPr id="4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711" cy="4052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4337" cy="3738563"/>
                  <wp:effectExtent b="0" l="0" r="0" t="0"/>
                  <wp:docPr id="139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337" cy="3738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57513" cy="4521485"/>
                  <wp:effectExtent b="0" l="0" r="0" t="0"/>
                  <wp:docPr id="66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513" cy="4521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DNI válido, vacío, duplicado, formato incorrecto. Caso de uso: flujo normal de registro.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BeneficiarioController, BeneficiarioServicfe, BeneficiarioRepository (Spring Boot); BeneficiarioFormComponent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rol Presidenta.</w:t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2. Navegar al módulo Beneficiarios &gt; Registrar.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 completando los campos indicados.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4. Presionar Guardar y observar respuesta del sistema.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5. Registrar resultado y tomar captura.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rol Presidenta.</w:t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2.1 — Obtención de Datos mediante RENIEC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HU-1.5: Obtención de datos mediante RENIEC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al ingresar el DNI el sistema consulte RENIEC y autocomplete nombres/apellidos, y que el registro manual siga funcionando si RENIEC no responde.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Módulo de registro de beneficiarios. Botón de consulta RENIEC disponible junto al campo DNI.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Campo: DNI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Botón: Consultar RENIEC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Campo: Nombres (autocompletado)</w:t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Campo: Apellidos (autocompletado)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Se invoca a ReniecService que realiza petición externa. Si el beneficiario ya está en BD local, se usa la BD interna.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Se ingresa DNI válido, el beneficiario no está en BD local, RENIEC responde en menos de 5 segundos.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Se ingresa DNI válido, el beneficiario ya está en BD local del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Se omite la consulta RENIEC y se ingresan los datos manualmente.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El sistema autocompleta los campos nombres y apellidos con los datos de RENIEC. El usuario puede guardar.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El sistema lanza error de beneficiario ya registrado.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registrar el beneficiario con los datos ingresados manualmente sin problema.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24188" cy="4029711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40297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38538" cy="657752"/>
                  <wp:effectExtent b="0" l="0" r="0" t="0"/>
                  <wp:docPr id="107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538" cy="657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6088" cy="4513219"/>
                  <wp:effectExtent b="0" l="0" r="0" t="0"/>
                  <wp:docPr id="80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88" cy="4513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5347" cy="3757613"/>
                  <wp:effectExtent b="0" l="0" r="0" t="0"/>
                  <wp:docPr id="57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347" cy="3757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combinaciones de disponibilidad de RENIEC y existencia del DNI en BD local.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ReniecService, BeneficiarioService (Spring Boot); BeneficiarioFormComponent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rol Presidenta.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2. Navegar al formulario de registro de beneficiario.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3. Ingresar el DNI y presionar Consultar RENIEC para condiciones 1, 2 y 3.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4. Para condición 4: omitir el botón y completar manualmente.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5. Observar la respuesta y registrar resultado.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Para condición 1: acceso a internet y RENIEC disponible.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Para condición 3: simular timeout desconectando red.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1C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2.2 — Editar Información de Beneficiarios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HU-1.6: Editar información de beneficiarios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edición de datos de beneficiarios funcione correctamente y que los cambios queden registrados en el log de auditoría.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Módulo de beneficiarios, opción de editar registro existente. Campos editables: DNI, apellidos, nombres, estado.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Campo: DNI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Campo: Tipo de beneficiario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Campo: Nombres</w:t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Campo: Apellidos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 cambios</w:t>
            </w:r>
          </w:p>
          <w:p w:rsidR="00000000" w:rsidDel="00000000" w:rsidP="00000000" w:rsidRDefault="00000000" w:rsidRPr="00000000" w14:paraId="000001E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</w:t>
            </w:r>
          </w:p>
          <w:p w:rsidR="00000000" w:rsidDel="00000000" w:rsidP="00000000" w:rsidRDefault="00000000" w:rsidRPr="00000000" w14:paraId="000001E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Campo: Estado (Activo/Inactivo)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Botón : Activar / Desactivar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BeneficiarioService actualiza el registro y AuditoriaService registra el cambio en log.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Se editan nombres, apellidos y tipo  con valores válidos y se guardan.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Se cambia el estado de ACTIVO a INACTIVO.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el DNI con un valor ya existente en otro beneficiario.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Se deja vacío el campo nombres y se intenta guardar.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los datos del beneficiario y registra el cambio en el log de auditoría con valor anterior y nuevo.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a INACTIVO y registra el cambio en el log de auditoría.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DNI ya está en uso por otro beneficiario.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y no guarda los cambios.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5013" cy="3254209"/>
                  <wp:effectExtent b="0" l="0" r="0" t="0"/>
                  <wp:docPr id="59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13" cy="3254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31003" cy="3109837"/>
                  <wp:effectExtent b="0" l="0" r="0" t="0"/>
                  <wp:docPr id="2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003" cy="3109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24903" cy="3614738"/>
                  <wp:effectExtent b="0" l="0" r="0" t="0"/>
                  <wp:docPr id="62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903" cy="3614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33613" cy="3319179"/>
                  <wp:effectExtent b="0" l="0" r="0" t="0"/>
                  <wp:docPr id="132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3319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2663" cy="1468508"/>
                  <wp:effectExtent b="0" l="0" r="0" t="0"/>
                  <wp:docPr id="152" name="image145.png"/>
                  <a:graphic>
                    <a:graphicData uri="http://schemas.openxmlformats.org/drawingml/2006/picture">
                      <pic:pic>
                        <pic:nvPicPr>
                          <pic:cNvPr id="0" name="image14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663" cy="1468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65148" cy="4195763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148" cy="419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72253" cy="3824288"/>
                  <wp:effectExtent b="0" l="0" r="0" t="0"/>
                  <wp:docPr id="115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253" cy="3824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de edición exitosa. Partición de equivalencias: DNI duplicado, campo vacío.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BeneficiarioController, BeneficiarioService, AuditoriaService (Spring Boot); BeneficiarioEditComponent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rol Presidenta.</w:t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2. Navegar al módulo Beneficiarios y seleccionar un beneficiario.</w:t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3. Presionar Editar y ejecutar cada condición.</w:t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log de auditoría para las condiciones exitosas.</w:t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 de pantalla de cada resultado.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Al menos 2 beneficiarios registrados en el sistema.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rol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22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23irrow2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Compra</w:t>
      </w:r>
    </w:p>
    <w:p w:rsidR="00000000" w:rsidDel="00000000" w:rsidP="00000000" w:rsidRDefault="00000000" w:rsidRPr="00000000" w14:paraId="0000022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3.0 — Creación de Orden de 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HU-3.6: Creación de orden de 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 crear una orden de compra con productos y cantidades, y que el sistema muestre las opciones de navegación al finalizar.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Compra. Formulario con lista de productos, cantidades y precio por unidad.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Lista de productos</w:t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Campo: Cantidad por producto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Campo: Precio por unidad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Botón: Crear orden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OrdenCompraService valida datos y persiste la orden. Puede precargarse desde una orden de producción con productos faltantes.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Se agrega al menos un producto con cantidad y precio válidos (positivos) y se crea la orden.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Se intenta crear la orden sin agregar ningún producto.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Se ingresa cantidad o precio con valor 0 o negativo.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 crea la orden precargada desde una orden de producción con productos faltantes.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la orden y muestra 3 botones: volver a crear orden de producción, ver lista de órdenes, crear otra orden.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desactiva el botón de crear orden.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validación indicando que cantidad y precio deben ser positivos.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con los productos faltantes precargados. El usuario puede ajustar antes de guardar.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76488" cy="3851183"/>
                  <wp:effectExtent b="0" l="0" r="0" t="0"/>
                  <wp:docPr id="91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88" cy="38511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8248" cy="3103837"/>
                  <wp:effectExtent b="0" l="0" r="0" t="0"/>
                  <wp:docPr id="55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248" cy="3103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19338" cy="3892757"/>
                  <wp:effectExtent b="0" l="0" r="0" t="0"/>
                  <wp:docPr id="141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8" cy="3892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5513" cy="3484621"/>
                  <wp:effectExtent b="0" l="0" r="0" t="0"/>
                  <wp:docPr id="143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3484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57413" cy="2901348"/>
                  <wp:effectExtent b="0" l="0" r="0" t="0"/>
                  <wp:docPr id="74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413" cy="2901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62925" cy="3694387"/>
                  <wp:effectExtent b="0" l="0" r="0" t="0"/>
                  <wp:docPr id="3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925" cy="369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de creación exitosa. Partición de equivalencias: lista vacía, valores inválidos.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OrdenCompraController, OrdenCompraService (Spring Boot); OrdenCompraFormComponent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Compra &gt; Nueva Orden.</w:t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 agregando o no productos.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4. Observar la respuesta del sistema y los botones mostrados.</w:t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 de pantalla.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Productos registrados en el sistema.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26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3.1 — Marcar Orden de Compra como Entregada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HU-3.14: Marcar orden de compra como entregada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al marcar una orden de compra como ENTREGADA, el sistema actualice el stock de los productos adquiridos.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Compra. Lista de órdenes con opción de marcar como entregada.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Orden de compra en estado PENDIENTE</w:t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Botón: Marcar como Entregada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OrdenCompraService actualiza estado y llama a InventarioService para sumar al stock los productos.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Se marca como entregada una orden en estado PENDIENTE con productos válidos.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Se intenta marcar como entregada una orden que ya está en estado ENTREGADA.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a ENTREGADA y suma al stock de inventario los productos de la orden. Muestra mensaje de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deshabilita la opción indicando que la orden ya fue entregada.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6988" cy="4078658"/>
                  <wp:effectExtent b="0" l="0" r="0" t="0"/>
                  <wp:docPr id="2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88" cy="4078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47963" cy="3876590"/>
                  <wp:effectExtent b="0" l="0" r="0" t="0"/>
                  <wp:docPr id="170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3" cy="3876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estado PENDIENTE vs ENTREGADA. Verificación de actualización de stock.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OrdenCompraController, OrdenCompraService, InventarioService (Spring Boot); OrdenCompraListComponent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Compra.</w:t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3. Seleccionar una orden PENDIENTE y marcarla como entregada.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stock en el módulo de inventario.</w:t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5. Intentar marcar la misma orden nuevamente y registrar el resultado.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Al menos una orden de compra en estado PENDIENTE.</w:t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2A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3.2 — Listar Órdenes de 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HU-3.15: Listar órdenes de 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Compra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lista de órdenes de compra se muestre de forma descendente, con filtros funcionales y detalle al hacer clic.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Compra. Vista de lista con filtros de fecha, estado y paginación.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Filtro: Fecha inicio</w:t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Filtro: Fecha fin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Filtro: Estado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Selector: Cantidad por página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Lista de órdenes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OrdenCompraService retorna lista filtrada ordenada por fecha descendente.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Se accede a la lista sin aplicar filtros.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Se filtra por rango de fechas válido.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Se filtra por estado (PENDIENTE o ENTREGADA).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Se hace clic en una orden de la lista.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todas las órdenes de compra ordenadas de la más reciente a la más antigua con paginación.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órdenes dentro del rango de fechas seleccionado.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órdenes con el estado seleccionado.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detalle completo de la orden seleccionada.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59702" cy="4900613"/>
                  <wp:effectExtent b="0" l="0" r="0" t="0"/>
                  <wp:docPr id="136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702" cy="4900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08136" cy="3881438"/>
                  <wp:effectExtent b="0" l="0" r="0" t="0"/>
                  <wp:docPr id="29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136" cy="3881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8803" cy="3138488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803" cy="3138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04399" cy="3652838"/>
                  <wp:effectExtent b="0" l="0" r="0" t="0"/>
                  <wp:docPr id="165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399" cy="3652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Caso de uso: navegación y filtrado. Verificación de ordenamiento descendente.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OrdenCompraController (Spring Boot); OrdenCompraListComponent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Compra.</w:t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 aplicando los filtros.</w:t>
            </w:r>
          </w:p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orden de los resultados.</w:t>
            </w:r>
          </w:p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Varias órdenes de compra registradas en diferentes fechas y estados.</w:t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2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dq492ics6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Donación</w:t>
      </w:r>
    </w:p>
    <w:p w:rsidR="00000000" w:rsidDel="00000000" w:rsidP="00000000" w:rsidRDefault="00000000" w:rsidRPr="00000000" w14:paraId="000002F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4.0 — Listar Órdenes de 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HU-3.16: Listar órdenes de 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lista de órdenes de donación se muestre correctamente con filtros y detalle.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Donación. Vista de lista con filtros y paginación.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Filtro: Fecha inicio</w:t>
            </w:r>
          </w:p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Filtro: Fecha fin</w:t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Filtro: Estado</w:t>
            </w:r>
          </w:p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Selector: Cantidad por página</w:t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Lista de donaciones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OrdenDonacionService retorna lista filtrada ordenada por fecha descendente.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Se accede a la lista sin aplicar filtros.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Se filtra por rango de fechas.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Se hace clic en una orden de donación.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todas las donaciones ordenadas descendentemente con paginación.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las donaciones dentro del rango seleccionado.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detalle completo de la donación seleccionada.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44754" cy="4395788"/>
                  <wp:effectExtent b="0" l="0" r="0" t="0"/>
                  <wp:docPr id="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754" cy="4395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93177" cy="4672013"/>
                  <wp:effectExtent b="0" l="0" r="0" t="0"/>
                  <wp:docPr id="127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77" cy="4672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6026" cy="4195763"/>
                  <wp:effectExtent b="0" l="0" r="0" t="0"/>
                  <wp:docPr id="98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26" cy="419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navegación y filtrado de donaciones.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OrdenDonacionController (Spring Boot); OrdenDonacionListComponent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Donación.</w:t>
            </w:r>
          </w:p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3. Aplicar los filtros de cada condición.</w:t>
            </w:r>
          </w:p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Varias órdenes de donación registradas.</w:t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3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4.1 — Registrar Orden de 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HU-3.17: Registrar orden de 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Donación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permita registrar donaciones con productos y cantidades, y muestre las opciones de navegación al finalizar.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Donación. Formulario con lista de productos y cantidades.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Lista de productos</w:t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Campo: Cantidad por producto</w:t>
            </w:r>
          </w:p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Botón: Registrar donación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OrdenDonacionService valida y persiste la donación.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Se agrega al menos un producto con cantidad válida y se registra la donación.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Se intenta registrar sin agregar ningún producto.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Se registra una donación precargada con productos faltantes de una orden de producción.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donación y muestra 3 botones: crear la misma orden, ir a la lista, crear otra.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debe agregar al menos un producto.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con los productos faltantes precargados para confirmar antes de guardar.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0345" cy="3900488"/>
                  <wp:effectExtent b="0" l="0" r="0" t="0"/>
                  <wp:docPr id="118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45" cy="3900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23058" cy="4633913"/>
                  <wp:effectExtent b="0" l="0" r="0" t="0"/>
                  <wp:docPr id="134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058" cy="463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0813" cy="3441265"/>
                  <wp:effectExtent b="0" l="0" r="0" t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3441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62238" cy="4299765"/>
                  <wp:effectExtent b="0" l="0" r="0" t="0"/>
                  <wp:docPr id="52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4299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normal. Partición de equivalencias: lista vacía vs productos precargados.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OrdenDonacionController, OrdenDonacionService (Spring Boot); OrdenDonacionFormComponent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Donación &gt; Nueva.</w:t>
            </w:r>
          </w:p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Productos registrados en el sistema.</w:t>
            </w:r>
          </w:p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38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551jpv2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8wgdzehq1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Empresa</w:t>
      </w:r>
    </w:p>
    <w:p w:rsidR="00000000" w:rsidDel="00000000" w:rsidP="00000000" w:rsidRDefault="00000000" w:rsidRPr="00000000" w14:paraId="0000038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5.0 — Configuración de Información de la Empresa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HU-3.9: Configuración de información de la empresa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presidenta pueda registrar y editar la información institucional del comedor y que los PDFs reflejen los datos actualizados.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Módulo de Configuración (EmpresaConfig). Campos: nombre, logo, dirección. Solo existe un único registro.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 institución</w:t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Campo: Logo (PNG/JPG)</w:t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Campo: Dirección/descripción</w:t>
            </w:r>
          </w:p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EmpresaConfigService actualiza el único registro de configuración institucional.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Se ingresan nombre, logo válido (PNG) y dirección,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Se sube un archivo de logo con formato no permitido (ej. .pdf).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Un usuario sin permiso EMPRESA_CONFIG_EDIT intenta acceder a la configuración.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PDF exportado use el logo y nombre actualizados.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configuración correctamente. El nombre y logo aparecen en los PDFs exportados.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solo se permiten formatos PNG o JPG.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El sistema oculta la opción o muestra error de acceso denegado.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El PDF exportado refleja el logo, nombre y dirección configurados.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95588" cy="4309571"/>
                  <wp:effectExtent b="0" l="0" r="0" t="0"/>
                  <wp:docPr id="109" name="image98.png"/>
                  <a:graphic>
                    <a:graphicData uri="http://schemas.openxmlformats.org/drawingml/2006/picture">
                      <pic:pic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88" cy="430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40030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50638" cy="4462463"/>
                  <wp:effectExtent b="0" l="0" r="0" t="0"/>
                  <wp:docPr id="124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638" cy="4462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641600"/>
                  <wp:effectExtent b="0" l="0" r="0" t="0"/>
                  <wp:docPr id="89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de configuración. Partición de equivalencias: formato válido vs inválido de logo. Control de acceso por permiso.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EmpresaConfigController, EmpresaConfigService (Spring Boot); EmpresaConfigComponent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usuario que tiene permiso EMPRESA_CONFIG_EDIT.</w:t>
            </w:r>
          </w:p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2. Navegar a Configuración de Empresa.</w:t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4. Para condición 4: exportar un PDF después de guardar y verificar encabezado.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permiso EMPRESA_CONFIG_EDIT.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 exportación PDF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3D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nco4rzjns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Menú</w:t>
      </w:r>
    </w:p>
    <w:p w:rsidR="00000000" w:rsidDel="00000000" w:rsidP="00000000" w:rsidRDefault="00000000" w:rsidRPr="00000000" w14:paraId="000003D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6.0 — Editar Orden de Producción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HU-3.13: Editar orden de producción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edición de la orden de producción funcione correctamente y que las restricciones de edición se respeten según si tiene control de salida asociado.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Producción. Opción de editar una orden existente.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Campo: Encargadas (cocineras)</w:t>
            </w:r>
          </w:p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Campo: Cantidad preparada</w:t>
            </w:r>
          </w:p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Campo: Menú (producto boom)</w:t>
            </w:r>
          </w:p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Control: beneficiaryControls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OrdenProduccionService verifica si tiene controles de salida antes de permitir edición completa.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La orden NO tiene controles de salida asociados: se editan encargadas, cantidad preparada y menú.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La orden SÍ tiene controles de salida: se intenta editar la cantidad preparada o el menú.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Se editan solo las encargadas en una orden que ya tiene controles de salida.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editar todos los campos y actualizar el stock de los productos correspondientes. (Valida que exista la cantidad necesaria antes de confirmar la edición)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indicando que no se puede modificar cantidad o menú si ya tiene salidas asociadas.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editar las encargadas sin restricción y registra la modificación.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3372" cy="4681538"/>
                  <wp:effectExtent b="0" l="0" r="0" t="0"/>
                  <wp:docPr id="126" name="image140.png"/>
                  <a:graphic>
                    <a:graphicData uri="http://schemas.openxmlformats.org/drawingml/2006/picture">
                      <pic:pic>
                        <pic:nvPicPr>
                          <pic:cNvPr id="0" name="image14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372" cy="4681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28888" cy="4072907"/>
                  <wp:effectExtent b="0" l="0" r="0" t="0"/>
                  <wp:docPr id="145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88" cy="4072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0788" cy="3980253"/>
                  <wp:effectExtent b="0" l="0" r="0" t="0"/>
                  <wp:docPr id="106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3980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con/sin controles de salida asociados.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OrdenProduccionController, OrdenProduccionService (Spring Boot); OrdenProduccionEditComponent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2. Navegar a Órdenes de Producción.</w:t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3. Seleccionar una orden y presionar Editar.</w:t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4. Ejecutar cada condición modificando los campos descritos.</w:t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5. Verificar que se registre transacción MODIFICACION.</w:t>
            </w:r>
          </w:p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6.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Al menos 2 órdenes: una sin controles de salida y otra con controles.</w:t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4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6.1 — Registro de producto Bom preparado en Fecha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HU-3.2: Registro de producto Bom que se cocinó en determinada fecha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Menú / Producto Bom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Verificar el registro completo de un menú diario incluyendo plato, insumos, cantidades y descuento automático de stock.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Módulo de Órdenes de Producción. Formulario con selección de plantilla o ingreso libre, nombre del menú, insumos y cantidad.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Selector: Plantilla/Desde cero</w:t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menú</w:t>
            </w:r>
          </w:p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Lista: Insumos con cantidades</w:t>
            </w:r>
          </w:p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Campo: Cantidad de menús a preparar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OrdenProduccionService verifica stock, descuenta insumos y registra la orden. Si hay faltantes, ofrece crear orden de compra/donación.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Se crea desde una plantilla existente con stock suficiente para todos los insumos.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Se intenta crear el menú pero un insumo no tiene stock suficiente.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sin ingresar la cantidad de menús a preparar.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orden, descuenta los insumos del stock y muestra mensaje de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productos faltantes y permite crear una orden de compra o donación precargada.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en el campo cantidad.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19169" cy="3471863"/>
                  <wp:effectExtent b="0" l="0" r="0" t="0"/>
                  <wp:docPr id="104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169" cy="3471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01419" cy="4475437"/>
                  <wp:effectExtent b="0" l="0" r="0" t="0"/>
                  <wp:docPr id="167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419" cy="44754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38485" cy="5053013"/>
                  <wp:effectExtent b="0" l="0" r="0" t="0"/>
                  <wp:docPr id="58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485" cy="5053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00154" cy="2656162"/>
                  <wp:effectExtent b="0" l="0" r="0" t="0"/>
                  <wp:docPr id="138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154" cy="26561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de creación con plantilla y desde cero. Partición de equivalencias: stock suficiente vs insuficiente.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OrdenProduccionController, OrdenProduccionService, InventarioService (Spring Boot); OrdenProduccionFormComponent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2. Navegar a Menú / Órdenes de Producción &gt; Nueva.</w:t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stock después de crear la orden.</w:t>
            </w:r>
          </w:p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Platos registrados en el sistema.</w:t>
            </w:r>
          </w:p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Productos con stock en inventario.</w:t>
            </w:r>
          </w:p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46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6.2 — Registro de Socia que Cocinó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HU-3.3: Registro de la socia que cocinó en determinada fecha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registrar una o varias socias cocineras mediante búsqueda por nombre o DNI.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Sección de registro de cocineras dentro del módulo de Orden de Producción.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Lista desplegable de socias</w:t>
            </w:r>
          </w:p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nombre</w:t>
            </w:r>
          </w:p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DNI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UsuarioService retorna la lista de socias activas para selección.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Se busca una socia por nombre y se selecciona de la lista.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Se busca una socia por DNI y se selecciona.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Se seleccionan múltiples socias para la misma fecha.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socias que coinciden con el nombre buscado y permite seleccionarla.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socia con el DNI buscado y permite seleccionarla.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registrar múltiples socias como cocineras de la misma orden.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71813" cy="1895703"/>
                  <wp:effectExtent b="0" l="0" r="0" t="0"/>
                  <wp:docPr id="114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813" cy="1895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52788" cy="1597717"/>
                  <wp:effectExtent b="0" l="0" r="0" t="0"/>
                  <wp:docPr id="108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788" cy="1597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19438" cy="2663440"/>
                  <wp:effectExtent b="0" l="0" r="0" t="0"/>
                  <wp:docPr id="48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438" cy="2663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Caso de uso: búsqueda por nombre, por DNI y selección múltiple.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UsuarioService (Spring Boot); CocineroSelectComponent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2. Estar en el formulario de creación de orden de producción.</w:t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3. En la sección de cocineras, ejecutar cada condición.</w:t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Al menos 2 socias registradas y activas.</w:t>
            </w:r>
          </w:p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4A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6.3 — Control de Entrega de Menú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HU-3.4: Control de entrega de menú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Menú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Verificar el registro correcto de la entrega de menús a beneficiarios, incluyendo búsqueda, precio y cantidad.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Módulo de Control de Salida / Entrega de Menú. Selección de beneficiario y cantidad.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Selector: Beneficiario</w:t>
            </w:r>
          </w:p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Búsqueda: por DNI o apellido</w:t>
            </w:r>
          </w:p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Campo: Precio de menú</w:t>
            </w:r>
          </w:p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Campo: Cantidad de menús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BeneficiarioControlService registra la entrega y calcula el total a pagar.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Se selecciona un beneficiario activo, se asigna precio y cantidad válida, y se registra la entrega.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Se busca un beneficiario por DNI y se selecciona de los resultados.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Se busca un beneficiario por apellido y se selecciona.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Se intenta registrar con cantidad 0 o negativa.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Se intenta registrar una cantidad mayor a la disponible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entrega y calcula correctamente el total (precio x cantidad). Muestra mensaje de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beneficiario con el DNI buscado para selección.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beneficiarios que coinciden con el apellido para selección.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la cantidad debe ser mayor a 0.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 por cantidad no válida.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86088" cy="4142860"/>
                  <wp:effectExtent b="0" l="0" r="0" t="0"/>
                  <wp:docPr id="76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88" cy="4142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2933700"/>
                  <wp:effectExtent b="0" l="0" r="0" t="0"/>
                  <wp:docPr id="75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38513" cy="1904126"/>
                  <wp:effectExtent b="0" l="0" r="0" t="0"/>
                  <wp:docPr id="160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513" cy="19041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3314700"/>
                  <wp:effectExtent b="0" l="0" r="0" t="0"/>
                  <wp:docPr id="2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0413" cy="5215979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413" cy="5215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Caso de uso: flujo de entrega. Partición de equivalencias: cantidad válida vs inválida.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BeneficiarioControlController, BeneficiarioControlService (Spring Boot); BeneficiarioControlComponent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2. Navegar a Control de Entrega de Menú.</w:t>
            </w:r>
          </w:p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total calculado.</w:t>
            </w:r>
          </w:p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Beneficiarios activos registrados.</w:t>
            </w:r>
          </w:p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Orden de producción del día creada.</w:t>
            </w:r>
          </w:p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4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8ba11kusq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Platos (DishMenu)</w:t>
      </w:r>
    </w:p>
    <w:p w:rsidR="00000000" w:rsidDel="00000000" w:rsidP="00000000" w:rsidRDefault="00000000" w:rsidRPr="00000000" w14:paraId="000004F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7.0 — Creación de Plato en 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HU-3.1: Creación de plato en 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crear plantillas de platos con nombre e insumos, con validación de campos.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Módulo de Platos (DishMenu). Formulario con nombre y lista de insumos con cantidades.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plato</w:t>
            </w:r>
          </w:p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Lista: Insumos con cantidades por plato</w:t>
            </w:r>
          </w:p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DishMenuService persiste el plato en estado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Se ingresa nombre único y al menos un insumo con cantidad válida.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sin ingresar nombre del plato.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sin agregar ningún insumo.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Se ingresa un nombre de plato que ya existe en 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Se ingresa una cantidad negativa.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plato en estado ACTIVO y muestra mensaje de éxito.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en el nombre.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El sistema bloquea el botón crear.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nombre del plato ya existe.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la cantidad no puede ser negativa.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48038" cy="4250405"/>
                  <wp:effectExtent b="0" l="0" r="0" t="0"/>
                  <wp:docPr id="117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38" cy="4250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76613" cy="4397251"/>
                  <wp:effectExtent b="0" l="0" r="0" t="0"/>
                  <wp:docPr id="153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613" cy="43972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3327400"/>
                  <wp:effectExtent b="0" l="0" r="0" t="0"/>
                  <wp:docPr id="103" name="image100.png"/>
                  <a:graphic>
                    <a:graphicData uri="http://schemas.openxmlformats.org/drawingml/2006/picture">
                      <pic:pic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32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4800600"/>
                  <wp:effectExtent b="0" l="0" r="0" t="0"/>
                  <wp:docPr id="3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409" cy="4233863"/>
                  <wp:effectExtent b="0" l="0" r="0" t="0"/>
                  <wp:docPr id="60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409" cy="4233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nombre único vs duplicado, con insumos vs sin insumos.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DishMenuController, DishMenuService (Spring Boot); DishMenuFormComponent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Platos &gt; Nuevo.</w:t>
            </w:r>
          </w:p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Productos/insumos registrados en el sistema.</w:t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54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7.1 — Editar Plato en 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HU-3.11: Editar plato en 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la edición de platos funcione correctamente, que los cambios no afecten reportes cerrados y que se registren en auditoría.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Módulo de Platos. Formulario de edición de un plato existente.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plato</w:t>
            </w:r>
          </w:p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Lista: Insumos (agregar, editar, eliminar)</w:t>
            </w:r>
          </w:p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DishMenuService actualiza el plato y AuditoriaService registra el cambio.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Se edita el nombre a uno nuevo y válido.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Se intenta cambiar el nombre a uno ya existente en otro plato.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Se agrega un nuevo insumo a la receta.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Se elimina un insumo de la receta del plato.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Se ingresa una cantidad negativa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nombre y registra el cambio en el log de auditoría.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nombre ya está en uso.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El sistema agrega el insumo a la receta sin afectar reportes de menú ya cerrados.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el insumo de la receta sin afectar reportes de menú cerrados.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error, de solo se permite enteros o decimales positivos.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0391" cy="3191875"/>
                  <wp:effectExtent b="0" l="0" r="0" t="0"/>
                  <wp:docPr id="97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391" cy="3191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57002" cy="3528699"/>
                  <wp:effectExtent b="0" l="0" r="0" t="0"/>
                  <wp:docPr id="169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002" cy="35286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95563" cy="3216667"/>
                  <wp:effectExtent b="0" l="0" r="0" t="0"/>
                  <wp:docPr id="99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32166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65107" cy="3043238"/>
                  <wp:effectExtent b="0" l="0" r="0" t="0"/>
                  <wp:docPr id="84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107" cy="3043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70890" cy="3818212"/>
                  <wp:effectExtent b="0" l="0" r="0" t="0"/>
                  <wp:docPr id="79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890" cy="3818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1587500"/>
                  <wp:effectExtent b="0" l="0" r="0" t="0"/>
                  <wp:docPr id="161" name="image169.png"/>
                  <a:graphic>
                    <a:graphicData uri="http://schemas.openxmlformats.org/drawingml/2006/picture">
                      <pic:pic>
                        <pic:nvPicPr>
                          <pic:cNvPr id="0" name="image169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Caso de uso: edición exitosa. Tabla de decisión: nombre único vs duplicado.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DishMenuController, DishMenuService, AuditoriaService (Spring Boot); DishMenuEditComponent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Platos y seleccionar uno.</w:t>
            </w:r>
          </w:p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3. Presionar Editar.</w:t>
            </w:r>
          </w:p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4. Ejecutar cada condición.</w:t>
            </w:r>
          </w:p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5. Verificar log de auditoría.</w:t>
            </w:r>
          </w:p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6.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Al menos 2 platos registrados.</w:t>
            </w:r>
          </w:p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5A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7.2 — Habilitar / Deshabilitar Plato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  <w:t xml:space="preserve">HU-3.12: Habilitar / deshabilitar plato del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Platos (DishMenu)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cambio de estado de un plato (ACTIVO/INACTIVO) funcione correctamente y no afecte reportes ya creados.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Módulo de Platos. Vista de lista o detalle con opción de cambiar estado.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plato</w:t>
            </w:r>
          </w:p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Botón: Deshabilitar / Habilitar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DishMenuService cambia el estado y AuditoriaService registra el cambio.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Se deshabilita un plato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Se habilita un plato INACTIVO.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un plato INACTIVO no aparece en el selector al crear una orden de producción.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los reportes de menú ya creados con el plato deshabilitado no se ven afectados.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a INACTIVO y registra el cambio en auditoría con usuario y fecha.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a ACTIVO y el plato vuelve a estar disponible.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El plato INACTIVO no aparece en la lista desplegable al crear nueva orden de producción.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Los reportes de menú anteriores que usaron ese plato siguen mostrando la información correcta.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77282" cy="3436000"/>
                  <wp:effectExtent b="0" l="0" r="0" t="0"/>
                  <wp:docPr id="50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282" cy="343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81288" cy="4153632"/>
                  <wp:effectExtent b="0" l="0" r="0" t="0"/>
                  <wp:docPr id="64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41536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679700"/>
                  <wp:effectExtent b="0" l="0" r="0" t="0"/>
                  <wp:docPr id="155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24113" cy="3876346"/>
                  <wp:effectExtent b="0" l="0" r="0" t="0"/>
                  <wp:docPr id="100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113" cy="3876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81313" cy="3744980"/>
                  <wp:effectExtent b="0" l="0" r="0" t="0"/>
                  <wp:docPr id="37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313" cy="3744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Tabla de decisión: ACTIVO → INACTIVO y INACTIVO → 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DishMenuController, DishMenuService, AuditoriaService (Spring Boot); DishMenuListComponent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Platos.</w:t>
            </w:r>
          </w:p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3. Seleccionar un plato activo y deshabilitarlo.</w:t>
            </w:r>
          </w:p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en crear orden de producción.</w:t>
            </w:r>
          </w:p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5. Habilitar el plato y repetir.</w:t>
            </w:r>
          </w:p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6.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Al menos 2 platos registrados.</w:t>
            </w:r>
          </w:p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Al menos un reporte de menú cerrado.</w:t>
            </w:r>
          </w:p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5F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5su6w6j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Producto</w:t>
      </w:r>
    </w:p>
    <w:p w:rsidR="00000000" w:rsidDel="00000000" w:rsidP="00000000" w:rsidRDefault="00000000" w:rsidRPr="00000000" w14:paraId="000005F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8.0 — Creación de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HU-2.1: Creación de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registrar nuevos insumos con unidad de medida, categoría y etiqueta, y que el nombre se convierta automáticamente a mayúsculas.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Productos. Formulario con campos: nombre, unidad de medida, categoría, etiqueta.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producto</w:t>
            </w:r>
          </w:p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Selector: Unidad de medida</w:t>
            </w:r>
          </w:p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Selector: Categoría</w:t>
            </w:r>
          </w:p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Selector: Etiqueta (opcional)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ProductoService persiste el producto y aplica la conversión a mayúsculas automáticamente.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Se ingresa nombre nuevo, se selecciona unidad y categoría válidas.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sin seleccionar unidad de medida.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sin seleccionar categoría.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Se ingresa el nombre en minúsculas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producto sin errores, mostrando una confirmación visual.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error indicando que la unidad de medida es obligatoria.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error indicando que la categoría es obligatoria.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nombre automáticamente en MAYÚSCULAS.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844800"/>
                  <wp:effectExtent b="0" l="0" r="0" t="0"/>
                  <wp:docPr id="159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76563" cy="3520555"/>
                  <wp:effectExtent b="0" l="0" r="0" t="0"/>
                  <wp:docPr id="120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63" cy="3520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7538" cy="2099723"/>
                  <wp:effectExtent b="0" l="0" r="0" t="0"/>
                  <wp:docPr id="111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538" cy="2099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28863" cy="3684361"/>
                  <wp:effectExtent b="0" l="0" r="0" t="0"/>
                  <wp:docPr id="65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863" cy="3684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14638" cy="2382390"/>
                  <wp:effectExtent b="0" l="0" r="0" t="0"/>
                  <wp:docPr id="53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38" cy="2382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Caso de uso: creación exitosa. Partición de equivalencias: campos obligatorios vacíos.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ProductoController, ProductoService (Spring Boot); ProductoFormComponent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Productos &gt; Nuevo.</w:t>
            </w:r>
          </w:p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4. Verificar el nombre guardado en la lista.</w:t>
            </w:r>
          </w:p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Categorías y unidades de medida configuradas.</w:t>
            </w:r>
          </w:p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64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8.1 — Edición de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HU-2.2: Edición de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Verificar las restricciones de edición según si el producto tiene transacciones vinculadas.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Productos. Formulario de edición.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Campo: Nombre</w:t>
            </w:r>
          </w:p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Selector: Categoría</w:t>
            </w:r>
          </w:p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Selector: Etiqueta</w:t>
            </w:r>
          </w:p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Selector: Unidad de medida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ProductoService verifica si el producto tiene transacciones antes de permitir edición de campos clave.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Se edita el nombre de un producto SIN transacciones vinculadas.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Se intenta editar el nombre de un producto CON transacciones vinculadas.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Se intenta editar la categoría de un producto CON transacciones vinculadas.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editar nombre, categoría, etiqueta y unidad. Guarda correctamente.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mensaje indicando que no se puede modificar el nombre si tiene transacciones.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mensaje indicando que no se puede modificar la categoría si tiene transacciones.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4991100"/>
                  <wp:effectExtent b="0" l="0" r="0" t="0"/>
                  <wp:docPr id="113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499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5842000"/>
                  <wp:effectExtent b="0" l="0" r="0" t="0"/>
                  <wp:docPr id="71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84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27176" cy="4329113"/>
                  <wp:effectExtent b="0" l="0" r="0" t="0"/>
                  <wp:docPr id="94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76" cy="4329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producto con/sin transacciones vinculadas.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ProductoController, ProductoService (Spring Boot); ProductoEditComponent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Productos.</w:t>
            </w:r>
          </w:p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3. Seleccionar producto sin/con transacciones.</w:t>
            </w:r>
          </w:p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4. Intentar editar campos.</w:t>
            </w:r>
          </w:p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Al menos 2 productos: uno con historial de transacciones y otro sin.</w:t>
            </w:r>
          </w:p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68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8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8.2 — Deshabilitar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HU-2.3: Deshabilitar Productos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los productos se puedan deshabilitar y reactivar, y que los cambios se registren en el log.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Productos. Opción de cambiar estado del producto.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producto</w:t>
            </w:r>
          </w:p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Botón: Deshabilitar / Activar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ProductoService cambia el estado y AuditoriaService registra el cambio.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Se deshabilita un producto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Se activa un producto deshabilitado.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producto deshabilitado no aparece al seleccionar productos en el día.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a INACTIVO. El producto no aparece en los informes nuevos. Se registra en log.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El sistema reactiva el producto y vuelve a estar disponible para selección.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El producto deshabilitado no aparece en el selector de productos en ningún tipo de orden de entrada.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final de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Se adjuntan capturas de pantalla como evidencia.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4660900"/>
                  <wp:effectExtent b="0" l="0" r="0" t="0"/>
                  <wp:docPr id="63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466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5334000"/>
                  <wp:effectExtent b="0" l="0" r="0" t="0"/>
                  <wp:docPr id="137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33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932387"/>
                  <wp:effectExtent b="0" l="0" r="0" t="0"/>
                  <wp:docPr id="73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932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Tabla de decisión: ACTIVO → INACTIVO → 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ProductoController, ProductoService, AuditoriaService (Spring Boot); ProductoListComponent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Productos.</w:t>
            </w:r>
          </w:p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3. Deshabilitar un producto activo.</w:t>
            </w:r>
          </w:p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4. Verificar que no aparece en selección.</w:t>
            </w:r>
          </w:p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5. Reactivar y verificar.</w:t>
            </w:r>
          </w:p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6.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Productos activos registrados.</w:t>
            </w:r>
          </w:p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6D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8.3 — Configurar Alertas de Stock Mínimo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HU-2.5: Configurar Alertas de Stock Mínimo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análisis de valores borde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punto de reorden se pueda configurar por producto con valores válidos.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Módulo de Productos. Opción de configurar punto de reorden por cada producto.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Campo: Punto de reorden (valor numérico positivo)</w:t>
            </w:r>
          </w:p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ProductoService guarda el punto de reorden y StockAlertService lo usa para comparar con el stock actual.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Se configura un punto de reorden con valor positivo válido (ej: 5).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Se intenta configurar un punto de reorden con valor 0.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Se intenta configurar un punto de reorden con valor negativo.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Se edita un punto de reorden ya configurado con un nuevo valor válido.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punto de reorden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valor debe ser mayor a 0.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valor no puede ser negativo.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punto de reorden con el nuevo valor.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95613" cy="3953907"/>
                  <wp:effectExtent b="0" l="0" r="0" t="0"/>
                  <wp:docPr id="142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13" cy="3953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850900"/>
                  <wp:effectExtent b="0" l="0" r="0" t="0"/>
                  <wp:docPr id="105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14675" cy="1162050"/>
                  <wp:effectExtent b="0" l="0" r="0" t="0"/>
                  <wp:docPr id="148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1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4673600"/>
                  <wp:effectExtent b="0" l="0" r="0" t="0"/>
                  <wp:docPr id="122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Análisis de valores borde: valor 0, negativo, positivo válido.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ProductoController, ProductoService (Spring Boot); StockConfigComponent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Productos y seleccionar uno.</w:t>
            </w:r>
          </w:p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3. Ir a configuración de alerta de stock.</w:t>
            </w:r>
          </w:p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4. Ejecutar cada condición.</w:t>
            </w:r>
          </w:p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Productos registrados.</w:t>
            </w:r>
          </w:p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71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8.4 — Alertas Visuales de Stock Mínimo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HU-2.6: Alertas de Stock Mínimo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muestre alertas visuales cuando el stock de un producto esté por debajo del punto de reorden.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  <w:t xml:space="preserve">Vista general del sistema o panel de productos. Notificación visual resaltada.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Stock actual del producto</w:t>
            </w:r>
          </w:p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Punto de reorden configurado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StockAlertService compara stock actual con punto de reorden y genera alerta visual.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El stock de un producto es igual al punto de reorden configurado.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El stock de un producto es inferior al punto de reorden.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El stock de un producto es superior al punto de reorden.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alerta visual resaltada para el producto.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alerta visual resaltada</w:t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muestra alerta para ese producto.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3009900"/>
                  <wp:effectExtent b="0" l="0" r="0" t="0"/>
                  <wp:docPr id="130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959100"/>
                  <wp:effectExtent b="0" l="0" r="0" t="0"/>
                  <wp:docPr id="90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95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62288" cy="2383493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288" cy="23834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Caso de uso: verificación de activación de alerta en los umbrales.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StockAlertService (Spring Boot); AlertaStockComponent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2. Configurar punto de reorden de 10 para un producto.</w:t>
            </w:r>
          </w:p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3. Ajustar el stock a 10 (igual), 8 (inferior) y 15 (superior).</w:t>
            </w:r>
          </w:p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4. Verificar alertas en cada caso.</w:t>
            </w:r>
          </w:p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  <w:t xml:space="preserve">Punto de reorden configurado para al menos un producto.</w:t>
            </w:r>
          </w:p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7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jsq0aqm5f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Reportes</w:t>
      </w:r>
    </w:p>
    <w:p w:rsidR="00000000" w:rsidDel="00000000" w:rsidP="00000000" w:rsidRDefault="00000000" w:rsidRPr="00000000" w14:paraId="000007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9.0 — Dashboard Informativo e Indicadores Financieros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HU-3.8: Dashboard informativo e indicadores financieros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dashboard muestre correctamente los indicadores del mes: top 5 productos, ingresos, egresos y balance neto.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Módulo Dashboard / Inicio del sistema. Vista con gráficos e indicadores financieros del mes en curso.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Gráfico: Top 5 productos con mayor rotación</w:t>
            </w:r>
          </w:p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Tarjeta: Total ingresos del mes</w:t>
            </w:r>
          </w:p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  <w:t xml:space="preserve">Tarjeta: Total egresos del mes</w:t>
            </w:r>
          </w:p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Tarjeta: Balance neto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DashboardService consolida datos de órdenes de producción y compra del mes actual.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Se accede al dashboard con transacciones del mes registradas.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Se accede al dashboard sin ninguna transacción del mes.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balance neto es correcto (Ingresos - Egresos).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gráfico top 5, las tarjetas de ingresos, egresos y balance calculados correctamente.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dashboard con valores en 0 o gráficos vacíos, sin errores.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El balance neto mostrado coincide con la resta correcta de Ingresos menos Egresos del mes.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25904" cy="4633913"/>
                  <wp:effectExtent b="0" l="0" r="0" t="0"/>
                  <wp:docPr id="174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904" cy="4633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En si es correcto pero como hay datos no se puede ver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743200"/>
                  <wp:effectExtent b="0" l="0" r="0" t="0"/>
                  <wp:docPr id="3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Caso de uso: verificación de datos consolidados y cálculo automático.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DashboardController, DashboardService (Spring Boot); DashboardComponent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2. Navegar al Dashboard.</w:t>
            </w:r>
          </w:p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3. Verificar cada indicador.</w:t>
            </w:r>
          </w:p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4. Calcular manualmente el balance y comparar con el mostrado.</w:t>
            </w:r>
          </w:p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Transacciones del mes (órdenes de producción, compras) registradas.</w:t>
            </w:r>
          </w:p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7A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9.1 — Exportación de Documentos PDF y Excel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HU-3.10: Exportación de Documentos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los reportes se exporten correctamente en PDF con logo y formato institucional.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Módulos con opción de exportar: Órdenes de Producción, Inventario, etc.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Botón: Exportar PDF</w:t>
            </w:r>
          </w:p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Botón: Exportar Excel</w:t>
            </w:r>
          </w:p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institucional (logo, nombre)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ExportService genera el archivo usando los datos de EmpresaConfig para el encabezado.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Se exporta un reporte en PDF con configuración institucional completada.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Se exporta un reporte en Excel.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Se exporta PDF sin haber configurado el logo institucional.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El PDF se descarga correctamente con el logo, nombre de la institución y espacio para sello.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El Excel se descarga con los datos tabulados correctamente.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El PDF se genera con un espacio vacío o imagen por defecto donde iría el logo.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971800"/>
                  <wp:effectExtent b="0" l="0" r="0" t="0"/>
                  <wp:docPr id="119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276600" cy="733425"/>
                  <wp:effectExtent b="0" l="0" r="0" t="0"/>
                  <wp:docPr id="146" name="image142.png"/>
                  <a:graphic>
                    <a:graphicData uri="http://schemas.openxmlformats.org/drawingml/2006/picture">
                      <pic:pic>
                        <pic:nvPicPr>
                          <pic:cNvPr id="0" name="image142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344170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44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14700" cy="885825"/>
                  <wp:effectExtent b="0" l="0" r="0" t="0"/>
                  <wp:docPr id="131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88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2578100"/>
                  <wp:effectExtent b="0" l="0" r="0" t="0"/>
                  <wp:docPr id="54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Caso de uso: verificación de generación y contenido del archivo exportado.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ExportController, ExportService, EmpresaConfigService (Spring Boot); ExportButtonComponent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2. Navegar a un módulo con exportación.</w:t>
            </w:r>
          </w:p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3. Presionar Exportar PDF y Exportar Excel.</w:t>
            </w:r>
          </w:p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4. Abrir el archivo descargado y verificar el contenido.</w:t>
            </w:r>
          </w:p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EmpresaConfig configurada.</w:t>
            </w:r>
          </w:p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Datos en el módulo a exportar.</w:t>
            </w:r>
          </w:p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7E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ftpz1yrx9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Rol</w:t>
      </w:r>
    </w:p>
    <w:p w:rsidR="00000000" w:rsidDel="00000000" w:rsidP="00000000" w:rsidRDefault="00000000" w:rsidRPr="00000000" w14:paraId="000007E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10.0 — Permisos según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HU-1.3: Permisos según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los módulos accesibles varíen correctamente según el rol del usuario (Presidenta o Socia).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Sistema completo. Menú lateral de navegación con módulos según rol.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Rol: Presidenta</w:t>
            </w:r>
          </w:p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  <w:t xml:space="preserve">Rol: Socia</w:t>
            </w:r>
          </w:p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Módulos disponibles por rol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AuthGuard y permisos del rol controlan el acceso a cada módulo.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Se inicia sesión con un usuario con rol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Se inicia sesión con un usuario con rol Socia.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 rol Socia intenta acceder directamente por URL a un módulo exclusivo de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todos los módulos del sistema disponibles.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únicamente los módulos de Orden de Produccion, Orden de salida, Usuarios, Inventario y Reportes.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al módulo permitido o muestra mensaje de acceso denegado.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33663" cy="5061154"/>
                  <wp:effectExtent b="0" l="0" r="0" t="0"/>
                  <wp:docPr id="171" name="image170.png"/>
                  <a:graphic>
                    <a:graphicData uri="http://schemas.openxmlformats.org/drawingml/2006/picture">
                      <pic:pic>
                        <pic:nvPicPr>
                          <pic:cNvPr id="0" name="image170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63" cy="50611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7162800"/>
                  <wp:effectExtent b="0" l="0" r="0" t="0"/>
                  <wp:docPr id="67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716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5207000"/>
                  <wp:effectExtent b="0" l="0" r="0" t="0"/>
                  <wp:docPr id="158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520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rol Presidenta vs Socia, acceso permitido vs denegado.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AuthGuard, RolService (Spring Boot); NavbarComponent, RouteGuard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 y anotar módulos visibles.</w:t>
            </w:r>
          </w:p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  <w:t xml:space="preserve">2. Cerrar sesión.</w:t>
            </w:r>
          </w:p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3. Iniciar con Socia y anotar módulos visibles.</w:t>
            </w:r>
          </w:p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  <w:t xml:space="preserve">4. Intentar acceder a URL restringida como Socia.</w:t>
            </w:r>
          </w:p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Usuario con rol Presidenta y usuario con rol Socia registrados.</w:t>
            </w:r>
          </w:p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82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2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10.1 — Creación de Roles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  <w:t xml:space="preserve">HU-1.7: Creación de roles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crear nuevos roles con nombre único, que se guarden en estado ACTIVO y que no se permitan duplicados.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Módulo de Roles. Formulario de creación con campo nombre.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rol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RolService valida unicidad y persiste el rol.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tl w:val="0"/>
              </w:rPr>
              <w:t xml:space="preserve">Se ingresa un nombre de rol único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un nombre de rol que ya existe.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con el campo nombre vacío.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rol en estado 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ya existe un rol con ese nombre.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0813" cy="4430328"/>
                  <wp:effectExtent b="0" l="0" r="0" t="0"/>
                  <wp:docPr id="149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4430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5200" cy="552450"/>
                  <wp:effectExtent b="0" l="0" r="0" t="0"/>
                  <wp:docPr id="154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6604000"/>
                  <wp:effectExtent b="0" l="0" r="0" t="0"/>
                  <wp:docPr id="85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660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6451600"/>
                  <wp:effectExtent b="0" l="0" r="0" t="0"/>
                  <wp:docPr id="147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645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nombre único, duplicado, vacío.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RolController, RolService (Spring Boot); RolFormComponent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2. Navegar a Roles &gt; Nuevo.</w:t>
            </w:r>
          </w:p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rol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86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10.2 — Asignación de Permisos a Roles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  <w:t xml:space="preserve">HU-1.8: Asignación de permisos a roles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asignar y retirar permisos de módulos a los roles mediante checkboxes.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Módulo de Roles. Vista de detalle de un rol con lista de módulos y checkboxes.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Lista de módulos disponibles</w:t>
            </w:r>
          </w:p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Checkboxes de selección por módulo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RolPermisoService actualiza los permisos del rol.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Se marca un módulo como permitido (checkbox activado)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Se desmarca un módulo (checkbox desactivado)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Se asignan permisos a un rol recién creado.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permiso y el usuario con ese rol puede acceder al módulo.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El sistema retira el permiso y el usuario ya no puede acceder al módulo.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El sistema asigna los permisos seleccionados al nuevo rol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6858000"/>
                  <wp:effectExtent b="0" l="0" r="0" t="0"/>
                  <wp:docPr id="144" name="image147.png"/>
                  <a:graphic>
                    <a:graphicData uri="http://schemas.openxmlformats.org/drawingml/2006/picture">
                      <pic:pic>
                        <pic:nvPicPr>
                          <pic:cNvPr id="0" name="image147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685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5232400"/>
                  <wp:effectExtent b="0" l="0" r="0" t="0"/>
                  <wp:docPr id="102" name="image96.png"/>
                  <a:graphic>
                    <a:graphicData uri="http://schemas.openxmlformats.org/drawingml/2006/picture">
                      <pic:pic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23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6807200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680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3225800"/>
                  <wp:effectExtent b="0" l="0" r="0" t="0"/>
                  <wp:docPr id="173" name="image161.png"/>
                  <a:graphic>
                    <a:graphicData uri="http://schemas.openxmlformats.org/drawingml/2006/picture">
                      <pic:pic>
                        <pic:nvPicPr>
                          <pic:cNvPr id="0" name="image161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33401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781425" cy="2984500"/>
                  <wp:effectExtent b="0" l="0" r="0" t="0"/>
                  <wp:docPr id="4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  <w:t xml:space="preserve">Caso de uso: asignación y retiro de permisos.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RolPermisoController, RolPermisoService (Spring Boot); RolPermisosComponent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2. Navegar a Roles y seleccionar uno.</w:t>
            </w:r>
          </w:p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3. Activar/desactivar checkboxes.</w:t>
            </w:r>
          </w:p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4. Guardar y verificar acceso del usuario con ese rol.</w:t>
            </w:r>
          </w:p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Rol existente.</w:t>
            </w:r>
          </w:p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Usuario con ese rol para verificar acceso.</w:t>
            </w:r>
          </w:p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8B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B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10.3 — Editar Nombre de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HU-1.9: Editar nombre de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nombre de un rol se pueda editar y que se guarde automáticamente en mayúsculas.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Módulo de Roles. Formulario de edición de nombre.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Campo: Nombre del rol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RolService actualiza el nombre y lo convierte a mayúsculas.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Se edita el nombre a uno nuevo y válido en minúsculas.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Se intenta cambiar el nombre a uno ya existente en otro rol.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nombre convertido automáticamente a MAYÚSCULAS. Los usuarios con ese rol ven el nombre actualizado.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ya existe un rol con ese nombre.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2082800"/>
                  <wp:effectExtent b="0" l="0" r="0" t="0"/>
                  <wp:docPr id="4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1900" cy="977900"/>
                  <wp:effectExtent b="0" l="0" r="0" t="0"/>
                  <wp:docPr id="156" name="image159.png"/>
                  <a:graphic>
                    <a:graphicData uri="http://schemas.openxmlformats.org/drawingml/2006/picture">
                      <pic:pic>
                        <pic:nvPicPr>
                          <pic:cNvPr id="0" name="image159.pn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33763" cy="4231505"/>
                  <wp:effectExtent b="0" l="0" r="0" t="0"/>
                  <wp:docPr id="68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763" cy="42315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nombre único vs duplicado.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RolController, RolService (Spring Boot); RolEditComponent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2. Navegar a Roles y seleccionar uno.</w:t>
            </w:r>
          </w:p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3. Presionar editar nombre.</w:t>
            </w:r>
          </w:p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4. Ejecutar cada condición.</w:t>
            </w:r>
          </w:p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Al menos 2 roles registrados.</w:t>
            </w:r>
          </w:p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8EF">
      <w:pPr>
        <w:spacing w:after="200" w:lineRule="auto"/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10.4 — Activar / Desactivar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HU-1.10: Activar / Desactivar 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Verificar las restricciones para desactivar un rol y que los roles desactivados no aparezcan en los selectores.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Módulo de Roles. Opción de cambiar estado del rol.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del rol</w:t>
            </w:r>
          </w:p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Usuarios activos con ese rol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RolService valida si existen usuarios activos con el rol antes de desactivar.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Se intenta desactivar un rol que tiene usuarios ACTIVOS asignados.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Se desactiva un rol sin usuarios activos asignados.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rol desactivado no aparece en el selector al crear/editar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no se puede desactivar si hay usuarios activos con ese rol.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desactiva el rol correctamente.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El rol desactivado no aparece en la lista desplegable de asignación de roles.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0813" cy="3696470"/>
                  <wp:effectExtent b="0" l="0" r="0" t="0"/>
                  <wp:docPr id="3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3696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90813" cy="3608135"/>
                  <wp:effectExtent b="0" l="0" r="0" t="0"/>
                  <wp:docPr id="168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3608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43113" cy="3405188"/>
                  <wp:effectExtent b="0" l="0" r="0" t="0"/>
                  <wp:docPr id="121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3" cy="3405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35843" cy="4291013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843" cy="4291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57463" cy="3493907"/>
                  <wp:effectExtent b="0" l="0" r="0" t="0"/>
                  <wp:docPr id="41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463" cy="3493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rol con/sin usuarios activos.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RolController, RolService (Spring Boot); RolListComponent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2. Intentar desactivar rol con usuarios activos.</w:t>
            </w:r>
          </w:p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3. Desactivar rol sin usuarios.</w:t>
            </w:r>
          </w:p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4. Verificar que no aparece en selector de usuario.</w:t>
            </w:r>
          </w:p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Roles con y sin usuarios activos.</w:t>
            </w:r>
          </w:p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93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10.5 — Asignar Rol a un 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HU-1.11: Asignar rol a un 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Caso de uso y 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 asignar un rol activo a un usuario y que no se permita asignar roles inactivos.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Módulo de Usuarios. Opción de asignar rol desde una lista desplegable.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Lista desplegable: roles activos disponibles</w:t>
            </w:r>
          </w:p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 asignación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UsuarioRolService asigna el rol y valida que sea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Se selecciona un rol activo de la lista y se asigna al usuario.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los roles inactivos no aparecen en la lista desplegable.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un usuario sin rol asignado.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El sistema asigna el rol al usuario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Los roles inactivos no aparecen en el selector de roles disponibles.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usuario debe tener al menos un rol asignado.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52688" cy="3632696"/>
                  <wp:effectExtent b="0" l="0" r="0" t="0"/>
                  <wp:docPr id="5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688" cy="36326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887544" cy="3265762"/>
                  <wp:effectExtent b="0" l="0" r="0" t="0"/>
                  <wp:docPr id="163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544" cy="3265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5257800"/>
                  <wp:effectExtent b="0" l="0" r="0" t="0"/>
                  <wp:docPr id="83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525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86075" cy="1190625"/>
                  <wp:effectExtent b="0" l="0" r="0" t="0"/>
                  <wp:docPr id="162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131"/>
                          <a:srcRect b="0" l="0" r="0" t="63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952500"/>
                  <wp:effectExtent b="0" l="0" r="0" t="0"/>
                  <wp:docPr id="157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Caso de uso: asignación exitosa. Partición de equivalencias: rol activo vs inactivo, sin rol.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UsuarioRolController, UsuarioRolService, RolService (Spring Boot); UsuarioFormComponent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2. Navegar a Usuarios y seleccionar uno.</w:t>
            </w:r>
          </w:p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 en la sección de rol.</w:t>
            </w:r>
          </w:p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Roles activos e inactivos registrados.</w:t>
            </w:r>
          </w:p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97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lb8lh5kil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Tipo de Beneficiario</w:t>
      </w:r>
    </w:p>
    <w:p w:rsidR="00000000" w:rsidDel="00000000" w:rsidP="00000000" w:rsidRDefault="00000000" w:rsidRPr="00000000" w14:paraId="0000097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11.0 — Crear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HU-1.16: Crear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crear tipos de beneficiario con nombre, descripción y costo de menú.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Módulo de Tipos de Beneficiario. Formulario de creación.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Campo: Nombre</w:t>
            </w:r>
          </w:p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Campo: Descripción</w:t>
            </w:r>
          </w:p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Campo: Costo de menú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TipoBeneficiarioService persiste el registro en estado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Se ingresan nombre, descripción y costo válidos (positivo) y se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con el campo nombre vacío.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  <w:t xml:space="preserve">Se intenta guardar con costo de menú en 0 o negativo.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tipo de beneficiario en estado ACTIVO.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en nombre.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costo debe ser un valor positivo.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43188" cy="3214329"/>
                  <wp:effectExtent b="0" l="0" r="0" t="0"/>
                  <wp:docPr id="93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8" cy="32143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52825" cy="657225"/>
                  <wp:effectExtent b="0" l="0" r="0" t="0"/>
                  <wp:docPr id="86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952500"/>
                  <wp:effectExtent b="0" l="0" r="0" t="0"/>
                  <wp:docPr id="46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965200"/>
                  <wp:effectExtent b="0" l="0" r="0" t="0"/>
                  <wp:docPr id="128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campos válidos, vacíos, valores inválidos de costo.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TipoBeneficiarioController, TipoBeneficiarioService (Spring Boot); TipoBeneficiarioFormComponent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  <w:t xml:space="preserve">2. Navegar a Tipos de Beneficiario &gt; Nuevo.</w:t>
            </w:r>
          </w:p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9B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B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11.1 — Editar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HU-1.17: Editar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se puedan editar los campos de un tipo de beneficiario y que no se permitan nombres duplicados.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Módulo de Tipos de Beneficiario. Formulario de edición.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Campo: Nombre</w:t>
            </w:r>
          </w:p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Campo: Descripción</w:t>
            </w:r>
          </w:p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Campo: Costo de menú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TipoBeneficiarioService valida unicidad de nombre y actualiza el registro.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  <w:t xml:space="preserve">Se editan nombre, descripción y costo con valores válidos.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Se intenta cambiar el nombre a uno ya existente en otro tipo de beneficiario.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los datos correctamente.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ya existe un tipo con ese nombre.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2738" cy="2895744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38" cy="2895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62238" cy="3322386"/>
                  <wp:effectExtent b="0" l="0" r="0" t="0"/>
                  <wp:docPr id="5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33223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43263" cy="4196684"/>
                  <wp:effectExtent b="0" l="0" r="0" t="0"/>
                  <wp:docPr id="123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263" cy="41966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nombre único vs duplicado.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TipoBeneficiarioController, TipoBeneficiarioService (Spring Boot); TipoBeneficiarioEditComponent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2. Navegar a Tipos de Beneficiario y seleccionar uno.</w:t>
            </w:r>
          </w:p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3. Editar y ejecutar condiciones.</w:t>
            </w:r>
          </w:p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  <w:t xml:space="preserve">Al menos 2 tipos de beneficiario.</w:t>
            </w:r>
          </w:p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9F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F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11.2 — Habilitar / Deshabilitar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HU-1.18: Habilitar / Deshabilitar 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rPr/>
            </w:pPr>
            <w:r w:rsidDel="00000000" w:rsidR="00000000" w:rsidRPr="00000000">
              <w:rPr>
                <w:rtl w:val="0"/>
              </w:rPr>
              <w:t xml:space="preserve">Tipo de Beneficiario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/>
            </w:pPr>
            <w:r w:rsidDel="00000000" w:rsidR="00000000" w:rsidRPr="00000000">
              <w:rPr>
                <w:rtl w:val="0"/>
              </w:rPr>
              <w:t xml:space="preserve">Verificar las restricciones para deshabilitar tipos de beneficiario y que los deshabilitados no aparezcan en listas.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Módulo de Tipos de Beneficiario. Opción de cambiar estado.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Estado actual</w:t>
            </w:r>
          </w:p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Beneficiarios asignados con ese tipo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TipoBeneficiarioService valida que no tenga beneficiarios asignados antes de deshabilitar.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Se intenta deshabilitar un tipo que tiene beneficiarios asignados.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Se deshabilita un tipo sin beneficiarios asignados.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Se habilita un tipo deshabilitado.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tipo deshabilitado no aparece en listas de selección.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no se puede deshabilitar si tiene beneficiarios asignados.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deshabilita el tipo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El sistema habilita el tipo y vuelve a estar disponible.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El tipo deshabilitado no aparece en las listas desplegables del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05163" cy="3986320"/>
                  <wp:effectExtent b="0" l="0" r="0" t="0"/>
                  <wp:docPr id="78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98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47244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472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7538" cy="4006423"/>
                  <wp:effectExtent b="0" l="0" r="0" t="0"/>
                  <wp:docPr id="125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538" cy="4006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14588" cy="3185071"/>
                  <wp:effectExtent b="0" l="0" r="0" t="0"/>
                  <wp:docPr id="166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88" cy="3185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con/sin beneficiarios asignados, ACTIVO/INACTIVO.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  <w:t xml:space="preserve">TipoBeneficiarioController, TipoBeneficiarioService (Spring Boot); TipoBeneficiarioListComponent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2. Navegar a Tipos de Beneficiario.</w:t>
            </w:r>
          </w:p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4. Verificar listas de selección.</w:t>
            </w:r>
          </w:p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  <w:t xml:space="preserve">Tipos con y sin beneficiarios asignados.</w:t>
            </w:r>
          </w:p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A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jpbn7y6sn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Auditoría</w:t>
      </w:r>
    </w:p>
    <w:p w:rsidR="00000000" w:rsidDel="00000000" w:rsidP="00000000" w:rsidRDefault="00000000" w:rsidRPr="00000000" w14:paraId="00000A3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12.0 — Auditoría de Registro de Alteraciones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HU-2.4: Auditoría de Registro de Alteraciones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registre las alteraciones (ediciones) de datos con valor anterior, nuevo y usuario responsable, y que el historial sea de solo lectura.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  <w:t xml:space="preserve">Módulo de Auditoría / Historial de Alteraciones.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alteraciones</w:t>
            </w:r>
          </w:p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Filtros de búsqueda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AuditoriaService registra automáticamente cada modificación con metadatos.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Se edita un dato (ej: nombre de producto) y se verifica en el historial.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Se intenta eliminar o modificar un registro del historial de auditoría.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Se filtra el historial por fecha de modificado.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El historial muestra el registro con valor anterior, valor nuevo, usuario y fecha del cambio.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permite eliminar ni modificar registros del historial (modo solo lectura).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El sistema filtra correctamente mostrando solo los registros de la fecha seleccionada.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1193800"/>
                  <wp:effectExtent b="0" l="0" r="0" t="0"/>
                  <wp:docPr id="16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81288" cy="3403952"/>
                  <wp:effectExtent b="0" l="0" r="0" t="0"/>
                  <wp:docPr id="112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288" cy="34039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4749800"/>
                  <wp:effectExtent b="0" l="0" r="0" t="0"/>
                  <wp:docPr id="30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474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76488" cy="3926891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88" cy="3926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05138" cy="4965668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138" cy="49656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Caso de uso: verificación de registro automático y restricción de solo lectura.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AuditoriaController, AuditoriaService (Spring Boot); AuditoriaListComponent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  <w:t xml:space="preserve">2. Editar un dato en cualquier módulo.</w:t>
            </w:r>
          </w:p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3. Navegar a Auditoría y verificar el registro.</w:t>
            </w:r>
          </w:p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4. Intentar modificar o eliminar el registro.</w:t>
            </w:r>
          </w:p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Al menos un dato modificable registrado.</w:t>
            </w:r>
          </w:p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A8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8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12.1 — Auditoría de Registro de Transacciones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HU-3.7: Auditoría de Registro de Transacciones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historial de transacciones (ingresos/egresos de inventario) muestre la información completa con tipo, fuente y filtros.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tl w:val="0"/>
              </w:rPr>
              <w:t xml:space="preserve">Módulo de Historial de Transacciones.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Filtro: Rango de fechas</w:t>
            </w:r>
          </w:p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Filtro: Tipo de insumo</w:t>
            </w:r>
          </w:p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Lista de transacciones con tipo y fuente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TransaccionService retorna historial filtrado con tipo de movimiento y fuente.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Se accede al historial y se verifica que cada transacción muestra tipo y fuente.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Se filtra por rango de fechas.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Se filtra por tipo de insumo.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Cada transacción muestra: tipo (compra, inventario, donación), fuente, usuario, fecha y hora.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solo las transacciones del rango de fechas seleccionado.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solo las transacciones del insumo seleccionado.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08209" cy="3030424"/>
                  <wp:effectExtent b="0" l="0" r="0" t="0"/>
                  <wp:docPr id="2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09" cy="30304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9838" cy="3771126"/>
                  <wp:effectExtent b="0" l="0" r="0" t="0"/>
                  <wp:docPr id="140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38" cy="37711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500313" cy="4092617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313" cy="4092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2738" cy="4651851"/>
                  <wp:effectExtent b="0" l="0" r="0" t="0"/>
                  <wp:docPr id="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38" cy="46518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Caso de uso: verificación de datos completos, filtros y restricción de solo lectura.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TransaccionController, TransaccionService (Spring Boot); TransaccionListComponent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  <w:t xml:space="preserve">2. Navegar al historial de transacciones.</w:t>
            </w:r>
          </w:p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  <w:t xml:space="preserve">4. Intentar eliminar un registro.</w:t>
            </w:r>
          </w:p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  <w:t xml:space="preserve">Transacciones de múltiples tipos registradas.</w:t>
            </w:r>
          </w:p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AC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C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5ftf131m3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Módulo: Usuario</w:t>
      </w:r>
    </w:p>
    <w:p w:rsidR="00000000" w:rsidDel="00000000" w:rsidP="00000000" w:rsidRDefault="00000000" w:rsidRPr="00000000" w14:paraId="00000AC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13.0 — Gestión de Usuarios del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  <w:t xml:space="preserve">HU-1.1: Gestión de Usuarios del sistema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  <w:t xml:space="preserve">Verificar el CRUD de usuarios: creación con campos obligatorios, validaciones y la restricción de desactivación por permiso.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  <w:t xml:space="preserve">Módulo de Usuarios. Formulario de creación y lista de usuarios.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  <w:t xml:space="preserve">Campo: Nombres</w:t>
            </w:r>
          </w:p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  <w:t xml:space="preserve">Campo: Apellidos</w:t>
            </w:r>
          </w:p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  <w:t xml:space="preserve">Campo: DNI</w:t>
            </w:r>
          </w:p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  <w:t xml:space="preserve">Selector: Rol (opcional)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  <w:t xml:space="preserve">UsuarioService crea el usuario y valida campos. USER_DEACTIVATE controla quién puede desactivar.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  <w:t xml:space="preserve">Se registra un usuario con nombre, apellido y DNI válidos (rol opcional).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  <w:t xml:space="preserve">Se deja vacío el campo DNI y se intenta guardar.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  <w:t xml:space="preserve">Un usuario SIN permiso USER_DEACTIVATE intenta desactivar a otro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  <w:t xml:space="preserve">Se intenta editar el DNI de un usuario con un valor ya existente.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el usuario correctamente.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de campo obligatorio en DNI.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deshabilita la opción de desactivar para ese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DNI ya está en uso.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09788" cy="3189214"/>
                  <wp:effectExtent b="0" l="0" r="0" t="0"/>
                  <wp:docPr id="61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788" cy="3189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38438" cy="551826"/>
                  <wp:effectExtent b="0" l="0" r="0" t="0"/>
                  <wp:docPr id="133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38" cy="5518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81425" cy="889000"/>
                  <wp:effectExtent b="0" l="0" r="0" t="0"/>
                  <wp:docPr id="69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8319" cy="2433638"/>
                  <wp:effectExtent b="0" l="0" r="0" t="0"/>
                  <wp:docPr id="116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19" cy="2433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847616" cy="2941912"/>
                  <wp:effectExtent b="0" l="0" r="0" t="0"/>
                  <wp:docPr id="135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616" cy="2941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86013" cy="3293539"/>
                  <wp:effectExtent b="0" l="0" r="0" t="0"/>
                  <wp:docPr id="4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13" cy="32935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  <w:t xml:space="preserve">Caso de uso: creación exitosa. Partición de equivalencias: campo vacío, DNI duplicado, control de permiso.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  <w:t xml:space="preserve">UsuarioController, UsuarioService (Spring Boot); UsuarioFormComponent, UsuarioListComponent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  <w:t xml:space="preserve">2. Navegar a Usuarios &gt; Nuevo.</w:t>
            </w:r>
          </w:p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  <w:t xml:space="preserve">4. Para condición 3: iniciar con usuario sin permiso e intentar desactivar.</w:t>
            </w:r>
          </w:p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  <w:t xml:space="preserve">Usuarios con diferentes permisos.</w:t>
            </w:r>
          </w:p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B1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1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999684028261"/>
        <w:gridCol w:w="6200.512126995362"/>
        <w:tblGridChange w:id="0">
          <w:tblGrid>
            <w:gridCol w:w="2824.999684028261"/>
            <w:gridCol w:w="6200.51212699536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13.1 — Editar Rol de un 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tl w:val="0"/>
              </w:rPr>
              <w:t xml:space="preserve">HU-1.12: Editar rol de un 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cambio de rol de un usuario se refleje sin necesidad de cerrar sesión.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tl w:val="0"/>
              </w:rPr>
              <w:t xml:space="preserve">Módulo de Usuarios. Opción de editar el rol asignado.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tl w:val="0"/>
              </w:rPr>
              <w:t xml:space="preserve">Selector: Nuevo rol</w:t>
            </w:r>
          </w:p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rtl w:val="0"/>
              </w:rPr>
              <w:t xml:space="preserve">Botón: Guardar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/>
            </w:pPr>
            <w:r w:rsidDel="00000000" w:rsidR="00000000" w:rsidRPr="00000000">
              <w:rPr>
                <w:rtl w:val="0"/>
              </w:rPr>
              <w:t xml:space="preserve">UsuarioRolService actualiza el rol y el sistema actualiza los permisos al recargar.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  <w:t xml:space="preserve">Se cambia el rol de un usuario y se guarda.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  <w:t xml:space="preserve">Se verifica que el nuevo rol se refleja al recargar la página sin cerrar sesión.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el nuevo rol del usuario.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  <w:t xml:space="preserve">Al recargar la página, el usuario ve las funcionalidades correspondientes a su nuevo rol.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34932" cy="3075812"/>
                  <wp:effectExtent b="0" l="0" r="0" t="0"/>
                  <wp:docPr id="72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932" cy="30758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700213" cy="2396206"/>
                  <wp:effectExtent b="0" l="0" r="0" t="0"/>
                  <wp:docPr id="150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213" cy="2396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00288" cy="3667713"/>
                  <wp:effectExtent b="0" l="0" r="0" t="0"/>
                  <wp:docPr id="40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8" cy="366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  <w:t xml:space="preserve">Caso de uso: cambio de rol y verificación de efecto sin relogin.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  <w:t xml:space="preserve">UsuarioRolController (Spring Boot); UsuarioEditComponent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Presidenta.</w:t>
            </w:r>
          </w:p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  <w:t xml:space="preserve">2. Navegar a Usuarios y cambiar el rol.</w:t>
            </w:r>
          </w:p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  <w:t xml:space="preserve">3. Recargar la página con el usuario afectado y verificar módulos disponibles.</w:t>
            </w:r>
          </w:p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  <w:t xml:space="preserve">Al menos 2 roles activos.</w:t>
            </w:r>
          </w:p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Presidenta.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B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5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868618950727"/>
        <w:gridCol w:w="6186.02494912855"/>
        <w:tblGridChange w:id="0">
          <w:tblGrid>
            <w:gridCol w:w="2839.4868618950727"/>
            <w:gridCol w:w="6186.024949128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13.2 — Editar Datos de Perfil Propio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  <w:t xml:space="preserve">HU-1.13: Editar los datos de mi perfil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cada usuario pueda editar sus propios datos y que los cambios se registren en el log.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  <w:t xml:space="preserve">Módulo de Perfil del usuario. Campos: nombre, apellido, DNI.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  <w:t xml:space="preserve">Campo: Nombres</w:t>
            </w:r>
          </w:p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  <w:t xml:space="preserve">Campo: Apellidos</w:t>
            </w:r>
          </w:p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  <w:t xml:space="preserve">Campo: DNI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  <w:t xml:space="preserve">UsuarioService actualiza el perfil, actualiza el username si cambia el DNI y registra en auditoría.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  <w:t xml:space="preserve">Se editan nombre, apellido con valores válidos y únicos.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  <w:t xml:space="preserve">Se cambia el DNI a uno que ya pertenece a otro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  <w:t xml:space="preserve">Se ingresa un nombre y apellido que ya existen en otro usuario.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los datos, actualiza el Nombre, Apellido si cambió el DNI, y guarda.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el DNI ya está en uso.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ya existe otro usuario con el mismo nombre y apellido.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62238" cy="395234"/>
                  <wp:effectExtent b="0" l="0" r="0" t="0"/>
                  <wp:docPr id="77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3952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35589" cy="2935098"/>
                  <wp:effectExtent b="0" l="0" r="0" t="0"/>
                  <wp:docPr id="82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89" cy="2935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14588" cy="3103044"/>
                  <wp:effectExtent b="0" l="0" r="0" t="0"/>
                  <wp:docPr id="4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88" cy="31030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datos únicos vs duplicados.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  <w:t xml:space="preserve">UsuarioController, UsuarioService, AuditoriaService (Spring Boot); PerfilComponent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Perfil &gt; Editar.</w:t>
            </w:r>
          </w:p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condición.</w:t>
            </w:r>
          </w:p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  <w:t xml:space="preserve">4. Verificar log de auditoría.</w:t>
            </w:r>
          </w:p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  <w:t xml:space="preserve">Al menos 2 usuarios registrados.</w:t>
            </w:r>
          </w:p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B9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9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13.3 — Editar Contraseña Propia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  <w:t xml:space="preserve">HU-1.14: Editar mi contraseña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 y análisis de valores borde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cambio de contraseña funcione correctamente con todas las validaciones requeridas.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  <w:t xml:space="preserve">Módulo de Perfil. Modal de cambio de contraseña.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  <w:t xml:space="preserve">Campo: Contraseña actual</w:t>
            </w:r>
          </w:p>
          <w:p w:rsidR="00000000" w:rsidDel="00000000" w:rsidP="00000000" w:rsidRDefault="00000000" w:rsidRPr="00000000" w14:paraId="00000BA6">
            <w:pPr>
              <w:rPr/>
            </w:pPr>
            <w:r w:rsidDel="00000000" w:rsidR="00000000" w:rsidRPr="00000000">
              <w:rPr>
                <w:rtl w:val="0"/>
              </w:rPr>
              <w:t xml:space="preserve">Campo: Nueva contraseña</w:t>
            </w:r>
          </w:p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tl w:val="0"/>
              </w:rPr>
              <w:t xml:space="preserve">Campo: Confirmar nueva contraseña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tl w:val="0"/>
              </w:rPr>
              <w:t xml:space="preserve">UsuarioService valida la contraseña actual y actualiza si todas las condiciones se cumplen.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 ingresa contraseña actual correcta, nueva contraseña válida (≥8 caracteres) y confirmación igual.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tl w:val="0"/>
              </w:rPr>
              <w:t xml:space="preserve">Se ingresa contraseña actual incorrecta.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tl w:val="0"/>
              </w:rPr>
              <w:t xml:space="preserve">Se ingresa nueva contraseña con menos de 8 caracteres.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/>
            </w:pPr>
            <w:r w:rsidDel="00000000" w:rsidR="00000000" w:rsidRPr="00000000">
              <w:rPr>
                <w:rtl w:val="0"/>
              </w:rPr>
              <w:t xml:space="preserve">La nueva contraseña y la confirmación no coinciden.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la contraseña correctamente y muestra mensaje de éxito.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la contraseña actual es incorrecta.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la contraseña debe tener al menos 8 caracteres.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error indicando que las contraseñas no coinciden.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33638" cy="2159579"/>
                  <wp:effectExtent b="0" l="0" r="0" t="0"/>
                  <wp:docPr id="87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638" cy="2159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71738" cy="333375"/>
                  <wp:effectExtent b="0" l="0" r="0" t="0"/>
                  <wp:docPr id="101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38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81263" cy="3148336"/>
                  <wp:effectExtent b="0" l="0" r="0" t="0"/>
                  <wp:docPr id="129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263" cy="3148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 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6945" cy="2843213"/>
                  <wp:effectExtent b="0" l="0" r="0" t="0"/>
                  <wp:docPr id="18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945" cy="2843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equivalencias: contraseña válida vs inválida. Valores borde: exactamente 8 caracteres, 7 caracteres.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  <w:t xml:space="preserve">UsuarioController, UsuarioService (Spring Boot); CambioPasswordComponent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  <w:t xml:space="preserve">2. Navegar a Perfil &gt; Cambiar Contraseña.</w:t>
            </w:r>
          </w:p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  <w:t xml:space="preserve">3. Ejecutar cada condición en el modal.</w:t>
            </w:r>
          </w:p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  <w:t xml:space="preserve">4. Tomar capturas.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  <w:t xml:space="preserve">Sesión activa con el usuario a probar.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BD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BD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512506161449"/>
        <w:gridCol w:w="6214.9993048621745"/>
        <w:tblGridChange w:id="0">
          <w:tblGrid>
            <w:gridCol w:w="2810.512506161449"/>
            <w:gridCol w:w="6214.9993048621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13.4 — Solicitar Cambio de Contraseña en Primer Inicio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  <w:t xml:space="preserve">HU-1.15: Solicitar cambio de contraseña al ingresar al sistema por primera vez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/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  <w:t xml:space="preserve">Prueba de Caja Negra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sistema solicite cambio de contraseña al usuario en su primer inicio de sesión y que el modal siga apareciendo si omite el cambio.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Pantalla de inicio de sesión y modal de cambio obligatorio de contraseña.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  <w:t xml:space="preserve">Estado de contraseña: primer uso vs ya cambiada</w:t>
            </w:r>
          </w:p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Botón: Más tarde</w:t>
            </w:r>
          </w:p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cambio de contraseña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 otros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  <w:t xml:space="preserve">AuthService detecta el flag de primer inicio y muestra el modal antes de dar acceso al sistema.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CONDICIONES INICIALES (CASOS DE PRUEBA)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  <w:t xml:space="preserve">Usuario ingresa al sistema por primera vez (contraseña predeterminada).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  <w:t xml:space="preserve">El usuario presiona 'Más tarde' en el modal y se cierra el modal.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  <w:t xml:space="preserve">El usuario completa el cambio de contraseña con valores válidos.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  <w:t xml:space="preserve">El usuario ya cambió su contraseña e inicia sesión normalmente.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SALIDA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automáticamente el modal solicitando cambio de contraseña antes de acceder.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  <w:t xml:space="preserve">El modal cierra temporalmente pero vuelve a aparecer en el próximo inicio de sesión.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la contraseña, cierra el modal y no vuelve a mostrarlo en futuros inicios.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muestra el modal y redirige directamente al dashboard.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9713" cy="2412427"/>
                  <wp:effectExtent b="0" l="0" r="0" t="0"/>
                  <wp:docPr id="88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2412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38400" cy="2462213"/>
                  <wp:effectExtent b="0" l="0" r="0" t="0"/>
                  <wp:docPr id="164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400" cy="2462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538288" cy="246976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88" cy="2469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4595" cy="2319338"/>
                  <wp:effectExtent b="0" l="0" r="0" t="0"/>
                  <wp:docPr id="4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95" cy="2319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38400" cy="2462213"/>
                  <wp:effectExtent b="0" l="0" r="0" t="0"/>
                  <wp:docPr id="172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400" cy="2462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512316" cy="2481263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316" cy="24812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REQUISITOS DE CONFIGURACIÓN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Tabla de decisión: primer uso / cambio omitido / cambio realizado.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AuthController, AuthService (Spring Boot); PrimerLoginModalComponent (Angular).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PC con navegador Google Chrome (última versión). Backend Spring Boot ejecutado localmente o en nube. Frontend Angular 21.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de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1. Crear un usuario nuevo sin haber cambiado su contraseña.</w:t>
            </w:r>
          </w:p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  <w:t xml:space="preserve">2. Iniciar sesión con ese usuario y verificar que aparece el modal.</w:t>
            </w:r>
          </w:p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3. Presionar 'Más tarde', cerrar sesión e iniciar nuevamente.</w:t>
            </w:r>
          </w:p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4. Completar el cambio de contraseña y verificar que no vuelve a aparecer.</w:t>
            </w:r>
          </w:p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  <w:t xml:space="preserve">5. Tomar capturas de cada paso.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Usuario nuevo recién creado con contraseña predeterminada.</w:t>
            </w:r>
          </w:p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  <w:t xml:space="preserve">Sesión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la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[ ] Pasó</w:t>
              <w:tab/>
              <w:t xml:space="preserve">[ ] Falló</w:t>
              <w:tab/>
              <w:t xml:space="preserve">[ ] Pendiente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Equipo ComedorApp</w:t>
            </w:r>
          </w:p>
        </w:tc>
      </w:tr>
    </w:tbl>
    <w:p w:rsidR="00000000" w:rsidDel="00000000" w:rsidP="00000000" w:rsidRDefault="00000000" w:rsidRPr="00000000" w14:paraId="00000C2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sectPr>
      <w:headerReference r:id="rId17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42" Type="http://schemas.openxmlformats.org/officeDocument/2006/relationships/image" Target="media/image19.png"/><Relationship Id="rId41" Type="http://schemas.openxmlformats.org/officeDocument/2006/relationships/image" Target="media/image166.png"/><Relationship Id="rId44" Type="http://schemas.openxmlformats.org/officeDocument/2006/relationships/image" Target="media/image101.png"/><Relationship Id="rId43" Type="http://schemas.openxmlformats.org/officeDocument/2006/relationships/image" Target="media/image118.png"/><Relationship Id="rId46" Type="http://schemas.openxmlformats.org/officeDocument/2006/relationships/image" Target="media/image117.png"/><Relationship Id="rId45" Type="http://schemas.openxmlformats.org/officeDocument/2006/relationships/image" Target="media/image111.png"/><Relationship Id="rId107" Type="http://schemas.openxmlformats.org/officeDocument/2006/relationships/image" Target="media/image132.png"/><Relationship Id="rId106" Type="http://schemas.openxmlformats.org/officeDocument/2006/relationships/image" Target="media/image12.png"/><Relationship Id="rId105" Type="http://schemas.openxmlformats.org/officeDocument/2006/relationships/image" Target="media/image142.png"/><Relationship Id="rId104" Type="http://schemas.openxmlformats.org/officeDocument/2006/relationships/image" Target="media/image126.png"/><Relationship Id="rId109" Type="http://schemas.openxmlformats.org/officeDocument/2006/relationships/image" Target="media/image170.png"/><Relationship Id="rId108" Type="http://schemas.openxmlformats.org/officeDocument/2006/relationships/image" Target="media/image80.png"/><Relationship Id="rId48" Type="http://schemas.openxmlformats.org/officeDocument/2006/relationships/image" Target="media/image44.png"/><Relationship Id="rId47" Type="http://schemas.openxmlformats.org/officeDocument/2006/relationships/image" Target="media/image6.png"/><Relationship Id="rId49" Type="http://schemas.openxmlformats.org/officeDocument/2006/relationships/image" Target="media/image98.png"/><Relationship Id="rId103" Type="http://schemas.openxmlformats.org/officeDocument/2006/relationships/image" Target="media/image30.png"/><Relationship Id="rId102" Type="http://schemas.openxmlformats.org/officeDocument/2006/relationships/image" Target="media/image165.png"/><Relationship Id="rId101" Type="http://schemas.openxmlformats.org/officeDocument/2006/relationships/image" Target="media/image23.png"/><Relationship Id="rId100" Type="http://schemas.openxmlformats.org/officeDocument/2006/relationships/image" Target="media/image89.png"/><Relationship Id="rId31" Type="http://schemas.openxmlformats.org/officeDocument/2006/relationships/image" Target="media/image48.png"/><Relationship Id="rId30" Type="http://schemas.openxmlformats.org/officeDocument/2006/relationships/image" Target="media/image82.png"/><Relationship Id="rId33" Type="http://schemas.openxmlformats.org/officeDocument/2006/relationships/image" Target="media/image133.png"/><Relationship Id="rId32" Type="http://schemas.openxmlformats.org/officeDocument/2006/relationships/image" Target="media/image127.png"/><Relationship Id="rId35" Type="http://schemas.openxmlformats.org/officeDocument/2006/relationships/image" Target="media/image25.png"/><Relationship Id="rId34" Type="http://schemas.openxmlformats.org/officeDocument/2006/relationships/image" Target="media/image76.png"/><Relationship Id="rId37" Type="http://schemas.openxmlformats.org/officeDocument/2006/relationships/image" Target="media/image158.png"/><Relationship Id="rId36" Type="http://schemas.openxmlformats.org/officeDocument/2006/relationships/image" Target="media/image20.png"/><Relationship Id="rId175" Type="http://schemas.openxmlformats.org/officeDocument/2006/relationships/header" Target="header1.xml"/><Relationship Id="rId39" Type="http://schemas.openxmlformats.org/officeDocument/2006/relationships/image" Target="media/image32.png"/><Relationship Id="rId174" Type="http://schemas.openxmlformats.org/officeDocument/2006/relationships/image" Target="media/image21.png"/><Relationship Id="rId38" Type="http://schemas.openxmlformats.org/officeDocument/2006/relationships/image" Target="media/image150.png"/><Relationship Id="rId173" Type="http://schemas.openxmlformats.org/officeDocument/2006/relationships/image" Target="media/image37.png"/><Relationship Id="rId20" Type="http://schemas.openxmlformats.org/officeDocument/2006/relationships/image" Target="media/image106.png"/><Relationship Id="rId22" Type="http://schemas.openxmlformats.org/officeDocument/2006/relationships/image" Target="media/image61.png"/><Relationship Id="rId21" Type="http://schemas.openxmlformats.org/officeDocument/2006/relationships/image" Target="media/image67.png"/><Relationship Id="rId24" Type="http://schemas.openxmlformats.org/officeDocument/2006/relationships/image" Target="media/image34.png"/><Relationship Id="rId23" Type="http://schemas.openxmlformats.org/officeDocument/2006/relationships/image" Target="media/image71.png"/><Relationship Id="rId129" Type="http://schemas.openxmlformats.org/officeDocument/2006/relationships/image" Target="media/image39.png"/><Relationship Id="rId128" Type="http://schemas.openxmlformats.org/officeDocument/2006/relationships/image" Target="media/image13.png"/><Relationship Id="rId127" Type="http://schemas.openxmlformats.org/officeDocument/2006/relationships/image" Target="media/image121.png"/><Relationship Id="rId126" Type="http://schemas.openxmlformats.org/officeDocument/2006/relationships/image" Target="media/image162.png"/><Relationship Id="rId26" Type="http://schemas.openxmlformats.org/officeDocument/2006/relationships/image" Target="media/image128.png"/><Relationship Id="rId121" Type="http://schemas.openxmlformats.org/officeDocument/2006/relationships/image" Target="media/image45.png"/><Relationship Id="rId25" Type="http://schemas.openxmlformats.org/officeDocument/2006/relationships/image" Target="media/image66.png"/><Relationship Id="rId120" Type="http://schemas.openxmlformats.org/officeDocument/2006/relationships/image" Target="media/image11.png"/><Relationship Id="rId28" Type="http://schemas.openxmlformats.org/officeDocument/2006/relationships/image" Target="media/image5.png"/><Relationship Id="rId27" Type="http://schemas.openxmlformats.org/officeDocument/2006/relationships/image" Target="media/image145.png"/><Relationship Id="rId125" Type="http://schemas.openxmlformats.org/officeDocument/2006/relationships/image" Target="media/image29.png"/><Relationship Id="rId29" Type="http://schemas.openxmlformats.org/officeDocument/2006/relationships/image" Target="media/image119.png"/><Relationship Id="rId124" Type="http://schemas.openxmlformats.org/officeDocument/2006/relationships/image" Target="media/image62.png"/><Relationship Id="rId123" Type="http://schemas.openxmlformats.org/officeDocument/2006/relationships/image" Target="media/image159.png"/><Relationship Id="rId122" Type="http://schemas.openxmlformats.org/officeDocument/2006/relationships/image" Target="media/image47.png"/><Relationship Id="rId95" Type="http://schemas.openxmlformats.org/officeDocument/2006/relationships/image" Target="media/image130.png"/><Relationship Id="rId94" Type="http://schemas.openxmlformats.org/officeDocument/2006/relationships/image" Target="media/image77.png"/><Relationship Id="rId97" Type="http://schemas.openxmlformats.org/officeDocument/2006/relationships/image" Target="media/image160.png"/><Relationship Id="rId96" Type="http://schemas.openxmlformats.org/officeDocument/2006/relationships/image" Target="media/image94.png"/><Relationship Id="rId11" Type="http://schemas.openxmlformats.org/officeDocument/2006/relationships/image" Target="media/image27.png"/><Relationship Id="rId99" Type="http://schemas.openxmlformats.org/officeDocument/2006/relationships/image" Target="media/image129.png"/><Relationship Id="rId10" Type="http://schemas.openxmlformats.org/officeDocument/2006/relationships/image" Target="media/image104.png"/><Relationship Id="rId98" Type="http://schemas.openxmlformats.org/officeDocument/2006/relationships/image" Target="media/image146.png"/><Relationship Id="rId13" Type="http://schemas.openxmlformats.org/officeDocument/2006/relationships/image" Target="media/image17.png"/><Relationship Id="rId12" Type="http://schemas.openxmlformats.org/officeDocument/2006/relationships/image" Target="media/image78.png"/><Relationship Id="rId91" Type="http://schemas.openxmlformats.org/officeDocument/2006/relationships/image" Target="media/image103.png"/><Relationship Id="rId90" Type="http://schemas.openxmlformats.org/officeDocument/2006/relationships/image" Target="media/image58.png"/><Relationship Id="rId93" Type="http://schemas.openxmlformats.org/officeDocument/2006/relationships/image" Target="media/image122.png"/><Relationship Id="rId92" Type="http://schemas.openxmlformats.org/officeDocument/2006/relationships/image" Target="media/image54.png"/><Relationship Id="rId118" Type="http://schemas.openxmlformats.org/officeDocument/2006/relationships/image" Target="media/image9.png"/><Relationship Id="rId117" Type="http://schemas.openxmlformats.org/officeDocument/2006/relationships/image" Target="media/image96.png"/><Relationship Id="rId116" Type="http://schemas.openxmlformats.org/officeDocument/2006/relationships/image" Target="media/image147.png"/><Relationship Id="rId115" Type="http://schemas.openxmlformats.org/officeDocument/2006/relationships/image" Target="media/image135.png"/><Relationship Id="rId119" Type="http://schemas.openxmlformats.org/officeDocument/2006/relationships/image" Target="media/image161.png"/><Relationship Id="rId15" Type="http://schemas.openxmlformats.org/officeDocument/2006/relationships/image" Target="media/image93.png"/><Relationship Id="rId110" Type="http://schemas.openxmlformats.org/officeDocument/2006/relationships/image" Target="media/image68.png"/><Relationship Id="rId14" Type="http://schemas.openxmlformats.org/officeDocument/2006/relationships/image" Target="media/image36.png"/><Relationship Id="rId17" Type="http://schemas.openxmlformats.org/officeDocument/2006/relationships/image" Target="media/image134.png"/><Relationship Id="rId16" Type="http://schemas.openxmlformats.org/officeDocument/2006/relationships/image" Target="media/image31.png"/><Relationship Id="rId19" Type="http://schemas.openxmlformats.org/officeDocument/2006/relationships/image" Target="media/image15.png"/><Relationship Id="rId114" Type="http://schemas.openxmlformats.org/officeDocument/2006/relationships/image" Target="media/image85.png"/><Relationship Id="rId18" Type="http://schemas.openxmlformats.org/officeDocument/2006/relationships/image" Target="media/image53.png"/><Relationship Id="rId113" Type="http://schemas.openxmlformats.org/officeDocument/2006/relationships/image" Target="media/image154.png"/><Relationship Id="rId112" Type="http://schemas.openxmlformats.org/officeDocument/2006/relationships/image" Target="media/image141.png"/><Relationship Id="rId111" Type="http://schemas.openxmlformats.org/officeDocument/2006/relationships/image" Target="media/image163.png"/><Relationship Id="rId84" Type="http://schemas.openxmlformats.org/officeDocument/2006/relationships/image" Target="media/image148.png"/><Relationship Id="rId83" Type="http://schemas.openxmlformats.org/officeDocument/2006/relationships/image" Target="media/image40.png"/><Relationship Id="rId86" Type="http://schemas.openxmlformats.org/officeDocument/2006/relationships/image" Target="media/image108.png"/><Relationship Id="rId85" Type="http://schemas.openxmlformats.org/officeDocument/2006/relationships/image" Target="media/image109.png"/><Relationship Id="rId88" Type="http://schemas.openxmlformats.org/officeDocument/2006/relationships/image" Target="media/image49.png"/><Relationship Id="rId150" Type="http://schemas.openxmlformats.org/officeDocument/2006/relationships/image" Target="media/image50.png"/><Relationship Id="rId87" Type="http://schemas.openxmlformats.org/officeDocument/2006/relationships/image" Target="media/image56.png"/><Relationship Id="rId89" Type="http://schemas.openxmlformats.org/officeDocument/2006/relationships/image" Target="media/image123.png"/><Relationship Id="rId80" Type="http://schemas.openxmlformats.org/officeDocument/2006/relationships/image" Target="media/image65.png"/><Relationship Id="rId82" Type="http://schemas.openxmlformats.org/officeDocument/2006/relationships/image" Target="media/image102.png"/><Relationship Id="rId81" Type="http://schemas.openxmlformats.org/officeDocument/2006/relationships/image" Target="media/image15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.png"/><Relationship Id="rId4" Type="http://schemas.openxmlformats.org/officeDocument/2006/relationships/numbering" Target="numbering.xml"/><Relationship Id="rId148" Type="http://schemas.openxmlformats.org/officeDocument/2006/relationships/image" Target="media/image4.png"/><Relationship Id="rId9" Type="http://schemas.openxmlformats.org/officeDocument/2006/relationships/image" Target="media/image38.png"/><Relationship Id="rId143" Type="http://schemas.openxmlformats.org/officeDocument/2006/relationships/image" Target="media/image125.png"/><Relationship Id="rId142" Type="http://schemas.openxmlformats.org/officeDocument/2006/relationships/image" Target="media/image2.png"/><Relationship Id="rId141" Type="http://schemas.openxmlformats.org/officeDocument/2006/relationships/image" Target="media/image72.png"/><Relationship Id="rId140" Type="http://schemas.openxmlformats.org/officeDocument/2006/relationships/image" Target="media/image116.png"/><Relationship Id="rId5" Type="http://schemas.openxmlformats.org/officeDocument/2006/relationships/styles" Target="styles.xml"/><Relationship Id="rId147" Type="http://schemas.openxmlformats.org/officeDocument/2006/relationships/image" Target="media/image24.png"/><Relationship Id="rId6" Type="http://schemas.openxmlformats.org/officeDocument/2006/relationships/image" Target="media/image59.png"/><Relationship Id="rId146" Type="http://schemas.openxmlformats.org/officeDocument/2006/relationships/image" Target="media/image114.png"/><Relationship Id="rId7" Type="http://schemas.openxmlformats.org/officeDocument/2006/relationships/image" Target="media/image26.png"/><Relationship Id="rId145" Type="http://schemas.openxmlformats.org/officeDocument/2006/relationships/image" Target="media/image28.png"/><Relationship Id="rId8" Type="http://schemas.openxmlformats.org/officeDocument/2006/relationships/image" Target="media/image137.png"/><Relationship Id="rId144" Type="http://schemas.openxmlformats.org/officeDocument/2006/relationships/image" Target="media/image164.png"/><Relationship Id="rId73" Type="http://schemas.openxmlformats.org/officeDocument/2006/relationships/image" Target="media/image86.png"/><Relationship Id="rId72" Type="http://schemas.openxmlformats.org/officeDocument/2006/relationships/image" Target="media/image73.png"/><Relationship Id="rId75" Type="http://schemas.openxmlformats.org/officeDocument/2006/relationships/image" Target="media/image113.png"/><Relationship Id="rId74" Type="http://schemas.openxmlformats.org/officeDocument/2006/relationships/image" Target="media/image168.png"/><Relationship Id="rId77" Type="http://schemas.openxmlformats.org/officeDocument/2006/relationships/image" Target="media/image63.png"/><Relationship Id="rId76" Type="http://schemas.openxmlformats.org/officeDocument/2006/relationships/image" Target="media/image74.png"/><Relationship Id="rId79" Type="http://schemas.openxmlformats.org/officeDocument/2006/relationships/image" Target="media/image51.png"/><Relationship Id="rId78" Type="http://schemas.openxmlformats.org/officeDocument/2006/relationships/image" Target="media/image169.png"/><Relationship Id="rId71" Type="http://schemas.openxmlformats.org/officeDocument/2006/relationships/image" Target="media/image52.png"/><Relationship Id="rId70" Type="http://schemas.openxmlformats.org/officeDocument/2006/relationships/image" Target="media/image100.png"/><Relationship Id="rId139" Type="http://schemas.openxmlformats.org/officeDocument/2006/relationships/image" Target="media/image46.png"/><Relationship Id="rId138" Type="http://schemas.openxmlformats.org/officeDocument/2006/relationships/image" Target="media/image18.png"/><Relationship Id="rId137" Type="http://schemas.openxmlformats.org/officeDocument/2006/relationships/image" Target="media/image131.png"/><Relationship Id="rId132" Type="http://schemas.openxmlformats.org/officeDocument/2006/relationships/image" Target="media/image88.png"/><Relationship Id="rId131" Type="http://schemas.openxmlformats.org/officeDocument/2006/relationships/image" Target="media/image153.png"/><Relationship Id="rId130" Type="http://schemas.openxmlformats.org/officeDocument/2006/relationships/image" Target="media/image41.png"/><Relationship Id="rId136" Type="http://schemas.openxmlformats.org/officeDocument/2006/relationships/image" Target="media/image43.png"/><Relationship Id="rId135" Type="http://schemas.openxmlformats.org/officeDocument/2006/relationships/image" Target="media/image75.png"/><Relationship Id="rId134" Type="http://schemas.openxmlformats.org/officeDocument/2006/relationships/image" Target="media/image95.png"/><Relationship Id="rId133" Type="http://schemas.openxmlformats.org/officeDocument/2006/relationships/image" Target="media/image152.png"/><Relationship Id="rId62" Type="http://schemas.openxmlformats.org/officeDocument/2006/relationships/image" Target="media/image81.png"/><Relationship Id="rId61" Type="http://schemas.openxmlformats.org/officeDocument/2006/relationships/image" Target="media/image99.png"/><Relationship Id="rId64" Type="http://schemas.openxmlformats.org/officeDocument/2006/relationships/image" Target="media/image69.png"/><Relationship Id="rId63" Type="http://schemas.openxmlformats.org/officeDocument/2006/relationships/image" Target="media/image70.png"/><Relationship Id="rId66" Type="http://schemas.openxmlformats.org/officeDocument/2006/relationships/image" Target="media/image8.png"/><Relationship Id="rId172" Type="http://schemas.openxmlformats.org/officeDocument/2006/relationships/image" Target="media/image1.png"/><Relationship Id="rId65" Type="http://schemas.openxmlformats.org/officeDocument/2006/relationships/image" Target="media/image149.png"/><Relationship Id="rId171" Type="http://schemas.openxmlformats.org/officeDocument/2006/relationships/image" Target="media/image167.png"/><Relationship Id="rId68" Type="http://schemas.openxmlformats.org/officeDocument/2006/relationships/image" Target="media/image110.png"/><Relationship Id="rId170" Type="http://schemas.openxmlformats.org/officeDocument/2006/relationships/image" Target="media/image83.png"/><Relationship Id="rId67" Type="http://schemas.openxmlformats.org/officeDocument/2006/relationships/image" Target="media/image10.png"/><Relationship Id="rId60" Type="http://schemas.openxmlformats.org/officeDocument/2006/relationships/image" Target="media/image115.png"/><Relationship Id="rId165" Type="http://schemas.openxmlformats.org/officeDocument/2006/relationships/image" Target="media/image35.png"/><Relationship Id="rId69" Type="http://schemas.openxmlformats.org/officeDocument/2006/relationships/image" Target="media/image155.png"/><Relationship Id="rId164" Type="http://schemas.openxmlformats.org/officeDocument/2006/relationships/image" Target="media/image87.png"/><Relationship Id="rId163" Type="http://schemas.openxmlformats.org/officeDocument/2006/relationships/image" Target="media/image84.png"/><Relationship Id="rId162" Type="http://schemas.openxmlformats.org/officeDocument/2006/relationships/image" Target="media/image33.png"/><Relationship Id="rId169" Type="http://schemas.openxmlformats.org/officeDocument/2006/relationships/image" Target="media/image57.png"/><Relationship Id="rId168" Type="http://schemas.openxmlformats.org/officeDocument/2006/relationships/image" Target="media/image124.png"/><Relationship Id="rId167" Type="http://schemas.openxmlformats.org/officeDocument/2006/relationships/image" Target="media/image107.png"/><Relationship Id="rId166" Type="http://schemas.openxmlformats.org/officeDocument/2006/relationships/image" Target="media/image79.png"/><Relationship Id="rId51" Type="http://schemas.openxmlformats.org/officeDocument/2006/relationships/image" Target="media/image136.png"/><Relationship Id="rId50" Type="http://schemas.openxmlformats.org/officeDocument/2006/relationships/image" Target="media/image16.png"/><Relationship Id="rId53" Type="http://schemas.openxmlformats.org/officeDocument/2006/relationships/image" Target="media/image140.png"/><Relationship Id="rId52" Type="http://schemas.openxmlformats.org/officeDocument/2006/relationships/image" Target="media/image90.png"/><Relationship Id="rId55" Type="http://schemas.openxmlformats.org/officeDocument/2006/relationships/image" Target="media/image112.png"/><Relationship Id="rId161" Type="http://schemas.openxmlformats.org/officeDocument/2006/relationships/image" Target="media/image143.png"/><Relationship Id="rId54" Type="http://schemas.openxmlformats.org/officeDocument/2006/relationships/image" Target="media/image139.png"/><Relationship Id="rId160" Type="http://schemas.openxmlformats.org/officeDocument/2006/relationships/image" Target="media/image60.png"/><Relationship Id="rId57" Type="http://schemas.openxmlformats.org/officeDocument/2006/relationships/image" Target="media/image156.png"/><Relationship Id="rId56" Type="http://schemas.openxmlformats.org/officeDocument/2006/relationships/image" Target="media/image91.png"/><Relationship Id="rId159" Type="http://schemas.openxmlformats.org/officeDocument/2006/relationships/image" Target="media/image42.png"/><Relationship Id="rId59" Type="http://schemas.openxmlformats.org/officeDocument/2006/relationships/image" Target="media/image144.png"/><Relationship Id="rId154" Type="http://schemas.openxmlformats.org/officeDocument/2006/relationships/image" Target="media/image64.png"/><Relationship Id="rId58" Type="http://schemas.openxmlformats.org/officeDocument/2006/relationships/image" Target="media/image97.png"/><Relationship Id="rId153" Type="http://schemas.openxmlformats.org/officeDocument/2006/relationships/image" Target="media/image22.png"/><Relationship Id="rId152" Type="http://schemas.openxmlformats.org/officeDocument/2006/relationships/image" Target="media/image14.png"/><Relationship Id="rId151" Type="http://schemas.openxmlformats.org/officeDocument/2006/relationships/image" Target="media/image157.png"/><Relationship Id="rId158" Type="http://schemas.openxmlformats.org/officeDocument/2006/relationships/image" Target="media/image120.png"/><Relationship Id="rId157" Type="http://schemas.openxmlformats.org/officeDocument/2006/relationships/image" Target="media/image105.png"/><Relationship Id="rId156" Type="http://schemas.openxmlformats.org/officeDocument/2006/relationships/image" Target="media/image55.png"/><Relationship Id="rId155" Type="http://schemas.openxmlformats.org/officeDocument/2006/relationships/image" Target="media/image1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