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D5B2" w14:textId="77777777" w:rsidR="0062739A" w:rsidRPr="00EA04F7" w:rsidRDefault="0062739A" w:rsidP="00627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lang w:val="en-US"/>
        </w:rPr>
        <w:t>GDP: $1.24 trillion in 2024</w:t>
      </w:r>
    </w:p>
    <w:p w14:paraId="4D34E432" w14:textId="77777777" w:rsidR="0062739A" w:rsidRPr="00EA04F7" w:rsidRDefault="0062739A" w:rsidP="00627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lang w:val="en-US"/>
        </w:rPr>
        <w:t>GDP Growth expectation 2025: 3-4%</w:t>
      </w:r>
    </w:p>
    <w:p w14:paraId="23F2D790" w14:textId="77777777" w:rsidR="0062739A" w:rsidRPr="00EA04F7" w:rsidRDefault="0062739A" w:rsidP="00627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lang w:val="en-US"/>
        </w:rPr>
        <w:t>Historically, heavy reliance on oil and gas (still account for 40-50% of GDP) and majority of export earnings.</w:t>
      </w:r>
    </w:p>
    <w:p w14:paraId="7C5BE8B5" w14:textId="002F9363" w:rsidR="0062739A" w:rsidRPr="00EA04F7" w:rsidRDefault="0062739A" w:rsidP="00627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EA04F7">
        <w:rPr>
          <w:rFonts w:ascii="Times New Roman" w:hAnsi="Times New Roman" w:cs="Times New Roman"/>
          <w:b/>
          <w:bCs/>
          <w:lang w:val="en-US"/>
        </w:rPr>
        <w:t>Vision 2030</w:t>
      </w:r>
      <w:r w:rsidR="008B6D13" w:rsidRPr="00EA04F7">
        <w:rPr>
          <w:rFonts w:ascii="Times New Roman" w:hAnsi="Times New Roman" w:cs="Times New Roman"/>
          <w:b/>
          <w:bCs/>
          <w:lang w:val="en-US"/>
        </w:rPr>
        <w:t xml:space="preserve"> (launched in 2016)</w:t>
      </w:r>
      <w:r w:rsidR="008B6D13" w:rsidRPr="00EA04F7">
        <w:rPr>
          <w:rFonts w:ascii="Times New Roman" w:hAnsi="Times New Roman" w:cs="Times New Roman"/>
          <w:lang w:val="en-US"/>
        </w:rPr>
        <w:t>: move away from oil (non-oil 55% in 2025 compared to 40% in 2010)</w:t>
      </w:r>
    </w:p>
    <w:p w14:paraId="797EB171" w14:textId="76F222BA" w:rsidR="008B6D13" w:rsidRPr="00EA04F7" w:rsidRDefault="008B6D13" w:rsidP="00627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EA04F7">
        <w:rPr>
          <w:rFonts w:ascii="Times New Roman" w:hAnsi="Times New Roman" w:cs="Times New Roman"/>
          <w:lang w:val="en-US"/>
        </w:rPr>
        <w:t>Inflation stable at around 2% in 2025</w:t>
      </w:r>
    </w:p>
    <w:p w14:paraId="35C7096E" w14:textId="4A30FBA2" w:rsidR="005B633E" w:rsidRPr="00EA04F7" w:rsidRDefault="005B633E" w:rsidP="00627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EA04F7">
        <w:rPr>
          <w:rFonts w:ascii="Times New Roman" w:hAnsi="Times New Roman" w:cs="Times New Roman"/>
          <w:lang w:val="en-US"/>
        </w:rPr>
        <w:t>Bond market grown 123% since 2017 thanks to streamlined regulations, broader investor participation, and innovative products</w:t>
      </w:r>
    </w:p>
    <w:p w14:paraId="0F2634C0" w14:textId="0D56BF01" w:rsidR="008B6D13" w:rsidRPr="00EA04F7" w:rsidRDefault="008B6D13" w:rsidP="00627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EA04F7">
        <w:rPr>
          <w:rFonts w:ascii="Times New Roman" w:hAnsi="Times New Roman" w:cs="Times New Roman"/>
          <w:lang w:val="en-US"/>
        </w:rPr>
        <w:t>Saudi riyal is pegged to the US dollar</w:t>
      </w:r>
    </w:p>
    <w:p w14:paraId="5BC83A4D" w14:textId="47C9CE79" w:rsidR="008B6D13" w:rsidRPr="00EA04F7" w:rsidRDefault="008B6D13" w:rsidP="00627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EA04F7">
        <w:rPr>
          <w:rFonts w:ascii="Times New Roman" w:hAnsi="Times New Roman" w:cs="Times New Roman"/>
          <w:lang w:val="en-US"/>
        </w:rPr>
        <w:t>Unemployment is modest (under 5%)</w:t>
      </w:r>
    </w:p>
    <w:p w14:paraId="1D3F9960" w14:textId="5C02382E" w:rsidR="008B6D13" w:rsidRPr="00EA04F7" w:rsidRDefault="008B6D13" w:rsidP="00627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EA04F7">
        <w:rPr>
          <w:rFonts w:ascii="Times New Roman" w:hAnsi="Times New Roman" w:cs="Times New Roman"/>
          <w:lang w:val="en-US"/>
        </w:rPr>
        <w:t>Low gov debt (17% of GDP)</w:t>
      </w:r>
    </w:p>
    <w:p w14:paraId="6641C486" w14:textId="1F8A2DF8" w:rsidR="008B6D13" w:rsidRPr="00EA04F7" w:rsidRDefault="008B6D13" w:rsidP="00627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EA04F7">
        <w:rPr>
          <w:rFonts w:ascii="Times New Roman" w:hAnsi="Times New Roman" w:cs="Times New Roman"/>
          <w:lang w:val="en-US"/>
        </w:rPr>
        <w:t>Stock market (</w:t>
      </w:r>
      <w:r w:rsidRPr="00EA04F7">
        <w:rPr>
          <w:rFonts w:ascii="Times New Roman" w:hAnsi="Times New Roman" w:cs="Times New Roman"/>
          <w:b/>
          <w:bCs/>
        </w:rPr>
        <w:t>Tadawul All-Share Index</w:t>
      </w:r>
      <w:r w:rsidRPr="00EA04F7">
        <w:rPr>
          <w:rFonts w:ascii="Times New Roman" w:hAnsi="Times New Roman" w:cs="Times New Roman"/>
        </w:rPr>
        <w:t xml:space="preserve">, </w:t>
      </w:r>
      <w:r w:rsidRPr="00EA04F7">
        <w:rPr>
          <w:rFonts w:ascii="Times New Roman" w:hAnsi="Times New Roman" w:cs="Times New Roman"/>
          <w:b/>
          <w:bCs/>
        </w:rPr>
        <w:t>TASI</w:t>
      </w:r>
      <w:r w:rsidRPr="00EA04F7">
        <w:rPr>
          <w:rFonts w:ascii="Times New Roman" w:hAnsi="Times New Roman" w:cs="Times New Roman"/>
          <w:lang w:val="en-US"/>
        </w:rPr>
        <w:t>) is largest and most liquid in MENA region</w:t>
      </w:r>
    </w:p>
    <w:p w14:paraId="0AE53663" w14:textId="77777777" w:rsidR="008B6D13" w:rsidRPr="00EA04F7" w:rsidRDefault="008B6D13" w:rsidP="008B6D13">
      <w:pPr>
        <w:rPr>
          <w:rFonts w:ascii="Times New Roman" w:hAnsi="Times New Roman" w:cs="Times New Roman"/>
          <w:b/>
          <w:bCs/>
          <w:lang w:val="en-US"/>
        </w:rPr>
      </w:pPr>
    </w:p>
    <w:p w14:paraId="295DE034" w14:textId="7C437E2C" w:rsidR="008B6D13" w:rsidRPr="00EA04F7" w:rsidRDefault="008B6D13" w:rsidP="008B6D13">
      <w:p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b/>
          <w:bCs/>
          <w:lang w:val="en-US"/>
        </w:rPr>
        <w:t>Vision 2030</w:t>
      </w:r>
    </w:p>
    <w:p w14:paraId="3F9856D7" w14:textId="7942A846" w:rsidR="008B6D13" w:rsidRPr="00EA04F7" w:rsidRDefault="008B6D13" w:rsidP="008B6D13">
      <w:p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</w:rPr>
        <w:t>Vision 2030 projects (e.g. new tourism hubs, smart cities like NEOM, infrastructure around Riyadh) are driving domestic investment and are poised to boost sectors like construction, tourism, and entertainment</w:t>
      </w:r>
      <w:r w:rsidRPr="00EA04F7">
        <w:rPr>
          <w:rFonts w:ascii="Times New Roman" w:hAnsi="Times New Roman" w:cs="Times New Roman"/>
          <w:lang w:val="en-US"/>
        </w:rPr>
        <w:t>.</w:t>
      </w:r>
      <w:r w:rsidR="000359E2" w:rsidRPr="00EA04F7">
        <w:rPr>
          <w:rFonts w:ascii="Times New Roman" w:hAnsi="Times New Roman" w:cs="Times New Roman"/>
          <w:lang w:val="en-US"/>
        </w:rPr>
        <w:t xml:space="preserve"> </w:t>
      </w:r>
      <w:r w:rsidR="000359E2" w:rsidRPr="00EA04F7">
        <w:rPr>
          <w:rFonts w:ascii="Times New Roman" w:hAnsi="Times New Roman" w:cs="Times New Roman"/>
        </w:rPr>
        <w:t xml:space="preserve">Given Saudi’s diversification push, industries like </w:t>
      </w:r>
      <w:r w:rsidR="000359E2" w:rsidRPr="00EA04F7">
        <w:rPr>
          <w:rFonts w:ascii="Times New Roman" w:hAnsi="Times New Roman" w:cs="Times New Roman"/>
          <w:b/>
          <w:bCs/>
        </w:rPr>
        <w:t>banking, mining, telecom, and consumer</w:t>
      </w:r>
      <w:r w:rsidR="000359E2" w:rsidRPr="00EA04F7">
        <w:rPr>
          <w:rFonts w:ascii="Times New Roman" w:hAnsi="Times New Roman" w:cs="Times New Roman"/>
        </w:rPr>
        <w:t xml:space="preserve"> are poised for growth as they benefit from policy support and secular trends (e.g. digital adoption, infrastructure spending). Meanwhile, the </w:t>
      </w:r>
      <w:r w:rsidR="000359E2" w:rsidRPr="00EA04F7">
        <w:rPr>
          <w:rFonts w:ascii="Times New Roman" w:hAnsi="Times New Roman" w:cs="Times New Roman"/>
          <w:b/>
          <w:bCs/>
        </w:rPr>
        <w:t>oil and petrochemical sector</w:t>
      </w:r>
      <w:r w:rsidR="000359E2" w:rsidRPr="00EA04F7">
        <w:rPr>
          <w:rFonts w:ascii="Times New Roman" w:hAnsi="Times New Roman" w:cs="Times New Roman"/>
        </w:rPr>
        <w:t xml:space="preserve"> </w:t>
      </w:r>
      <w:r w:rsidR="005524AB">
        <w:rPr>
          <w:rFonts w:ascii="Times New Roman" w:hAnsi="Times New Roman" w:cs="Times New Roman"/>
        </w:rPr>
        <w:t xml:space="preserve">(timing has to be right, hence not an option for us) </w:t>
      </w:r>
      <w:r w:rsidR="000359E2" w:rsidRPr="00EA04F7">
        <w:rPr>
          <w:rFonts w:ascii="Times New Roman" w:hAnsi="Times New Roman" w:cs="Times New Roman"/>
        </w:rPr>
        <w:t>is cyclical but currently generating strong cash flows that fund other sectors. Thus, screening</w:t>
      </w:r>
      <w:r w:rsidR="000359E2" w:rsidRPr="00EA04F7">
        <w:rPr>
          <w:rFonts w:ascii="Times New Roman" w:hAnsi="Times New Roman" w:cs="Times New Roman"/>
          <w:lang w:val="en-US"/>
        </w:rPr>
        <w:t xml:space="preserve"> should</w:t>
      </w:r>
      <w:r w:rsidR="000359E2" w:rsidRPr="00EA04F7">
        <w:rPr>
          <w:rFonts w:ascii="Times New Roman" w:hAnsi="Times New Roman" w:cs="Times New Roman"/>
        </w:rPr>
        <w:t xml:space="preserve"> emphasizes industries aligned with </w:t>
      </w:r>
      <w:r w:rsidR="000359E2" w:rsidRPr="00EA04F7">
        <w:rPr>
          <w:rFonts w:ascii="Times New Roman" w:hAnsi="Times New Roman" w:cs="Times New Roman"/>
          <w:b/>
          <w:bCs/>
        </w:rPr>
        <w:t>Vision 2030</w:t>
      </w:r>
      <w:r w:rsidR="000359E2" w:rsidRPr="00EA04F7">
        <w:rPr>
          <w:rFonts w:ascii="Times New Roman" w:hAnsi="Times New Roman" w:cs="Times New Roman"/>
        </w:rPr>
        <w:t xml:space="preserve"> (non-oil growth sectors) as well as fundamentally solid companies in traditional sectors.</w:t>
      </w:r>
    </w:p>
    <w:p w14:paraId="11191A72" w14:textId="77777777" w:rsidR="008B6D13" w:rsidRPr="00EA04F7" w:rsidRDefault="008B6D13" w:rsidP="008B6D13">
      <w:pPr>
        <w:rPr>
          <w:rFonts w:ascii="Times New Roman" w:hAnsi="Times New Roman" w:cs="Times New Roman"/>
          <w:lang w:val="en-US"/>
        </w:rPr>
      </w:pPr>
    </w:p>
    <w:p w14:paraId="00DF2F76" w14:textId="4B28F508" w:rsidR="000359E2" w:rsidRPr="00EA04F7" w:rsidRDefault="000359E2" w:rsidP="008B6D13">
      <w:p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b/>
          <w:bCs/>
          <w:lang w:val="en-US"/>
        </w:rPr>
        <w:t>Industries of interest</w:t>
      </w:r>
    </w:p>
    <w:p w14:paraId="4F21D94E" w14:textId="56821182" w:rsidR="005B633E" w:rsidRPr="00EA04F7" w:rsidRDefault="007734DD" w:rsidP="005B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hyperlink r:id="rId5" w:history="1">
        <w:r w:rsidR="000359E2" w:rsidRPr="007734DD">
          <w:rPr>
            <w:rStyle w:val="Hyperlink"/>
            <w:rFonts w:ascii="Times New Roman" w:hAnsi="Times New Roman" w:cs="Times New Roman"/>
            <w:lang w:val="en-US"/>
          </w:rPr>
          <w:t>Financials</w:t>
        </w:r>
        <w:r w:rsidR="00024274" w:rsidRPr="007734DD">
          <w:rPr>
            <w:rStyle w:val="Hyperlink"/>
            <w:rFonts w:ascii="Times New Roman" w:hAnsi="Times New Roman" w:cs="Times New Roman"/>
            <w:lang w:val="en-US"/>
          </w:rPr>
          <w:t xml:space="preserve"> (Insurance</w:t>
        </w:r>
        <w:r w:rsidR="00EA04F7" w:rsidRPr="007734DD">
          <w:rPr>
            <w:rStyle w:val="Hyperlink"/>
            <w:rFonts w:ascii="Times New Roman" w:hAnsi="Times New Roman" w:cs="Times New Roman"/>
            <w:lang w:val="en-US"/>
          </w:rPr>
          <w:t xml:space="preserve"> specifically could be interesting</w:t>
        </w:r>
        <w:r w:rsidR="00024274" w:rsidRPr="007734DD">
          <w:rPr>
            <w:rStyle w:val="Hyperlink"/>
            <w:rFonts w:ascii="Times New Roman" w:hAnsi="Times New Roman" w:cs="Times New Roman"/>
            <w:lang w:val="en-US"/>
          </w:rPr>
          <w:t>)</w:t>
        </w:r>
      </w:hyperlink>
      <w:r w:rsidR="005B633E" w:rsidRPr="00EA04F7">
        <w:rPr>
          <w:rFonts w:ascii="Times New Roman" w:hAnsi="Times New Roman" w:cs="Times New Roman"/>
          <w:lang w:val="en-US"/>
        </w:rPr>
        <w:t xml:space="preserve"> </w:t>
      </w:r>
    </w:p>
    <w:p w14:paraId="43E6FD24" w14:textId="1D2A01CC" w:rsidR="005B633E" w:rsidRPr="00EA04F7" w:rsidRDefault="005B633E" w:rsidP="005B63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lang w:val="en-US"/>
        </w:rPr>
        <w:t>central component of Vision 2030 is to become a global financial capital</w:t>
      </w:r>
    </w:p>
    <w:p w14:paraId="1235139A" w14:textId="179D8809" w:rsidR="005B633E" w:rsidRPr="00EA04F7" w:rsidRDefault="005B633E" w:rsidP="005B63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lang w:val="en-US"/>
        </w:rPr>
        <w:t>VC is arriving</w:t>
      </w:r>
    </w:p>
    <w:p w14:paraId="544BFEC2" w14:textId="462CF255" w:rsidR="005B633E" w:rsidRPr="00EA04F7" w:rsidRDefault="005B633E" w:rsidP="005B633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lang w:val="en-US"/>
        </w:rPr>
        <w:t>Investments in fintech now above $2bn</w:t>
      </w:r>
    </w:p>
    <w:p w14:paraId="002A36D3" w14:textId="6A093B1F" w:rsidR="00EA422B" w:rsidRPr="00EA04F7" w:rsidRDefault="00EA422B" w:rsidP="00EA422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lang w:val="en-US"/>
        </w:rPr>
        <w:t>Multiple indices rolled out in China, Japan, and Hong Kong</w:t>
      </w:r>
    </w:p>
    <w:p w14:paraId="0A402ACE" w14:textId="5F746F4F" w:rsidR="005B633E" w:rsidRPr="00EA04F7" w:rsidRDefault="005B633E" w:rsidP="005B63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lang w:val="en-US"/>
        </w:rPr>
        <w:t>Insurance sector is quietly booming, gross written premiums grew by 16.3% year-on-year to $20.3bn, while the sector’s contribution to non-oil GDP rose to 2.59%</w:t>
      </w:r>
    </w:p>
    <w:p w14:paraId="4988CC82" w14:textId="3742E8D9" w:rsidR="005B633E" w:rsidRPr="00EA04F7" w:rsidRDefault="005B633E" w:rsidP="005B63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lang w:val="en-US"/>
        </w:rPr>
        <w:t>Saudi fintech is riding a wave in mobile payments to blockchain solutions</w:t>
      </w:r>
      <w:r w:rsidR="00EA422B" w:rsidRPr="00EA04F7">
        <w:rPr>
          <w:rFonts w:ascii="Times New Roman" w:hAnsi="Times New Roman" w:cs="Times New Roman"/>
          <w:lang w:val="en-US"/>
        </w:rPr>
        <w:t>, 9% more retail transactions becoming electronic</w:t>
      </w:r>
    </w:p>
    <w:p w14:paraId="146668B0" w14:textId="77E5EB07" w:rsidR="00EA422B" w:rsidRPr="00EA04F7" w:rsidRDefault="00191249" w:rsidP="005B63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lang w:val="en-US"/>
        </w:rPr>
        <w:t xml:space="preserve">Asset management industry AUM is up 169% from 2017, at $270bn, and number of investment funds have tripled. </w:t>
      </w:r>
    </w:p>
    <w:p w14:paraId="00961CA3" w14:textId="77777777" w:rsidR="00EA04F7" w:rsidRPr="00EA04F7" w:rsidRDefault="00191249" w:rsidP="00EA04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lang w:val="en-US"/>
        </w:rPr>
        <w:lastRenderedPageBreak/>
        <w:t>SME share of total private credit is also rising, hence indicating growth and deepening of the SME financing ecosystem</w:t>
      </w:r>
      <w:r w:rsidRPr="00EA04F7">
        <w:rPr>
          <w:rFonts w:ascii="Times New Roman" w:hAnsi="Times New Roman" w:cs="Times New Roman"/>
          <w:lang w:val="en-US"/>
        </w:rPr>
        <w:t xml:space="preserve">, </w:t>
      </w:r>
      <w:r w:rsidRPr="00EA04F7">
        <w:rPr>
          <w:rFonts w:ascii="Times New Roman" w:hAnsi="Times New Roman" w:cs="Times New Roman"/>
          <w:lang w:val="en-US"/>
        </w:rPr>
        <w:t xml:space="preserve">with banks and public </w:t>
      </w:r>
      <w:proofErr w:type="spellStart"/>
      <w:r w:rsidRPr="00EA04F7">
        <w:rPr>
          <w:rFonts w:ascii="Times New Roman" w:hAnsi="Times New Roman" w:cs="Times New Roman"/>
          <w:lang w:val="en-US"/>
        </w:rPr>
        <w:t>programmes</w:t>
      </w:r>
      <w:proofErr w:type="spellEnd"/>
      <w:r w:rsidRPr="00EA04F7">
        <w:rPr>
          <w:rFonts w:ascii="Times New Roman" w:hAnsi="Times New Roman" w:cs="Times New Roman"/>
          <w:lang w:val="en-US"/>
        </w:rPr>
        <w:t xml:space="preserve"> increasingly willing to lend to smaller firms, improving access to working capital and investment funding.</w:t>
      </w:r>
    </w:p>
    <w:p w14:paraId="3F7E5693" w14:textId="77777777" w:rsidR="00A81825" w:rsidRPr="00A81825" w:rsidRDefault="00EA04F7" w:rsidP="00A8182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A81825">
        <w:rPr>
          <w:rFonts w:ascii="Times New Roman" w:hAnsi="Times New Roman" w:cs="Times New Roman"/>
          <w:b/>
          <w:bCs/>
          <w:lang w:val="en-US"/>
        </w:rPr>
        <w:t xml:space="preserve">Companies: </w:t>
      </w:r>
    </w:p>
    <w:p w14:paraId="25AF5718" w14:textId="28AF2719" w:rsidR="00A81825" w:rsidRPr="007734DD" w:rsidRDefault="00A81825" w:rsidP="00A8182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A81825">
        <w:rPr>
          <w:rFonts w:ascii="Times New Roman" w:hAnsi="Times New Roman" w:cs="Times New Roman"/>
          <w:b/>
          <w:bCs/>
          <w:lang w:val="en-US"/>
        </w:rPr>
        <w:t xml:space="preserve">Financials: </w:t>
      </w:r>
      <w:r w:rsidR="00EA04F7" w:rsidRPr="00A81825">
        <w:rPr>
          <w:rFonts w:ascii="Times New Roman" w:hAnsi="Times New Roman" w:cs="Times New Roman"/>
        </w:rPr>
        <w:t>Saudi National Bank</w:t>
      </w:r>
      <w:r w:rsidR="00EA04F7" w:rsidRPr="00A81825">
        <w:rPr>
          <w:rFonts w:ascii="Times New Roman" w:hAnsi="Times New Roman" w:cs="Times New Roman"/>
        </w:rPr>
        <w:t xml:space="preserve">, </w:t>
      </w:r>
      <w:r w:rsidR="00EA04F7" w:rsidRPr="00A81825">
        <w:rPr>
          <w:rFonts w:ascii="Times New Roman" w:hAnsi="Times New Roman" w:cs="Times New Roman"/>
        </w:rPr>
        <w:t>Al Rajhi Bank</w:t>
      </w:r>
      <w:r w:rsidR="00EA04F7" w:rsidRPr="00A81825">
        <w:rPr>
          <w:rFonts w:ascii="Times New Roman" w:hAnsi="Times New Roman" w:cs="Times New Roman"/>
        </w:rPr>
        <w:t xml:space="preserve"> (very well performing), </w:t>
      </w:r>
      <w:r w:rsidR="00EA04F7" w:rsidRPr="00A81825">
        <w:rPr>
          <w:rFonts w:ascii="Times New Roman" w:hAnsi="Times New Roman" w:cs="Times New Roman"/>
        </w:rPr>
        <w:t>Riyad Bank</w:t>
      </w:r>
      <w:r w:rsidR="00EA04F7" w:rsidRPr="00A81825">
        <w:rPr>
          <w:rFonts w:ascii="Times New Roman" w:hAnsi="Times New Roman" w:cs="Times New Roman"/>
        </w:rPr>
        <w:t xml:space="preserve">, </w:t>
      </w:r>
      <w:r w:rsidR="00EA04F7" w:rsidRPr="00A81825">
        <w:rPr>
          <w:rFonts w:ascii="Times New Roman" w:hAnsi="Times New Roman" w:cs="Times New Roman"/>
        </w:rPr>
        <w:t>Alinma Bank</w:t>
      </w:r>
      <w:r w:rsidR="00EA04F7" w:rsidRPr="00A81825">
        <w:rPr>
          <w:rFonts w:ascii="Times New Roman" w:hAnsi="Times New Roman" w:cs="Times New Roman"/>
        </w:rPr>
        <w:t xml:space="preserve">, </w:t>
      </w:r>
      <w:r w:rsidR="00EA04F7" w:rsidRPr="00A81825">
        <w:rPr>
          <w:rFonts w:ascii="Times New Roman" w:hAnsi="Times New Roman" w:cs="Times New Roman"/>
        </w:rPr>
        <w:t>Tawuniya / Company for Cooperative Insurance</w:t>
      </w:r>
      <w:r w:rsidR="00EA04F7" w:rsidRPr="00A81825">
        <w:rPr>
          <w:rFonts w:ascii="Times New Roman" w:hAnsi="Times New Roman" w:cs="Times New Roman"/>
        </w:rPr>
        <w:t xml:space="preserve">, </w:t>
      </w:r>
      <w:r w:rsidR="00EA04F7" w:rsidRPr="00A81825">
        <w:rPr>
          <w:rFonts w:ascii="Times New Roman" w:hAnsi="Times New Roman" w:cs="Times New Roman"/>
        </w:rPr>
        <w:t>Bupa Arabia</w:t>
      </w:r>
    </w:p>
    <w:p w14:paraId="3EA84278" w14:textId="2F3B6CCE" w:rsidR="007734DD" w:rsidRPr="00A81825" w:rsidRDefault="007734DD" w:rsidP="00A8182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Market infrastructure:</w:t>
      </w:r>
      <w:r>
        <w:rPr>
          <w:rFonts w:ascii="Times New Roman" w:hAnsi="Times New Roman" w:cs="Times New Roman"/>
          <w:lang w:val="en-US"/>
        </w:rPr>
        <w:t xml:space="preserve"> </w:t>
      </w:r>
      <w:r w:rsidRPr="00A81825">
        <w:rPr>
          <w:rFonts w:ascii="Times New Roman" w:hAnsi="Times New Roman" w:cs="Times New Roman"/>
        </w:rPr>
        <w:t>Saudi Tadawul Group</w:t>
      </w:r>
    </w:p>
    <w:p w14:paraId="6BE8B219" w14:textId="70E3AF21" w:rsidR="00EA04F7" w:rsidRPr="00A81825" w:rsidRDefault="00A81825" w:rsidP="00A8182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Insurance: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734DD">
        <w:rPr>
          <w:rFonts w:ascii="Times New Roman" w:hAnsi="Times New Roman" w:cs="Times New Roman"/>
          <w:lang w:val="en-US"/>
        </w:rPr>
        <w:t>Tawuniya</w:t>
      </w:r>
      <w:proofErr w:type="spellEnd"/>
      <w:r w:rsidR="007734DD">
        <w:rPr>
          <w:rFonts w:ascii="Times New Roman" w:hAnsi="Times New Roman" w:cs="Times New Roman"/>
          <w:lang w:val="en-US"/>
        </w:rPr>
        <w:t>, Bupa Arabia</w:t>
      </w:r>
    </w:p>
    <w:p w14:paraId="28B17E19" w14:textId="20422F9E" w:rsidR="005B633E" w:rsidRPr="005524AB" w:rsidRDefault="000359E2" w:rsidP="001912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hyperlink r:id="rId6" w:history="1">
        <w:r w:rsidR="005B633E" w:rsidRPr="00EA04F7">
          <w:rPr>
            <w:rStyle w:val="Hyperlink"/>
            <w:rFonts w:ascii="Times New Roman" w:hAnsi="Times New Roman" w:cs="Times New Roman"/>
            <w:lang w:val="en-US"/>
          </w:rPr>
          <w:t>AI driven infrastruc</w:t>
        </w:r>
        <w:r w:rsidR="005B633E" w:rsidRPr="00EA04F7">
          <w:rPr>
            <w:rStyle w:val="Hyperlink"/>
            <w:rFonts w:ascii="Times New Roman" w:hAnsi="Times New Roman" w:cs="Times New Roman"/>
            <w:lang w:val="en-US"/>
          </w:rPr>
          <w:t>t</w:t>
        </w:r>
        <w:r w:rsidR="005B633E" w:rsidRPr="00EA04F7">
          <w:rPr>
            <w:rStyle w:val="Hyperlink"/>
            <w:rFonts w:ascii="Times New Roman" w:hAnsi="Times New Roman" w:cs="Times New Roman"/>
            <w:lang w:val="en-US"/>
          </w:rPr>
          <w:t>ure (energy and data centers)</w:t>
        </w:r>
      </w:hyperlink>
    </w:p>
    <w:p w14:paraId="311DFAAC" w14:textId="520C684A" w:rsidR="005524AB" w:rsidRDefault="005524AB" w:rsidP="005524A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5524AB">
        <w:rPr>
          <w:rFonts w:ascii="Times New Roman" w:hAnsi="Times New Roman" w:cs="Times New Roman"/>
          <w:lang w:val="en-US"/>
        </w:rPr>
        <w:t xml:space="preserve">Saudi Arabia wants to host the world’s cheapest data </w:t>
      </w:r>
      <w:proofErr w:type="spellStart"/>
      <w:r w:rsidRPr="005524AB">
        <w:rPr>
          <w:rFonts w:ascii="Times New Roman" w:hAnsi="Times New Roman" w:cs="Times New Roman"/>
          <w:lang w:val="en-US"/>
        </w:rPr>
        <w:t>centres</w:t>
      </w:r>
      <w:proofErr w:type="spellEnd"/>
      <w:r>
        <w:rPr>
          <w:rFonts w:ascii="Times New Roman" w:hAnsi="Times New Roman" w:cs="Times New Roman"/>
          <w:lang w:val="en-US"/>
        </w:rPr>
        <w:t xml:space="preserve"> (17</w:t>
      </w:r>
      <w:r w:rsidRPr="005524AB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of </w:t>
      </w:r>
      <w:proofErr w:type="gramStart"/>
      <w:r>
        <w:rPr>
          <w:rFonts w:ascii="Times New Roman" w:hAnsi="Times New Roman" w:cs="Times New Roman"/>
          <w:lang w:val="en-US"/>
        </w:rPr>
        <w:t>Dec,</w:t>
      </w:r>
      <w:proofErr w:type="gramEnd"/>
      <w:r>
        <w:rPr>
          <w:rFonts w:ascii="Times New Roman" w:hAnsi="Times New Roman" w:cs="Times New Roman"/>
          <w:lang w:val="en-US"/>
        </w:rPr>
        <w:t xml:space="preserve"> 2025), however could be a very </w:t>
      </w:r>
      <w:proofErr w:type="gramStart"/>
      <w:r>
        <w:rPr>
          <w:rFonts w:ascii="Times New Roman" w:hAnsi="Times New Roman" w:cs="Times New Roman"/>
          <w:lang w:val="en-US"/>
        </w:rPr>
        <w:t>long term</w:t>
      </w:r>
      <w:proofErr w:type="gramEnd"/>
      <w:r>
        <w:rPr>
          <w:rFonts w:ascii="Times New Roman" w:hAnsi="Times New Roman" w:cs="Times New Roman"/>
          <w:lang w:val="en-US"/>
        </w:rPr>
        <w:t xml:space="preserve"> investment</w:t>
      </w:r>
    </w:p>
    <w:p w14:paraId="511A17EA" w14:textId="6F3309BD" w:rsidR="005524AB" w:rsidRDefault="005524AB" w:rsidP="005524A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50 square km of solar power farms,</w:t>
      </w:r>
      <w:proofErr w:type="gramEnd"/>
      <w:r>
        <w:rPr>
          <w:rFonts w:ascii="Times New Roman" w:hAnsi="Times New Roman" w:cs="Times New Roman"/>
          <w:lang w:val="en-US"/>
        </w:rPr>
        <w:t xml:space="preserve"> produces 600 MW at just over a cent per KWH, (almost 1/20 of Britains planned Hinkley Point C nuclear power plant).</w:t>
      </w:r>
    </w:p>
    <w:p w14:paraId="4C846885" w14:textId="4E886A0C" w:rsidR="005524AB" w:rsidRDefault="005524AB" w:rsidP="005524A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“</w:t>
      </w:r>
      <w:r w:rsidRPr="005524AB">
        <w:rPr>
          <w:rFonts w:ascii="Times New Roman" w:hAnsi="Times New Roman" w:cs="Times New Roman"/>
          <w:lang w:val="en-US"/>
        </w:rPr>
        <w:t>Offering cheaper AI systems, comes down to using cheaper electricity. On that, Saudi Arabia reckons it has the edge.</w:t>
      </w:r>
      <w:r>
        <w:rPr>
          <w:rFonts w:ascii="Times New Roman" w:hAnsi="Times New Roman" w:cs="Times New Roman"/>
          <w:lang w:val="en-US"/>
        </w:rPr>
        <w:t>”</w:t>
      </w:r>
    </w:p>
    <w:p w14:paraId="11429FE2" w14:textId="68C090CE" w:rsidR="005524AB" w:rsidRDefault="006D4DBF" w:rsidP="005524A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the perfect opportunity to move away from its dependence on extracting fossil fuels, data centers being a reliable replacement, requiring space and electricity.</w:t>
      </w:r>
    </w:p>
    <w:p w14:paraId="568DE4D2" w14:textId="275BCAD8" w:rsidR="006D4DBF" w:rsidRDefault="006D4DBF" w:rsidP="005524A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“[Partner at PwC]</w:t>
      </w:r>
      <w:r w:rsidRPr="006D4DBF">
        <w:rPr>
          <w:rFonts w:ascii="Times New Roman" w:hAnsi="Times New Roman" w:cs="Times New Roman"/>
          <w:lang w:val="en-US"/>
        </w:rPr>
        <w:t xml:space="preserve"> expects to see the country break into the top five of global AI hubs in the next five to seven years.</w:t>
      </w:r>
      <w:r>
        <w:rPr>
          <w:rFonts w:ascii="Times New Roman" w:hAnsi="Times New Roman" w:cs="Times New Roman"/>
          <w:lang w:val="en-US"/>
        </w:rPr>
        <w:t>”</w:t>
      </w:r>
    </w:p>
    <w:p w14:paraId="1A5EE396" w14:textId="5FF347E6" w:rsidR="005524AB" w:rsidRPr="006D4DBF" w:rsidRDefault="006D4DBF" w:rsidP="006D4DB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Only thing that is holding them back is the chips, but there seems to be deals made with US companies that can help with this issue.</w:t>
      </w:r>
    </w:p>
    <w:p w14:paraId="4508B9AB" w14:textId="77777777" w:rsidR="00A81825" w:rsidRDefault="00A81825" w:rsidP="0002427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Companies: </w:t>
      </w:r>
    </w:p>
    <w:p w14:paraId="72710148" w14:textId="27A70E79" w:rsidR="00A81825" w:rsidRDefault="00A81825" w:rsidP="00A8182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A81825">
        <w:rPr>
          <w:rFonts w:ascii="Times New Roman" w:hAnsi="Times New Roman" w:cs="Times New Roman"/>
          <w:b/>
          <w:bCs/>
          <w:lang w:val="en-US"/>
        </w:rPr>
        <w:t>Digital infrastructure &amp; connectivity:</w:t>
      </w:r>
      <w:r w:rsidRPr="00A818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1825">
        <w:rPr>
          <w:rFonts w:ascii="Times New Roman" w:hAnsi="Times New Roman" w:cs="Times New Roman"/>
          <w:lang w:val="en-US"/>
        </w:rPr>
        <w:t>stc</w:t>
      </w:r>
      <w:proofErr w:type="spellEnd"/>
      <w:r w:rsidRPr="00A81825">
        <w:rPr>
          <w:rFonts w:ascii="Times New Roman" w:hAnsi="Times New Roman" w:cs="Times New Roman"/>
          <w:lang w:val="en-US"/>
        </w:rPr>
        <w:t xml:space="preserve">, solutions by </w:t>
      </w:r>
      <w:proofErr w:type="spellStart"/>
      <w:r w:rsidRPr="00A81825">
        <w:rPr>
          <w:rFonts w:ascii="Times New Roman" w:hAnsi="Times New Roman" w:cs="Times New Roman"/>
          <w:lang w:val="en-US"/>
        </w:rPr>
        <w:t>stc</w:t>
      </w:r>
      <w:proofErr w:type="spellEnd"/>
      <w:r w:rsidRPr="00A81825">
        <w:rPr>
          <w:rFonts w:ascii="Times New Roman" w:hAnsi="Times New Roman" w:cs="Times New Roman"/>
          <w:lang w:val="en-US"/>
        </w:rPr>
        <w:t>, Mobily, Zain KSA</w:t>
      </w:r>
      <w:r>
        <w:rPr>
          <w:rFonts w:ascii="Times New Roman" w:hAnsi="Times New Roman" w:cs="Times New Roman"/>
          <w:lang w:val="en-US"/>
        </w:rPr>
        <w:t>.</w:t>
      </w:r>
    </w:p>
    <w:p w14:paraId="02AD731F" w14:textId="7ED6FB73" w:rsidR="00024274" w:rsidRPr="00EA04F7" w:rsidRDefault="00A81825" w:rsidP="00A8182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A81825">
        <w:rPr>
          <w:rFonts w:ascii="Times New Roman" w:hAnsi="Times New Roman" w:cs="Times New Roman"/>
          <w:b/>
          <w:bCs/>
          <w:lang w:val="en-US"/>
        </w:rPr>
        <w:t>Power &amp; renewables:</w:t>
      </w:r>
      <w:r w:rsidRPr="00A81825">
        <w:rPr>
          <w:rFonts w:ascii="Times New Roman" w:hAnsi="Times New Roman" w:cs="Times New Roman"/>
          <w:lang w:val="en-US"/>
        </w:rPr>
        <w:t xml:space="preserve"> Saudi Electricity Co., ACWA Power, Saudi Aramco</w:t>
      </w:r>
    </w:p>
    <w:p w14:paraId="0F998F9F" w14:textId="448E787F" w:rsidR="000359E2" w:rsidRPr="00A4499B" w:rsidRDefault="000359E2" w:rsidP="005B6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hyperlink r:id="rId7" w:history="1">
        <w:r w:rsidRPr="00EA04F7">
          <w:rPr>
            <w:rStyle w:val="Hyperlink"/>
            <w:rFonts w:ascii="Times New Roman" w:hAnsi="Times New Roman" w:cs="Times New Roman"/>
            <w:lang w:val="en-US"/>
          </w:rPr>
          <w:t>Gam</w:t>
        </w:r>
        <w:r w:rsidRPr="00EA04F7">
          <w:rPr>
            <w:rStyle w:val="Hyperlink"/>
            <w:rFonts w:ascii="Times New Roman" w:hAnsi="Times New Roman" w:cs="Times New Roman"/>
            <w:lang w:val="en-US"/>
          </w:rPr>
          <w:t>i</w:t>
        </w:r>
        <w:r w:rsidRPr="00EA04F7">
          <w:rPr>
            <w:rStyle w:val="Hyperlink"/>
            <w:rFonts w:ascii="Times New Roman" w:hAnsi="Times New Roman" w:cs="Times New Roman"/>
            <w:lang w:val="en-US"/>
          </w:rPr>
          <w:t>ng</w:t>
        </w:r>
      </w:hyperlink>
    </w:p>
    <w:p w14:paraId="184616B9" w14:textId="15E30C90" w:rsidR="00A4499B" w:rsidRDefault="00A4499B" w:rsidP="00A44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A4499B">
        <w:rPr>
          <w:rFonts w:ascii="Times New Roman" w:hAnsi="Times New Roman" w:cs="Times New Roman"/>
          <w:lang w:val="en-US"/>
        </w:rPr>
        <w:t>Saudi Arabia is making a multi-billion-dollar push into gaming, an industry that is now worth more than cinema, streaming or music.</w:t>
      </w:r>
    </w:p>
    <w:p w14:paraId="527A3279" w14:textId="74F7ED00" w:rsidR="00A4499B" w:rsidRDefault="00A4499B" w:rsidP="00A449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Mainly EA being taken over by Saudi’s Public Investment Fund (PIF)</w:t>
      </w:r>
    </w:p>
    <w:p w14:paraId="102AB4BF" w14:textId="53EB932E" w:rsidR="00A4499B" w:rsidRDefault="00A4499B" w:rsidP="00A449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One of three largest shareholders in Japan’s Nintendo, </w:t>
      </w:r>
      <w:proofErr w:type="spellStart"/>
      <w:r>
        <w:rPr>
          <w:rFonts w:ascii="Times New Roman" w:hAnsi="Times New Roman" w:cs="Times New Roman"/>
          <w:lang w:val="en-US"/>
        </w:rPr>
        <w:t>Capsom</w:t>
      </w:r>
      <w:proofErr w:type="spellEnd"/>
      <w:r>
        <w:rPr>
          <w:rFonts w:ascii="Times New Roman" w:hAnsi="Times New Roman" w:cs="Times New Roman"/>
          <w:lang w:val="en-US"/>
        </w:rPr>
        <w:t>, and Koei</w:t>
      </w:r>
    </w:p>
    <w:p w14:paraId="403907AF" w14:textId="259E899F" w:rsidR="00A4499B" w:rsidRDefault="00A4499B" w:rsidP="007734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South Korea’s Nexon</w:t>
      </w:r>
      <w:r w:rsidR="007734DD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="007734DD">
        <w:rPr>
          <w:rFonts w:ascii="Times New Roman" w:hAnsi="Times New Roman" w:cs="Times New Roman"/>
          <w:lang w:val="en-US"/>
        </w:rPr>
        <w:t>NCSoft</w:t>
      </w:r>
      <w:proofErr w:type="spellEnd"/>
    </w:p>
    <w:p w14:paraId="08F75BCA" w14:textId="5E9D0F0D" w:rsidR="007734DD" w:rsidRDefault="007734DD" w:rsidP="007734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America’s Take-Two (from GTA)</w:t>
      </w:r>
    </w:p>
    <w:p w14:paraId="540C42BB" w14:textId="13C7C971" w:rsidR="00A4499B" w:rsidRPr="00722E25" w:rsidRDefault="007734DD" w:rsidP="00722E2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</w:t>
      </w:r>
      <w:r w:rsidRPr="007734DD">
        <w:rPr>
          <w:rFonts w:ascii="Times New Roman" w:hAnsi="Times New Roman" w:cs="Times New Roman"/>
          <w:lang w:val="en-US"/>
        </w:rPr>
        <w:t>nother motive</w:t>
      </w:r>
      <w:r>
        <w:rPr>
          <w:rFonts w:ascii="Times New Roman" w:hAnsi="Times New Roman" w:cs="Times New Roman"/>
          <w:lang w:val="en-US"/>
        </w:rPr>
        <w:t>:</w:t>
      </w:r>
      <w:r w:rsidRPr="007734DD">
        <w:rPr>
          <w:rFonts w:ascii="Times New Roman" w:hAnsi="Times New Roman" w:cs="Times New Roman"/>
          <w:lang w:val="en-US"/>
        </w:rPr>
        <w:t xml:space="preserve"> Like Saudi Arabia’s investment in sport and entertainment (it has recently launched film and comedy festivals and a Formula One grand prix), its push into gaming helps to project a different image of the country.</w:t>
      </w:r>
    </w:p>
    <w:p w14:paraId="77CCD52D" w14:textId="151014F2" w:rsidR="00A4499B" w:rsidRPr="00A4499B" w:rsidRDefault="00A4499B" w:rsidP="00A449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Companies (not really Saudi specific for public stocks):</w:t>
      </w:r>
    </w:p>
    <w:p w14:paraId="69538E07" w14:textId="29ED5B1A" w:rsidR="00A4499B" w:rsidRDefault="00A4499B" w:rsidP="00A449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A4499B">
        <w:rPr>
          <w:rFonts w:ascii="Times New Roman" w:hAnsi="Times New Roman" w:cs="Times New Roman"/>
          <w:lang w:val="en-US"/>
        </w:rPr>
        <w:t xml:space="preserve">MBC Group (content + entertainment ecosystem) </w:t>
      </w:r>
      <w:r w:rsidRPr="00A4499B">
        <w:rPr>
          <w:rFonts w:ascii="Times New Roman" w:hAnsi="Times New Roman" w:cs="Times New Roman"/>
          <w:lang w:val="en-US"/>
        </w:rPr>
        <w:tab/>
      </w:r>
    </w:p>
    <w:p w14:paraId="4CBBFCD3" w14:textId="758EE0AB" w:rsidR="00A4499B" w:rsidRDefault="00A4499B" w:rsidP="00A449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A4499B">
        <w:rPr>
          <w:rFonts w:ascii="Times New Roman" w:hAnsi="Times New Roman" w:cs="Times New Roman"/>
          <w:lang w:val="en-US"/>
        </w:rPr>
        <w:lastRenderedPageBreak/>
        <w:t>Saudi Research &amp; Media Group (SRMG)</w:t>
      </w:r>
    </w:p>
    <w:p w14:paraId="72DD3108" w14:textId="054DF16B" w:rsidR="00A4499B" w:rsidRPr="00EA04F7" w:rsidRDefault="00A4499B" w:rsidP="00A449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A4499B">
        <w:rPr>
          <w:rFonts w:ascii="Times New Roman" w:hAnsi="Times New Roman" w:cs="Times New Roman"/>
          <w:lang w:val="en-US"/>
        </w:rPr>
        <w:t>BAAN Holding (leisure/entertainment operations; includes electronic games halls per company descriptions)</w:t>
      </w:r>
    </w:p>
    <w:p w14:paraId="2D3C1D89" w14:textId="6785C27A" w:rsidR="000359E2" w:rsidRPr="00EA04F7" w:rsidRDefault="000359E2" w:rsidP="008B6D13">
      <w:p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lang w:val="en-US"/>
        </w:rPr>
        <w:t xml:space="preserve">Other possibilities: </w:t>
      </w:r>
      <w:r w:rsidRPr="00F65983">
        <w:rPr>
          <w:rFonts w:ascii="Times New Roman" w:hAnsi="Times New Roman" w:cs="Times New Roman"/>
          <w:b/>
          <w:bCs/>
          <w:lang w:val="en-US"/>
        </w:rPr>
        <w:t>healthcare or education company</w:t>
      </w:r>
      <w:r w:rsidRPr="00EA04F7">
        <w:rPr>
          <w:rFonts w:ascii="Times New Roman" w:hAnsi="Times New Roman" w:cs="Times New Roman"/>
          <w:lang w:val="en-US"/>
        </w:rPr>
        <w:t xml:space="preserve"> might benefit from social reforms (Vision 2030 emphasizes these sectors)</w:t>
      </w:r>
    </w:p>
    <w:p w14:paraId="3D80B884" w14:textId="77777777" w:rsidR="008B6D13" w:rsidRPr="00EA04F7" w:rsidRDefault="008B6D13" w:rsidP="008B6D13">
      <w:pPr>
        <w:rPr>
          <w:rFonts w:ascii="Times New Roman" w:hAnsi="Times New Roman" w:cs="Times New Roman"/>
          <w:lang w:val="en-US"/>
        </w:rPr>
      </w:pPr>
    </w:p>
    <w:p w14:paraId="69C7632A" w14:textId="5323F945" w:rsidR="00557758" w:rsidRPr="00EA04F7" w:rsidRDefault="00557758" w:rsidP="00557758">
      <w:p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lang w:val="en-US"/>
        </w:rPr>
        <w:t>Importantly, because Middle Eastern markets can have unique considerations (e.g. higher government ownership, different accounting standards at times, lower analyst coverage), we will have to combine the numbers with on-the-ground context (news, economic policy changes, etc.).</w:t>
      </w:r>
    </w:p>
    <w:p w14:paraId="213421DE" w14:textId="2657B4BB" w:rsidR="00557758" w:rsidRPr="00EA04F7" w:rsidRDefault="00557758" w:rsidP="00557758">
      <w:pPr>
        <w:rPr>
          <w:rFonts w:ascii="Times New Roman" w:hAnsi="Times New Roman" w:cs="Times New Roman"/>
          <w:lang w:val="en-US"/>
        </w:rPr>
      </w:pPr>
      <w:r w:rsidRPr="00EA04F7">
        <w:rPr>
          <w:rFonts w:ascii="Times New Roman" w:hAnsi="Times New Roman" w:cs="Times New Roman"/>
          <w:lang w:val="en-US"/>
        </w:rPr>
        <w:t>Finally, we</w:t>
      </w:r>
      <w:r w:rsidRPr="00EA04F7">
        <w:rPr>
          <w:rFonts w:ascii="Times New Roman" w:hAnsi="Times New Roman" w:cs="Times New Roman"/>
          <w:lang w:val="x-none"/>
        </w:rPr>
        <w:t xml:space="preserve"> also have to</w:t>
      </w:r>
      <w:r w:rsidRPr="00EA04F7">
        <w:rPr>
          <w:rFonts w:ascii="Times New Roman" w:hAnsi="Times New Roman" w:cs="Times New Roman"/>
          <w:lang w:val="en-US"/>
        </w:rPr>
        <w:t xml:space="preserve"> consider practical aspects: liquidity (all our picks should be sufficiently liquid to trade), foreign ownership limits (Saudi has opened its market to foreign investors significantly since 2019, but we should double-check if any stock has limits </w:t>
      </w:r>
      <w:r w:rsidRPr="00EA04F7">
        <w:rPr>
          <w:rFonts w:ascii="Times New Roman" w:hAnsi="Times New Roman" w:cs="Times New Roman"/>
          <w:lang w:val="x-none"/>
        </w:rPr>
        <w:t>–</w:t>
      </w:r>
      <w:r w:rsidRPr="00EA04F7">
        <w:rPr>
          <w:rFonts w:ascii="Times New Roman" w:hAnsi="Times New Roman" w:cs="Times New Roman"/>
          <w:lang w:val="en-US"/>
        </w:rPr>
        <w:t xml:space="preserve"> e.g., some companies cap foreign ownership), and currency (SAR is pegged, so minimal FX risk relative to EUR/USD).</w:t>
      </w:r>
    </w:p>
    <w:p w14:paraId="771C9453" w14:textId="77777777" w:rsidR="00557758" w:rsidRPr="00EA04F7" w:rsidRDefault="00557758" w:rsidP="00557758">
      <w:pPr>
        <w:rPr>
          <w:rFonts w:ascii="Times New Roman" w:hAnsi="Times New Roman" w:cs="Times New Roman"/>
          <w:lang w:val="x-none"/>
        </w:rPr>
      </w:pPr>
    </w:p>
    <w:p w14:paraId="4C73BB94" w14:textId="77777777" w:rsidR="00557758" w:rsidRPr="00EA04F7" w:rsidRDefault="00557758" w:rsidP="008B6D13">
      <w:pPr>
        <w:rPr>
          <w:rFonts w:ascii="Times New Roman" w:hAnsi="Times New Roman" w:cs="Times New Roman"/>
          <w:lang w:val="x-none"/>
        </w:rPr>
      </w:pPr>
    </w:p>
    <w:sectPr w:rsidR="00557758" w:rsidRPr="00EA04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6D6"/>
    <w:multiLevelType w:val="multilevel"/>
    <w:tmpl w:val="3CFE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130F9"/>
    <w:multiLevelType w:val="hybridMultilevel"/>
    <w:tmpl w:val="3E20A3C0"/>
    <w:lvl w:ilvl="0" w:tplc="EF4016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524849">
    <w:abstractNumId w:val="1"/>
  </w:num>
  <w:num w:numId="2" w16cid:durableId="211971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C8"/>
    <w:rsid w:val="00024274"/>
    <w:rsid w:val="000359E2"/>
    <w:rsid w:val="00191249"/>
    <w:rsid w:val="00455416"/>
    <w:rsid w:val="005524AB"/>
    <w:rsid w:val="00557758"/>
    <w:rsid w:val="005B633E"/>
    <w:rsid w:val="0062739A"/>
    <w:rsid w:val="006D4DBF"/>
    <w:rsid w:val="00722E25"/>
    <w:rsid w:val="007734DD"/>
    <w:rsid w:val="0079585F"/>
    <w:rsid w:val="008052C8"/>
    <w:rsid w:val="008B6D13"/>
    <w:rsid w:val="00A4499B"/>
    <w:rsid w:val="00A57161"/>
    <w:rsid w:val="00A81825"/>
    <w:rsid w:val="00BC4ADB"/>
    <w:rsid w:val="00EA04F7"/>
    <w:rsid w:val="00EA422B"/>
    <w:rsid w:val="00F6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27544"/>
  <w15:chartTrackingRefBased/>
  <w15:docId w15:val="{1B8B4521-E190-4AE8-B69A-77F1634A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2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71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1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633E"/>
    <w:rPr>
      <w:color w:val="96607D" w:themeColor="followedHyperlink"/>
      <w:u w:val="single"/>
    </w:rPr>
  </w:style>
  <w:style w:type="paragraph" w:customStyle="1" w:styleId="p1">
    <w:name w:val="p1"/>
    <w:basedOn w:val="Normal"/>
    <w:rsid w:val="00EA0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A0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conomist.com/culture/2025/10/03/how-saudi-arabia-became-a-video-game-superpower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onomist.com/science-and-technology/2025/12/17/saudi-arabia-wants-to-host-the-worlds-cheapest-data-centres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en.majalla.com/node/326645/business-economy/how-saudi-arabia-quietly-becoming-important-financial-hub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B9ECB3B0DFE42A61CA68338208089" ma:contentTypeVersion="0" ma:contentTypeDescription="Create a new document." ma:contentTypeScope="" ma:versionID="ad87571dcd0b116836379d045e5693b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9FEAD3-0228-42F3-B30B-03FA6E11A662}"/>
</file>

<file path=customXml/itemProps2.xml><?xml version="1.0" encoding="utf-8"?>
<ds:datastoreItem xmlns:ds="http://schemas.openxmlformats.org/officeDocument/2006/customXml" ds:itemID="{9947622F-B6F5-4A67-B4CE-BA47D979C247}"/>
</file>

<file path=customXml/itemProps3.xml><?xml version="1.0" encoding="utf-8"?>
<ds:datastoreItem xmlns:ds="http://schemas.openxmlformats.org/officeDocument/2006/customXml" ds:itemID="{77A9A8BD-B1C6-41FE-84E0-32AF79EA21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3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Vos, Luuk Pieter</dc:creator>
  <cp:keywords/>
  <dc:description/>
  <cp:lastModifiedBy>Luuk Vos</cp:lastModifiedBy>
  <cp:revision>12</cp:revision>
  <dcterms:created xsi:type="dcterms:W3CDTF">2025-12-19T14:49:00Z</dcterms:created>
  <dcterms:modified xsi:type="dcterms:W3CDTF">2025-12-19T23:10:00Z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0x0101005BCB9ECB3B0DFE42A61CA68338208089</vt:lpwstr>
  </property>
</Properties>
</file>