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0FFF7B" w14:textId="7463FA2B" w:rsidR="00C626AD" w:rsidRDefault="00C626AD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 1555</w:t>
      </w:r>
    </w:p>
    <w:p w14:paraId="3A814639" w14:textId="047B623C" w:rsidR="00C626AD" w:rsidRDefault="00C626AD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Lecture</w:t>
      </w:r>
      <w:r w:rsidR="000C0678">
        <w:rPr>
          <w:rFonts w:ascii="Times New Roman" w:hAnsi="Times New Roman" w:cs="Times New Roman"/>
          <w:sz w:val="24"/>
          <w:szCs w:val="24"/>
        </w:rPr>
        <w:t xml:space="preserve"> 2</w:t>
      </w:r>
    </w:p>
    <w:p w14:paraId="0C743B9E" w14:textId="62B90D58" w:rsidR="000C0678" w:rsidRDefault="000C0678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041C2F4" w14:textId="16895C18" w:rsidR="00B2268F" w:rsidRPr="00B2268F" w:rsidRDefault="00B2268F" w:rsidP="00B2268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Introduction</w:t>
      </w:r>
    </w:p>
    <w:p w14:paraId="7873E1AF" w14:textId="5F71FDC6" w:rsidR="000C0678" w:rsidRDefault="000C0678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abstraction</w:t>
      </w:r>
    </w:p>
    <w:p w14:paraId="54FA1646" w14:textId="78AA23D2" w:rsidR="000C0678" w:rsidRDefault="000C0678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Data model: collection of high-level data description constructs that hide low-level storage details</w:t>
      </w:r>
    </w:p>
    <w:p w14:paraId="3049F0EE" w14:textId="1F3FE43E" w:rsidR="000C0678" w:rsidRDefault="000C0678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Relational model/object-relational model (most widely used)</w:t>
      </w:r>
    </w:p>
    <w:p w14:paraId="7123E8DA" w14:textId="2E6024B4" w:rsidR="000C0678" w:rsidRDefault="000C0678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 Main construct is a relation: table of records</w:t>
      </w:r>
    </w:p>
    <w:p w14:paraId="40776531" w14:textId="77BDBD19" w:rsidR="000C0678" w:rsidRDefault="000C0678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 Every relation has a schema: relation name, names of fields, types of fields</w:t>
      </w:r>
    </w:p>
    <w:p w14:paraId="450C6D4E" w14:textId="65F17229" w:rsidR="000C0678" w:rsidRDefault="000C0678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State: actual data at a given point in time</w:t>
      </w:r>
    </w:p>
    <w:p w14:paraId="7AB56AFA" w14:textId="77777777" w:rsidR="005626DE" w:rsidRDefault="005626DE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0C90671" w14:textId="27358FA0" w:rsidR="000C0678" w:rsidRDefault="000C0678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Database languages</w:t>
      </w:r>
    </w:p>
    <w:p w14:paraId="0605D1AA" w14:textId="7DE79FF1" w:rsidR="000C0678" w:rsidRDefault="000C0678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Data Definition Language (DDL): define schemas, define integrity constraints</w:t>
      </w:r>
    </w:p>
    <w:p w14:paraId="39EFCB8D" w14:textId="1CD60217" w:rsidR="000C0678" w:rsidRDefault="000C0678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Data Manipulation Language (DML): ask questions (query), create/modify data</w:t>
      </w:r>
    </w:p>
    <w:p w14:paraId="591AFD34" w14:textId="77777777" w:rsidR="005626DE" w:rsidRDefault="005626DE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FBB75E9" w14:textId="062E9612" w:rsidR="000C0678" w:rsidRDefault="000C0678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Levels of data abstraction in a DBMS</w:t>
      </w:r>
    </w:p>
    <w:p w14:paraId="6CA9FD46" w14:textId="266A3312" w:rsidR="000C0678" w:rsidRDefault="000C0678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1. Conceptual schema (defined by DDL)</w:t>
      </w:r>
    </w:p>
    <w:p w14:paraId="53360118" w14:textId="4A3ADC3D" w:rsidR="000C0678" w:rsidRDefault="000C0678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2. Physical schema (defined by storage definition language)</w:t>
      </w:r>
    </w:p>
    <w:p w14:paraId="4F1FE1D5" w14:textId="7B708D5A" w:rsidR="000C0678" w:rsidRDefault="000C0678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3. External schema (made up of views and defined by view definition language)</w:t>
      </w:r>
    </w:p>
    <w:p w14:paraId="27EBB141" w14:textId="77777777" w:rsidR="005626DE" w:rsidRDefault="005626DE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BF738E9" w14:textId="6DF4435A" w:rsidR="000C0678" w:rsidRDefault="000C0678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External schema – views</w:t>
      </w:r>
    </w:p>
    <w:p w14:paraId="43A2B005" w14:textId="1E440EEE" w:rsidR="000C0678" w:rsidRDefault="000C0678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Allow data access to be customized and authorized at the user level</w:t>
      </w:r>
    </w:p>
    <w:p w14:paraId="33FD6FBE" w14:textId="7024952A" w:rsidR="000C0678" w:rsidRDefault="000C0678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 Defined in terms of data model, consists of a collection of views</w:t>
      </w:r>
    </w:p>
    <w:p w14:paraId="467B706E" w14:textId="1F932E1C" w:rsidR="000C0678" w:rsidRDefault="000C0678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Guided by end-user requirements</w:t>
      </w:r>
    </w:p>
    <w:p w14:paraId="6C5CA40A" w14:textId="1C4082F5" w:rsidR="000C0678" w:rsidRDefault="000C0678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Views are computed as needed</w:t>
      </w:r>
    </w:p>
    <w:p w14:paraId="71ECB7CF" w14:textId="17FBD253" w:rsidR="000C0678" w:rsidRDefault="000C0678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Multiple views of data allow each user/application to get different perspective of database</w:t>
      </w:r>
    </w:p>
    <w:p w14:paraId="32C0671C" w14:textId="77777777" w:rsidR="005626DE" w:rsidRDefault="005626DE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880BAE5" w14:textId="3B6DEFDD" w:rsidR="000C0678" w:rsidRDefault="005626DE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 level architecture</w:t>
      </w:r>
    </w:p>
    <w:p w14:paraId="55204C1D" w14:textId="1A415A30" w:rsidR="005626DE" w:rsidRDefault="005626DE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View level (ex: CS Majors)</w:t>
      </w:r>
    </w:p>
    <w:p w14:paraId="582DA4B3" w14:textId="07AB1212" w:rsidR="005626DE" w:rsidRDefault="005626DE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Logical level (ex: courses, students)</w:t>
      </w:r>
    </w:p>
    <w:p w14:paraId="64CAE4DD" w14:textId="1A40766A" w:rsidR="005626DE" w:rsidRDefault="005626DE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Physical level: how tables are stored, how many bytes</w:t>
      </w:r>
    </w:p>
    <w:p w14:paraId="360B80CC" w14:textId="77777777" w:rsidR="005626DE" w:rsidRDefault="005626DE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0BA5D67" w14:textId="42A8E0FC" w:rsidR="005626DE" w:rsidRDefault="005626DE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Execution abstraction</w:t>
      </w:r>
    </w:p>
    <w:p w14:paraId="19DCC892" w14:textId="7258E61A" w:rsidR="005626DE" w:rsidRDefault="005626DE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Transaction is a logical unit of work in DBMS, ex: execution of a program segment, logical grouping of query and update requests</w:t>
      </w:r>
    </w:p>
    <w:p w14:paraId="57806509" w14:textId="77777777" w:rsidR="005626DE" w:rsidRDefault="005626DE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8C5828E" w14:textId="2448CAB1" w:rsidR="005626DE" w:rsidRDefault="005626DE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ACID properties</w:t>
      </w:r>
    </w:p>
    <w:p w14:paraId="52CA6042" w14:textId="20EC2A2B" w:rsidR="005626DE" w:rsidRDefault="005626DE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Atomicity: all operations in a transaction happen or none do</w:t>
      </w:r>
    </w:p>
    <w:p w14:paraId="1F1A8286" w14:textId="6E0B3BA1" w:rsidR="005626DE" w:rsidRDefault="005626DE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 Consistency preservation: satisfies integrity constraints on database at transaction’s boundaries </w:t>
      </w:r>
    </w:p>
    <w:p w14:paraId="3FFB8520" w14:textId="46442B32" w:rsidR="005626DE" w:rsidRDefault="005626DE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Isolation: transactions are independent, same result whether transactions are executed concurrently or serially</w:t>
      </w:r>
    </w:p>
    <w:p w14:paraId="4039E95E" w14:textId="61CA1D5D" w:rsidR="005626DE" w:rsidRDefault="005626DE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Durability: effects of completed transactions become permanent surviving any subsequent failures</w:t>
      </w:r>
    </w:p>
    <w:p w14:paraId="21D55819" w14:textId="10A16C5C" w:rsidR="00756102" w:rsidRDefault="00756102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BC6BE85" w14:textId="3CA14A55" w:rsidR="00756102" w:rsidRDefault="00756102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SQL transactions</w:t>
      </w:r>
    </w:p>
    <w:p w14:paraId="12AD841C" w14:textId="28B48CCF" w:rsidR="00756102" w:rsidRDefault="00756102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Begin: each SQL statement should implicitly start a transaction unless one is active</w:t>
      </w:r>
    </w:p>
    <w:p w14:paraId="318AAA68" w14:textId="5C7D0866" w:rsidR="00756102" w:rsidRDefault="00756102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End: COMMIT [WORK];, END [WORK];, or ROLLBACK[WORK]</w:t>
      </w:r>
    </w:p>
    <w:p w14:paraId="43B80713" w14:textId="05F42B76" w:rsidR="00756102" w:rsidRDefault="00756102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3341341" w14:textId="63469F13" w:rsidR="00756102" w:rsidRDefault="00756102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ACID in NoSQL databases</w:t>
      </w:r>
    </w:p>
    <w:p w14:paraId="275191B1" w14:textId="00705A97" w:rsidR="00756102" w:rsidRPr="00C626AD" w:rsidRDefault="00756102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 ACID to BaSE: lose immediate consistency, gain data freshness &amp; accuracy </w:t>
      </w:r>
    </w:p>
    <w:p w14:paraId="6BF7C44F" w14:textId="602707AA" w:rsidR="00C626AD" w:rsidRPr="00C626AD" w:rsidRDefault="00C626AD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C626AD" w:rsidRPr="00C626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6AD"/>
    <w:rsid w:val="000C0678"/>
    <w:rsid w:val="005626DE"/>
    <w:rsid w:val="00756102"/>
    <w:rsid w:val="00B2268F"/>
    <w:rsid w:val="00C626AD"/>
    <w:rsid w:val="00E75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F6AB2"/>
  <w15:chartTrackingRefBased/>
  <w15:docId w15:val="{E6F564AC-7F42-4A55-8277-00A2E826A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311</Words>
  <Characters>1775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Avery Peiffer</dc:creator>
  <cp:keywords/>
  <dc:description/>
  <cp:lastModifiedBy>Avery Peiffer</cp:lastModifiedBy>
  <cp:revision>4</cp:revision>
  <dcterms:created xsi:type="dcterms:W3CDTF">2020-09-06T23:22:00Z</dcterms:created>
  <dcterms:modified xsi:type="dcterms:W3CDTF">2020-09-07T00:06:00Z</dcterms:modified>
</cp:coreProperties>
</file>