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29F1E" w14:textId="233D5D44" w:rsidR="00295707" w:rsidRDefault="00295707" w:rsidP="00295707">
      <w:pPr>
        <w:spacing w:after="0" w:line="240" w:lineRule="auto"/>
        <w:rPr>
          <w:rFonts w:ascii="Cambria" w:hAnsi="Cambria"/>
          <w:sz w:val="24"/>
          <w:szCs w:val="24"/>
        </w:rPr>
      </w:pPr>
      <w:r>
        <w:rPr>
          <w:rFonts w:ascii="Cambria" w:hAnsi="Cambria"/>
          <w:sz w:val="24"/>
          <w:szCs w:val="24"/>
        </w:rPr>
        <w:t>Avery Peiffer</w:t>
      </w:r>
    </w:p>
    <w:p w14:paraId="042FC66F" w14:textId="2C34CA51" w:rsidR="00295707" w:rsidRDefault="00295707" w:rsidP="00295707">
      <w:pPr>
        <w:spacing w:after="0" w:line="240" w:lineRule="auto"/>
        <w:rPr>
          <w:rFonts w:ascii="Cambria" w:hAnsi="Cambria"/>
          <w:sz w:val="24"/>
          <w:szCs w:val="24"/>
        </w:rPr>
      </w:pPr>
      <w:r>
        <w:rPr>
          <w:rFonts w:ascii="Cambria" w:hAnsi="Cambria"/>
          <w:sz w:val="24"/>
          <w:szCs w:val="24"/>
        </w:rPr>
        <w:t>ECE 1150</w:t>
      </w:r>
    </w:p>
    <w:p w14:paraId="00424C2A" w14:textId="4F14E6FF" w:rsidR="00295707" w:rsidRDefault="00295707" w:rsidP="00295707">
      <w:pPr>
        <w:spacing w:after="0" w:line="240" w:lineRule="auto"/>
        <w:rPr>
          <w:rFonts w:ascii="Cambria" w:hAnsi="Cambria"/>
          <w:sz w:val="24"/>
          <w:szCs w:val="24"/>
        </w:rPr>
      </w:pPr>
      <w:r>
        <w:rPr>
          <w:rFonts w:ascii="Cambria" w:hAnsi="Cambria"/>
          <w:sz w:val="24"/>
          <w:szCs w:val="24"/>
        </w:rPr>
        <w:t xml:space="preserve">Assignment </w:t>
      </w:r>
      <w:r w:rsidR="00E827E1">
        <w:rPr>
          <w:rFonts w:ascii="Cambria" w:hAnsi="Cambria"/>
          <w:sz w:val="24"/>
          <w:szCs w:val="24"/>
        </w:rPr>
        <w:t>3</w:t>
      </w:r>
    </w:p>
    <w:p w14:paraId="6CC20313" w14:textId="69FCE084" w:rsidR="00295707" w:rsidRDefault="00295707" w:rsidP="00295707">
      <w:pPr>
        <w:spacing w:after="0" w:line="240" w:lineRule="auto"/>
        <w:rPr>
          <w:rFonts w:ascii="Cambria" w:hAnsi="Cambria"/>
          <w:sz w:val="24"/>
          <w:szCs w:val="24"/>
        </w:rPr>
      </w:pPr>
    </w:p>
    <w:p w14:paraId="253E2875" w14:textId="7EB3A9A6" w:rsidR="00295707" w:rsidRDefault="00295707" w:rsidP="00295707">
      <w:pPr>
        <w:spacing w:after="0" w:line="240" w:lineRule="auto"/>
        <w:rPr>
          <w:rFonts w:ascii="Cambria" w:hAnsi="Cambria"/>
          <w:sz w:val="24"/>
          <w:szCs w:val="24"/>
        </w:rPr>
      </w:pPr>
      <w:r>
        <w:rPr>
          <w:rFonts w:ascii="Cambria" w:hAnsi="Cambria"/>
          <w:sz w:val="24"/>
          <w:szCs w:val="24"/>
        </w:rPr>
        <w:t>1.</w:t>
      </w:r>
      <w:r w:rsidR="00E827E1">
        <w:rPr>
          <w:rFonts w:ascii="Cambria" w:hAnsi="Cambria"/>
          <w:sz w:val="24"/>
          <w:szCs w:val="24"/>
        </w:rPr>
        <w:t xml:space="preserve"> The copper cables (twisted pair and coaxial) are better for short distances, as they are more susceptible to noise and have more limited data rates. Of these, twisted pair cables have a low capacity and high noise susceptibility, while coaxial cables have good capacity and a lower noise susceptibility than twisted pair cables. Optical fibers are used for long-distance communications as they are better for long distances and have extremely fast data rates. Both multimode fibers and single mode fibers have very low noise susceptibility, with single mode fibers having the highest capacity of any transmission cable. According to Shannon’s Theorem, noise susceptibility and capacity have an inverse relationship; that is, an increase in noise susceptibility causes a decrease in channel capacity, and vice versa. </w:t>
      </w:r>
    </w:p>
    <w:p w14:paraId="0D4F100A" w14:textId="51235E05" w:rsidR="00295707" w:rsidRDefault="00295707">
      <w:pPr>
        <w:rPr>
          <w:rFonts w:ascii="Cambria" w:hAnsi="Cambria"/>
          <w:sz w:val="24"/>
          <w:szCs w:val="24"/>
        </w:rPr>
      </w:pPr>
    </w:p>
    <w:p w14:paraId="54DAC6FF" w14:textId="21912B74" w:rsidR="003338FF" w:rsidRDefault="003338FF">
      <w:pPr>
        <w:rPr>
          <w:rFonts w:ascii="Cambria" w:hAnsi="Cambria"/>
          <w:sz w:val="24"/>
          <w:szCs w:val="24"/>
        </w:rPr>
      </w:pPr>
      <w:r>
        <w:rPr>
          <w:rFonts w:ascii="Cambria" w:hAnsi="Cambria"/>
          <w:sz w:val="24"/>
          <w:szCs w:val="24"/>
        </w:rPr>
        <w:t xml:space="preserve">2. </w:t>
      </w:r>
      <w:r w:rsidR="00B13DE8">
        <w:rPr>
          <w:rFonts w:ascii="Cambria" w:hAnsi="Cambria"/>
          <w:sz w:val="24"/>
          <w:szCs w:val="24"/>
        </w:rPr>
        <w:t xml:space="preserve">Attenuation is </w:t>
      </w:r>
      <w:r w:rsidR="00621303">
        <w:rPr>
          <w:rFonts w:ascii="Cambria" w:hAnsi="Cambria"/>
          <w:sz w:val="24"/>
          <w:szCs w:val="24"/>
        </w:rPr>
        <w:t xml:space="preserve">an expression of the power lost as energy is scattered and absorbed as it is transmitted. Distance has a linear relationship with attenuation, which itself is on a logarithmic scale, so in absolute terms the relationship is exponential. In wired links, attenuation is just a function of distance; however, in wireless links, attenuation is a function of distance and frequency. </w:t>
      </w:r>
    </w:p>
    <w:p w14:paraId="593CB7E9" w14:textId="09685D62" w:rsidR="00D912B9" w:rsidRDefault="00D912B9">
      <w:pPr>
        <w:rPr>
          <w:rFonts w:ascii="Cambria" w:hAnsi="Cambria"/>
          <w:sz w:val="24"/>
          <w:szCs w:val="24"/>
        </w:rPr>
      </w:pPr>
    </w:p>
    <w:p w14:paraId="03D3361F" w14:textId="3B476645" w:rsidR="00D912B9" w:rsidRDefault="00D912B9">
      <w:pPr>
        <w:rPr>
          <w:rFonts w:ascii="Cambria" w:hAnsi="Cambria"/>
          <w:sz w:val="24"/>
          <w:szCs w:val="24"/>
        </w:rPr>
      </w:pPr>
      <w:r>
        <w:rPr>
          <w:rFonts w:ascii="Cambria" w:hAnsi="Cambria"/>
          <w:sz w:val="24"/>
          <w:szCs w:val="24"/>
        </w:rPr>
        <w:t xml:space="preserve">3. </w:t>
      </w:r>
      <w:r>
        <w:rPr>
          <w:noProof/>
        </w:rPr>
        <w:drawing>
          <wp:inline distT="0" distB="0" distL="0" distR="0" wp14:anchorId="17081D6F" wp14:editId="76DDEFDA">
            <wp:extent cx="5943600" cy="1595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95755"/>
                    </a:xfrm>
                    <a:prstGeom prst="rect">
                      <a:avLst/>
                    </a:prstGeom>
                  </pic:spPr>
                </pic:pic>
              </a:graphicData>
            </a:graphic>
          </wp:inline>
        </w:drawing>
      </w:r>
    </w:p>
    <w:p w14:paraId="3D2B4A72" w14:textId="04B390EF" w:rsidR="00D912B9" w:rsidRDefault="00D912B9">
      <w:pPr>
        <w:rPr>
          <w:rFonts w:ascii="Cambria" w:hAnsi="Cambria"/>
          <w:sz w:val="24"/>
          <w:szCs w:val="24"/>
        </w:rPr>
      </w:pPr>
    </w:p>
    <w:p w14:paraId="77CBD160" w14:textId="289F4687" w:rsidR="00D912B9" w:rsidRDefault="00D912B9">
      <w:pPr>
        <w:rPr>
          <w:rFonts w:ascii="Cambria" w:hAnsi="Cambria"/>
          <w:sz w:val="24"/>
          <w:szCs w:val="24"/>
        </w:rPr>
      </w:pPr>
      <w:r>
        <w:rPr>
          <w:rFonts w:ascii="Cambria" w:hAnsi="Cambria"/>
          <w:sz w:val="24"/>
          <w:szCs w:val="24"/>
        </w:rPr>
        <w:t xml:space="preserve">4. </w:t>
      </w:r>
      <w:r>
        <w:rPr>
          <w:noProof/>
        </w:rPr>
        <w:drawing>
          <wp:inline distT="0" distB="0" distL="0" distR="0" wp14:anchorId="0375B697" wp14:editId="77AC50A8">
            <wp:extent cx="5943600" cy="109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95375"/>
                    </a:xfrm>
                    <a:prstGeom prst="rect">
                      <a:avLst/>
                    </a:prstGeom>
                  </pic:spPr>
                </pic:pic>
              </a:graphicData>
            </a:graphic>
          </wp:inline>
        </w:drawing>
      </w:r>
    </w:p>
    <w:p w14:paraId="01616883" w14:textId="5E6A316E" w:rsidR="00D912B9" w:rsidRDefault="00D912B9">
      <w:pPr>
        <w:rPr>
          <w:rFonts w:ascii="Cambria" w:hAnsi="Cambria"/>
          <w:sz w:val="24"/>
          <w:szCs w:val="24"/>
        </w:rPr>
      </w:pPr>
    </w:p>
    <w:p w14:paraId="2AF72799" w14:textId="03801C40" w:rsidR="00D912B9" w:rsidRDefault="00D912B9">
      <w:pPr>
        <w:rPr>
          <w:rFonts w:ascii="Cambria" w:hAnsi="Cambria"/>
          <w:sz w:val="24"/>
          <w:szCs w:val="24"/>
        </w:rPr>
      </w:pPr>
      <w:r>
        <w:rPr>
          <w:rFonts w:ascii="Cambria" w:hAnsi="Cambria"/>
          <w:sz w:val="24"/>
          <w:szCs w:val="24"/>
        </w:rPr>
        <w:lastRenderedPageBreak/>
        <w:t xml:space="preserve">5. </w:t>
      </w:r>
      <w:r>
        <w:rPr>
          <w:noProof/>
        </w:rPr>
        <w:drawing>
          <wp:inline distT="0" distB="0" distL="0" distR="0" wp14:anchorId="244B5A2E" wp14:editId="3658B0B7">
            <wp:extent cx="5943600" cy="969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69010"/>
                    </a:xfrm>
                    <a:prstGeom prst="rect">
                      <a:avLst/>
                    </a:prstGeom>
                  </pic:spPr>
                </pic:pic>
              </a:graphicData>
            </a:graphic>
          </wp:inline>
        </w:drawing>
      </w:r>
    </w:p>
    <w:p w14:paraId="64C86677" w14:textId="15AB837B" w:rsidR="00D912B9" w:rsidRDefault="00D912B9">
      <w:pPr>
        <w:rPr>
          <w:rFonts w:ascii="Cambria" w:hAnsi="Cambria"/>
          <w:sz w:val="24"/>
          <w:szCs w:val="24"/>
        </w:rPr>
      </w:pPr>
    </w:p>
    <w:p w14:paraId="6FDFC080" w14:textId="3CB2A30C" w:rsidR="00D912B9" w:rsidRDefault="00D912B9">
      <w:pPr>
        <w:rPr>
          <w:rFonts w:ascii="Cambria" w:hAnsi="Cambria"/>
          <w:sz w:val="24"/>
          <w:szCs w:val="24"/>
        </w:rPr>
      </w:pPr>
      <w:r>
        <w:rPr>
          <w:rFonts w:ascii="Cambria" w:hAnsi="Cambria"/>
          <w:sz w:val="24"/>
          <w:szCs w:val="24"/>
        </w:rPr>
        <w:t xml:space="preserve">6. </w:t>
      </w:r>
      <w:r>
        <w:rPr>
          <w:noProof/>
        </w:rPr>
        <w:drawing>
          <wp:inline distT="0" distB="0" distL="0" distR="0" wp14:anchorId="1322D572" wp14:editId="69D8C962">
            <wp:extent cx="5943600" cy="339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7250"/>
                    </a:xfrm>
                    <a:prstGeom prst="rect">
                      <a:avLst/>
                    </a:prstGeom>
                  </pic:spPr>
                </pic:pic>
              </a:graphicData>
            </a:graphic>
          </wp:inline>
        </w:drawing>
      </w:r>
    </w:p>
    <w:p w14:paraId="2C25D329" w14:textId="210A7C9D" w:rsidR="00D912B9" w:rsidRDefault="00D912B9">
      <w:pPr>
        <w:rPr>
          <w:rFonts w:ascii="Cambria" w:hAnsi="Cambria"/>
          <w:sz w:val="24"/>
          <w:szCs w:val="24"/>
        </w:rPr>
      </w:pPr>
      <w:r>
        <w:rPr>
          <w:noProof/>
        </w:rPr>
        <w:drawing>
          <wp:inline distT="0" distB="0" distL="0" distR="0" wp14:anchorId="28E30389" wp14:editId="2A83E590">
            <wp:extent cx="594360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5600"/>
                    </a:xfrm>
                    <a:prstGeom prst="rect">
                      <a:avLst/>
                    </a:prstGeom>
                  </pic:spPr>
                </pic:pic>
              </a:graphicData>
            </a:graphic>
          </wp:inline>
        </w:drawing>
      </w:r>
    </w:p>
    <w:p w14:paraId="2A5B53F6" w14:textId="6DDE976B" w:rsidR="00D912B9" w:rsidRDefault="00D912B9">
      <w:pPr>
        <w:rPr>
          <w:rFonts w:ascii="Cambria" w:hAnsi="Cambria"/>
          <w:sz w:val="24"/>
          <w:szCs w:val="24"/>
        </w:rPr>
      </w:pPr>
    </w:p>
    <w:p w14:paraId="0F63C9ED" w14:textId="4BA70E75" w:rsidR="00D912B9" w:rsidRDefault="00D912B9">
      <w:pPr>
        <w:rPr>
          <w:rFonts w:ascii="Cambria" w:hAnsi="Cambria"/>
          <w:sz w:val="24"/>
          <w:szCs w:val="24"/>
        </w:rPr>
      </w:pPr>
      <w:r>
        <w:rPr>
          <w:rFonts w:ascii="Cambria" w:hAnsi="Cambria"/>
          <w:sz w:val="24"/>
          <w:szCs w:val="24"/>
        </w:rPr>
        <w:t xml:space="preserve">7. </w:t>
      </w:r>
      <w:r>
        <w:rPr>
          <w:noProof/>
        </w:rPr>
        <w:drawing>
          <wp:inline distT="0" distB="0" distL="0" distR="0" wp14:anchorId="0E84AE42" wp14:editId="1B6C74B6">
            <wp:extent cx="5943600" cy="264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47950"/>
                    </a:xfrm>
                    <a:prstGeom prst="rect">
                      <a:avLst/>
                    </a:prstGeom>
                  </pic:spPr>
                </pic:pic>
              </a:graphicData>
            </a:graphic>
          </wp:inline>
        </w:drawing>
      </w:r>
    </w:p>
    <w:p w14:paraId="62E27CFD" w14:textId="25E1D1A0" w:rsidR="007818E2" w:rsidRDefault="007818E2">
      <w:pPr>
        <w:rPr>
          <w:rFonts w:ascii="Cambria" w:hAnsi="Cambria"/>
          <w:sz w:val="24"/>
          <w:szCs w:val="24"/>
        </w:rPr>
      </w:pPr>
    </w:p>
    <w:p w14:paraId="10972E51" w14:textId="77777777" w:rsidR="00C36F4E" w:rsidRDefault="007818E2">
      <w:pPr>
        <w:rPr>
          <w:rFonts w:ascii="Cambria" w:hAnsi="Cambria"/>
          <w:sz w:val="24"/>
          <w:szCs w:val="24"/>
        </w:rPr>
      </w:pPr>
      <w:r>
        <w:rPr>
          <w:rFonts w:ascii="Cambria" w:hAnsi="Cambria"/>
          <w:sz w:val="24"/>
          <w:szCs w:val="24"/>
        </w:rPr>
        <w:t>8.</w:t>
      </w:r>
    </w:p>
    <w:p w14:paraId="6333A730" w14:textId="12D88D21" w:rsidR="007818E2" w:rsidRDefault="007818E2">
      <w:pPr>
        <w:rPr>
          <w:rFonts w:ascii="Cambria" w:hAnsi="Cambria"/>
          <w:sz w:val="24"/>
          <w:szCs w:val="24"/>
        </w:rPr>
      </w:pPr>
      <w:r>
        <w:rPr>
          <w:rFonts w:ascii="Cambria" w:hAnsi="Cambria"/>
          <w:sz w:val="24"/>
          <w:szCs w:val="24"/>
        </w:rPr>
        <w:t xml:space="preserve"> </w:t>
      </w:r>
      <w:r>
        <w:rPr>
          <w:noProof/>
        </w:rPr>
        <w:drawing>
          <wp:inline distT="0" distB="0" distL="0" distR="0" wp14:anchorId="232ADD1F" wp14:editId="2881FCCA">
            <wp:extent cx="4248150" cy="3800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3800475"/>
                    </a:xfrm>
                    <a:prstGeom prst="rect">
                      <a:avLst/>
                    </a:prstGeom>
                    <a:noFill/>
                    <a:ln>
                      <a:noFill/>
                    </a:ln>
                  </pic:spPr>
                </pic:pic>
              </a:graphicData>
            </a:graphic>
          </wp:inline>
        </w:drawing>
      </w:r>
    </w:p>
    <w:p w14:paraId="18AAEB34" w14:textId="632F45BE" w:rsidR="00C36F4E" w:rsidRDefault="00C36F4E">
      <w:pPr>
        <w:rPr>
          <w:rFonts w:ascii="Cambria" w:hAnsi="Cambria"/>
          <w:sz w:val="24"/>
          <w:szCs w:val="24"/>
        </w:rPr>
      </w:pPr>
      <w:r>
        <w:rPr>
          <w:noProof/>
        </w:rPr>
        <w:lastRenderedPageBreak/>
        <w:drawing>
          <wp:inline distT="0" distB="0" distL="0" distR="0" wp14:anchorId="1C87B374" wp14:editId="6D4CD47E">
            <wp:extent cx="4221480" cy="38404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1480" cy="3840480"/>
                    </a:xfrm>
                    <a:prstGeom prst="rect">
                      <a:avLst/>
                    </a:prstGeom>
                    <a:noFill/>
                    <a:ln>
                      <a:noFill/>
                    </a:ln>
                  </pic:spPr>
                </pic:pic>
              </a:graphicData>
            </a:graphic>
          </wp:inline>
        </w:drawing>
      </w:r>
    </w:p>
    <w:p w14:paraId="27936331" w14:textId="7BB42F17" w:rsidR="00C36F4E" w:rsidRDefault="00C36F4E">
      <w:pPr>
        <w:rPr>
          <w:rFonts w:ascii="Cambria" w:hAnsi="Cambria"/>
          <w:sz w:val="24"/>
          <w:szCs w:val="24"/>
        </w:rPr>
      </w:pPr>
      <w:r>
        <w:rPr>
          <w:noProof/>
        </w:rPr>
        <w:drawing>
          <wp:inline distT="0" distB="0" distL="0" distR="0" wp14:anchorId="44CB7D3A" wp14:editId="7BB81ABA">
            <wp:extent cx="4297680" cy="38557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680" cy="3855720"/>
                    </a:xfrm>
                    <a:prstGeom prst="rect">
                      <a:avLst/>
                    </a:prstGeom>
                    <a:noFill/>
                    <a:ln>
                      <a:noFill/>
                    </a:ln>
                  </pic:spPr>
                </pic:pic>
              </a:graphicData>
            </a:graphic>
          </wp:inline>
        </w:drawing>
      </w:r>
    </w:p>
    <w:p w14:paraId="4A7F73CD" w14:textId="5B47B68D" w:rsidR="00C36F4E" w:rsidRPr="00295707" w:rsidRDefault="00C36F4E">
      <w:pPr>
        <w:rPr>
          <w:rFonts w:ascii="Cambria" w:hAnsi="Cambria"/>
          <w:sz w:val="24"/>
          <w:szCs w:val="24"/>
        </w:rPr>
      </w:pPr>
      <w:r>
        <w:rPr>
          <w:rFonts w:ascii="Cambria" w:hAnsi="Cambria"/>
          <w:sz w:val="24"/>
          <w:szCs w:val="24"/>
        </w:rPr>
        <w:lastRenderedPageBreak/>
        <w:t>The simulation seems to be somewhat erratic, but it seems clear that as SNR increase, BER decreases.</w:t>
      </w:r>
    </w:p>
    <w:sectPr w:rsidR="00C36F4E" w:rsidRPr="00295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07"/>
    <w:rsid w:val="00295707"/>
    <w:rsid w:val="003338FF"/>
    <w:rsid w:val="00621303"/>
    <w:rsid w:val="007818E2"/>
    <w:rsid w:val="00B13DE8"/>
    <w:rsid w:val="00C36F4E"/>
    <w:rsid w:val="00D912B9"/>
    <w:rsid w:val="00E7578D"/>
    <w:rsid w:val="00E8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EC15"/>
  <w15:chartTrackingRefBased/>
  <w15:docId w15:val="{B6931ACC-E5EC-48F6-AF20-130E8665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6</cp:revision>
  <dcterms:created xsi:type="dcterms:W3CDTF">2021-02-03T04:06:00Z</dcterms:created>
  <dcterms:modified xsi:type="dcterms:W3CDTF">2021-02-26T20:24:00Z</dcterms:modified>
</cp:coreProperties>
</file>