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25FA5" w14:textId="69BCE564" w:rsidR="00311394" w:rsidRPr="00B824BF" w:rsidRDefault="005B568E" w:rsidP="00445049">
      <w:pPr>
        <w:rPr>
          <w:rFonts w:ascii="Times New Roman" w:hAnsi="Times New Roman" w:cs="Times New Roman"/>
        </w:rPr>
      </w:pPr>
      <w:r w:rsidRPr="00B824BF">
        <w:rPr>
          <w:rFonts w:ascii="Times New Roman" w:hAnsi="Times New Roman" w:cs="Times New Roman"/>
        </w:rPr>
        <w:t>4042056</w:t>
      </w:r>
    </w:p>
    <w:p w14:paraId="776FA3DE" w14:textId="6C47E11A" w:rsidR="005B568E" w:rsidRDefault="005B568E" w:rsidP="00116C59">
      <w:pPr>
        <w:spacing w:after="0"/>
        <w:rPr>
          <w:rFonts w:ascii="Times New Roman" w:hAnsi="Times New Roman" w:cs="Times New Roman"/>
        </w:rPr>
      </w:pPr>
    </w:p>
    <w:p w14:paraId="1C939FBA" w14:textId="0683EBD3" w:rsidR="00423EFF" w:rsidRDefault="00423EFF" w:rsidP="00116C59">
      <w:pPr>
        <w:spacing w:after="0"/>
        <w:rPr>
          <w:rFonts w:ascii="Times New Roman" w:hAnsi="Times New Roman" w:cs="Times New Roman"/>
        </w:rPr>
      </w:pPr>
      <w:r>
        <w:rPr>
          <w:rFonts w:ascii="Times New Roman" w:hAnsi="Times New Roman" w:cs="Times New Roman"/>
        </w:rPr>
        <w:t xml:space="preserve">“First, I know that all the things that I clearly and distinctly understand can be made by God such as I understand them. For this reason, my ability clearly and distinctly to understand one thing without another suffices to make me certain that the one thing is different from the other, since they can </w:t>
      </w:r>
      <w:proofErr w:type="gramStart"/>
      <w:r>
        <w:rPr>
          <w:rFonts w:ascii="Times New Roman" w:hAnsi="Times New Roman" w:cs="Times New Roman"/>
        </w:rPr>
        <w:t>be separated</w:t>
      </w:r>
      <w:proofErr w:type="gramEnd"/>
      <w:r>
        <w:rPr>
          <w:rFonts w:ascii="Times New Roman" w:hAnsi="Times New Roman" w:cs="Times New Roman"/>
        </w:rPr>
        <w:t xml:space="preserve"> from each other, at least by God…. For this reason, from the fact that I know that I exist, and that at the same time I judge that obviously nothing else belongs to my nature or essence except that I am a thinking thing, I rightly conclude that my essence consists entirely in my being a thinking thing.”</w:t>
      </w:r>
    </w:p>
    <w:p w14:paraId="0DFAAFEF" w14:textId="653C12BA" w:rsidR="00423EFF" w:rsidRDefault="00423EFF" w:rsidP="00116C59">
      <w:pPr>
        <w:spacing w:after="0"/>
        <w:rPr>
          <w:rFonts w:ascii="Times New Roman" w:hAnsi="Times New Roman" w:cs="Times New Roman"/>
        </w:rPr>
      </w:pPr>
    </w:p>
    <w:p w14:paraId="4CA75E88" w14:textId="77777777" w:rsidR="00423EFF" w:rsidRPr="00B824BF" w:rsidRDefault="00423EFF" w:rsidP="00116C59">
      <w:pPr>
        <w:spacing w:after="0"/>
        <w:rPr>
          <w:rFonts w:ascii="Times New Roman" w:hAnsi="Times New Roman" w:cs="Times New Roman"/>
        </w:rPr>
      </w:pPr>
    </w:p>
    <w:p w14:paraId="3FA07BB4" w14:textId="754C539E" w:rsidR="00BE6268" w:rsidRPr="00B824BF" w:rsidRDefault="005B568E" w:rsidP="00116C59">
      <w:pPr>
        <w:spacing w:after="0"/>
        <w:rPr>
          <w:rFonts w:ascii="Times New Roman" w:hAnsi="Times New Roman" w:cs="Times New Roman"/>
        </w:rPr>
      </w:pPr>
      <w:r w:rsidRPr="00B824BF">
        <w:rPr>
          <w:rFonts w:ascii="Times New Roman" w:hAnsi="Times New Roman" w:cs="Times New Roman"/>
        </w:rPr>
        <w:t xml:space="preserve">In the </w:t>
      </w:r>
      <w:proofErr w:type="gramStart"/>
      <w:r w:rsidRPr="00B824BF">
        <w:rPr>
          <w:rFonts w:ascii="Times New Roman" w:hAnsi="Times New Roman" w:cs="Times New Roman"/>
        </w:rPr>
        <w:t>final section</w:t>
      </w:r>
      <w:proofErr w:type="gramEnd"/>
      <w:r w:rsidRPr="00B824BF">
        <w:rPr>
          <w:rFonts w:ascii="Times New Roman" w:hAnsi="Times New Roman" w:cs="Times New Roman"/>
        </w:rPr>
        <w:t xml:space="preserve"> of his </w:t>
      </w:r>
      <w:r w:rsidRPr="00B824BF">
        <w:rPr>
          <w:rFonts w:ascii="Times New Roman" w:hAnsi="Times New Roman" w:cs="Times New Roman"/>
          <w:i/>
        </w:rPr>
        <w:t>Meditations</w:t>
      </w:r>
      <w:r w:rsidRPr="00B824BF">
        <w:rPr>
          <w:rFonts w:ascii="Times New Roman" w:hAnsi="Times New Roman" w:cs="Times New Roman"/>
        </w:rPr>
        <w:t xml:space="preserve">, Descartes </w:t>
      </w:r>
      <w:r w:rsidR="00B736C9" w:rsidRPr="00B824BF">
        <w:rPr>
          <w:rFonts w:ascii="Times New Roman" w:hAnsi="Times New Roman" w:cs="Times New Roman"/>
        </w:rPr>
        <w:t>draws on</w:t>
      </w:r>
      <w:r w:rsidRPr="00B824BF">
        <w:rPr>
          <w:rFonts w:ascii="Times New Roman" w:hAnsi="Times New Roman" w:cs="Times New Roman"/>
        </w:rPr>
        <w:t xml:space="preserve"> the conclusions from his prior arguments to </w:t>
      </w:r>
      <w:r w:rsidR="00B736C9" w:rsidRPr="00B824BF">
        <w:rPr>
          <w:rFonts w:ascii="Times New Roman" w:hAnsi="Times New Roman" w:cs="Times New Roman"/>
        </w:rPr>
        <w:t xml:space="preserve">attempt to </w:t>
      </w:r>
      <w:r w:rsidR="00B824BF">
        <w:rPr>
          <w:rFonts w:ascii="Times New Roman" w:hAnsi="Times New Roman" w:cs="Times New Roman"/>
        </w:rPr>
        <w:t>deduce</w:t>
      </w:r>
      <w:r w:rsidR="00B736C9" w:rsidRPr="00B824BF">
        <w:rPr>
          <w:rFonts w:ascii="Times New Roman" w:hAnsi="Times New Roman" w:cs="Times New Roman"/>
        </w:rPr>
        <w:t xml:space="preserve"> that the mind and body are two separate entities</w:t>
      </w:r>
      <w:r w:rsidR="00B21BBB" w:rsidRPr="00B824BF">
        <w:rPr>
          <w:rFonts w:ascii="Times New Roman" w:hAnsi="Times New Roman" w:cs="Times New Roman"/>
        </w:rPr>
        <w:t xml:space="preserve"> capable of </w:t>
      </w:r>
      <w:r w:rsidR="00B736C9" w:rsidRPr="00B824BF">
        <w:rPr>
          <w:rFonts w:ascii="Times New Roman" w:hAnsi="Times New Roman" w:cs="Times New Roman"/>
        </w:rPr>
        <w:t>causally interact</w:t>
      </w:r>
      <w:r w:rsidR="00B21BBB" w:rsidRPr="00B824BF">
        <w:rPr>
          <w:rFonts w:ascii="Times New Roman" w:hAnsi="Times New Roman" w:cs="Times New Roman"/>
        </w:rPr>
        <w:t>ing</w:t>
      </w:r>
      <w:r w:rsidR="00B736C9" w:rsidRPr="00B824BF">
        <w:rPr>
          <w:rFonts w:ascii="Times New Roman" w:hAnsi="Times New Roman" w:cs="Times New Roman"/>
        </w:rPr>
        <w:t xml:space="preserve"> with each other. I will analyze</w:t>
      </w:r>
      <w:r w:rsidR="00CA7173">
        <w:rPr>
          <w:rFonts w:ascii="Times New Roman" w:hAnsi="Times New Roman" w:cs="Times New Roman"/>
        </w:rPr>
        <w:t xml:space="preserve"> an intermediate stage of this argument</w:t>
      </w:r>
      <w:r w:rsidR="00B736C9" w:rsidRPr="00B824BF">
        <w:rPr>
          <w:rFonts w:ascii="Times New Roman" w:hAnsi="Times New Roman" w:cs="Times New Roman"/>
        </w:rPr>
        <w:t xml:space="preserve"> by reconstructing</w:t>
      </w:r>
      <w:bookmarkStart w:id="0" w:name="_GoBack"/>
      <w:bookmarkEnd w:id="0"/>
      <w:r w:rsidR="00B736C9" w:rsidRPr="00B824BF">
        <w:rPr>
          <w:rFonts w:ascii="Times New Roman" w:hAnsi="Times New Roman" w:cs="Times New Roman"/>
        </w:rPr>
        <w:t xml:space="preserve"> Descartes’ </w:t>
      </w:r>
      <w:r w:rsidR="00CA7173">
        <w:rPr>
          <w:rFonts w:ascii="Times New Roman" w:hAnsi="Times New Roman" w:cs="Times New Roman"/>
        </w:rPr>
        <w:t>reasoning</w:t>
      </w:r>
      <w:r w:rsidR="002B5D02">
        <w:rPr>
          <w:rFonts w:ascii="Times New Roman" w:hAnsi="Times New Roman" w:cs="Times New Roman"/>
        </w:rPr>
        <w:t xml:space="preserve">, </w:t>
      </w:r>
      <w:r w:rsidR="009F3A31">
        <w:rPr>
          <w:rFonts w:ascii="Times New Roman" w:hAnsi="Times New Roman" w:cs="Times New Roman"/>
        </w:rPr>
        <w:t>outlined</w:t>
      </w:r>
      <w:r w:rsidR="002B5D02">
        <w:rPr>
          <w:rFonts w:ascii="Times New Roman" w:hAnsi="Times New Roman" w:cs="Times New Roman"/>
        </w:rPr>
        <w:t xml:space="preserve"> in the above passage,</w:t>
      </w:r>
      <w:r w:rsidR="00B736C9" w:rsidRPr="00B824BF">
        <w:rPr>
          <w:rFonts w:ascii="Times New Roman" w:hAnsi="Times New Roman" w:cs="Times New Roman"/>
        </w:rPr>
        <w:t xml:space="preserve"> and evaluating its merits.</w:t>
      </w:r>
      <w:r w:rsidR="009C64FA">
        <w:rPr>
          <w:rFonts w:ascii="Times New Roman" w:hAnsi="Times New Roman" w:cs="Times New Roman"/>
        </w:rPr>
        <w:t xml:space="preserve"> </w:t>
      </w:r>
      <w:r w:rsidR="00BE6268" w:rsidRPr="00B824BF">
        <w:rPr>
          <w:rFonts w:ascii="Times New Roman" w:hAnsi="Times New Roman" w:cs="Times New Roman"/>
        </w:rPr>
        <w:t xml:space="preserve">It is important to first acknowledge the implicit premises of Descartes’ argument, which he has developed in </w:t>
      </w:r>
      <w:r w:rsidR="00840498" w:rsidRPr="00B824BF">
        <w:rPr>
          <w:rFonts w:ascii="Times New Roman" w:hAnsi="Times New Roman" w:cs="Times New Roman"/>
        </w:rPr>
        <w:t>earlier</w:t>
      </w:r>
      <w:r w:rsidR="00BE6268" w:rsidRPr="00B824BF">
        <w:rPr>
          <w:rFonts w:ascii="Times New Roman" w:hAnsi="Times New Roman" w:cs="Times New Roman"/>
        </w:rPr>
        <w:t xml:space="preserve"> sections of the </w:t>
      </w:r>
      <w:r w:rsidR="00BE6268" w:rsidRPr="00B824BF">
        <w:rPr>
          <w:rFonts w:ascii="Times New Roman" w:hAnsi="Times New Roman" w:cs="Times New Roman"/>
          <w:i/>
        </w:rPr>
        <w:t>Meditations.</w:t>
      </w:r>
      <w:r w:rsidR="00BE6268" w:rsidRPr="00B824BF">
        <w:rPr>
          <w:rFonts w:ascii="Times New Roman" w:hAnsi="Times New Roman" w:cs="Times New Roman"/>
        </w:rPr>
        <w:t xml:space="preserve"> Namely, Descartes </w:t>
      </w:r>
      <w:r w:rsidR="00B21BBB" w:rsidRPr="00B824BF">
        <w:rPr>
          <w:rFonts w:ascii="Times New Roman" w:hAnsi="Times New Roman" w:cs="Times New Roman"/>
        </w:rPr>
        <w:t>has previously concluded</w:t>
      </w:r>
      <w:r w:rsidR="007611D3" w:rsidRPr="00B824BF">
        <w:rPr>
          <w:rFonts w:ascii="Times New Roman" w:hAnsi="Times New Roman" w:cs="Times New Roman"/>
        </w:rPr>
        <w:t xml:space="preserve"> that God exists and is a supremely perfect being</w:t>
      </w:r>
      <w:r w:rsidR="00B21BBB" w:rsidRPr="00B824BF">
        <w:rPr>
          <w:rFonts w:ascii="Times New Roman" w:hAnsi="Times New Roman" w:cs="Times New Roman"/>
        </w:rPr>
        <w:t xml:space="preserve">; </w:t>
      </w:r>
      <w:r w:rsidR="007611D3" w:rsidRPr="00B824BF">
        <w:rPr>
          <w:rFonts w:ascii="Times New Roman" w:hAnsi="Times New Roman" w:cs="Times New Roman"/>
        </w:rPr>
        <w:t>that is, not a deceiver</w:t>
      </w:r>
      <w:r w:rsidR="00324B27">
        <w:rPr>
          <w:rFonts w:ascii="Times New Roman" w:hAnsi="Times New Roman" w:cs="Times New Roman"/>
        </w:rPr>
        <w:t>, and</w:t>
      </w:r>
      <w:r w:rsidR="00B21BBB" w:rsidRPr="00B824BF">
        <w:rPr>
          <w:rFonts w:ascii="Times New Roman" w:hAnsi="Times New Roman" w:cs="Times New Roman"/>
        </w:rPr>
        <w:t xml:space="preserve"> has also separately argued that he exists, </w:t>
      </w:r>
      <w:r w:rsidR="007144DD">
        <w:rPr>
          <w:rFonts w:ascii="Times New Roman" w:hAnsi="Times New Roman" w:cs="Times New Roman"/>
        </w:rPr>
        <w:t>at least</w:t>
      </w:r>
      <w:r w:rsidR="00261A6C">
        <w:rPr>
          <w:rFonts w:ascii="Times New Roman" w:hAnsi="Times New Roman" w:cs="Times New Roman"/>
        </w:rPr>
        <w:t xml:space="preserve"> </w:t>
      </w:r>
      <w:r w:rsidR="00840498" w:rsidRPr="00B824BF">
        <w:rPr>
          <w:rFonts w:ascii="Times New Roman" w:hAnsi="Times New Roman" w:cs="Times New Roman"/>
        </w:rPr>
        <w:t>as far as</w:t>
      </w:r>
      <w:r w:rsidR="00B21BBB" w:rsidRPr="00B824BF">
        <w:rPr>
          <w:rFonts w:ascii="Times New Roman" w:hAnsi="Times New Roman" w:cs="Times New Roman"/>
        </w:rPr>
        <w:t xml:space="preserve"> he is a thinking thing. These premises are necessary prerequisites </w:t>
      </w:r>
      <w:r w:rsidR="007144DD">
        <w:rPr>
          <w:rFonts w:ascii="Times New Roman" w:hAnsi="Times New Roman" w:cs="Times New Roman"/>
        </w:rPr>
        <w:t>to follow</w:t>
      </w:r>
      <w:r w:rsidR="00B21BBB" w:rsidRPr="00B824BF">
        <w:rPr>
          <w:rFonts w:ascii="Times New Roman" w:hAnsi="Times New Roman" w:cs="Times New Roman"/>
        </w:rPr>
        <w:t xml:space="preserve"> Descartes’ argument in </w:t>
      </w:r>
      <w:r w:rsidR="00B21BBB" w:rsidRPr="00B824BF">
        <w:rPr>
          <w:rFonts w:ascii="Times New Roman" w:hAnsi="Times New Roman" w:cs="Times New Roman"/>
          <w:i/>
        </w:rPr>
        <w:t>Meditation VI.</w:t>
      </w:r>
      <w:r w:rsidR="00B21BBB" w:rsidRPr="00B824BF">
        <w:rPr>
          <w:rFonts w:ascii="Times New Roman" w:hAnsi="Times New Roman" w:cs="Times New Roman"/>
        </w:rPr>
        <w:t xml:space="preserve"> </w:t>
      </w:r>
    </w:p>
    <w:p w14:paraId="615249A2" w14:textId="2CDFAFA8" w:rsidR="00003447" w:rsidRPr="00B824BF" w:rsidRDefault="00003447" w:rsidP="00116C59">
      <w:pPr>
        <w:spacing w:after="0"/>
        <w:rPr>
          <w:rFonts w:ascii="Times New Roman" w:hAnsi="Times New Roman" w:cs="Times New Roman"/>
        </w:rPr>
      </w:pPr>
    </w:p>
    <w:p w14:paraId="639024B1" w14:textId="6C8E3E35" w:rsidR="00B824BF" w:rsidRDefault="009F6FE8" w:rsidP="00116C59">
      <w:pPr>
        <w:spacing w:after="0"/>
        <w:rPr>
          <w:rFonts w:ascii="Times New Roman" w:hAnsi="Times New Roman" w:cs="Times New Roman"/>
        </w:rPr>
      </w:pPr>
      <w:r w:rsidRPr="00B824BF">
        <w:rPr>
          <w:rFonts w:ascii="Times New Roman" w:hAnsi="Times New Roman" w:cs="Times New Roman"/>
        </w:rPr>
        <w:t>There are two stages to Descartes’ argument.</w:t>
      </w:r>
      <w:r w:rsidR="00003447" w:rsidRPr="00B824BF">
        <w:rPr>
          <w:rFonts w:ascii="Times New Roman" w:hAnsi="Times New Roman" w:cs="Times New Roman"/>
        </w:rPr>
        <w:t xml:space="preserve"> He first states that if </w:t>
      </w:r>
      <w:r w:rsidR="005E535C" w:rsidRPr="00B824BF">
        <w:rPr>
          <w:rFonts w:ascii="Times New Roman" w:hAnsi="Times New Roman" w:cs="Times New Roman"/>
        </w:rPr>
        <w:t>one</w:t>
      </w:r>
      <w:r w:rsidR="00003447" w:rsidRPr="00B824BF">
        <w:rPr>
          <w:rFonts w:ascii="Times New Roman" w:hAnsi="Times New Roman" w:cs="Times New Roman"/>
        </w:rPr>
        <w:t xml:space="preserve"> can clearly and distinctly understand something, it is possible for God to create that thing </w:t>
      </w:r>
      <w:r w:rsidR="00B04087" w:rsidRPr="00B824BF">
        <w:rPr>
          <w:rFonts w:ascii="Times New Roman" w:hAnsi="Times New Roman" w:cs="Times New Roman"/>
        </w:rPr>
        <w:t xml:space="preserve">to be exactly as </w:t>
      </w:r>
      <w:r w:rsidR="005E535C" w:rsidRPr="00B824BF">
        <w:rPr>
          <w:rFonts w:ascii="Times New Roman" w:hAnsi="Times New Roman" w:cs="Times New Roman"/>
        </w:rPr>
        <w:t>one</w:t>
      </w:r>
      <w:r w:rsidR="00B04087" w:rsidRPr="00B824BF">
        <w:rPr>
          <w:rFonts w:ascii="Times New Roman" w:hAnsi="Times New Roman" w:cs="Times New Roman"/>
        </w:rPr>
        <w:t xml:space="preserve"> understands it.</w:t>
      </w:r>
      <w:r w:rsidR="00B824BF" w:rsidRPr="00B824BF">
        <w:rPr>
          <w:rFonts w:ascii="Times New Roman" w:hAnsi="Times New Roman" w:cs="Times New Roman"/>
        </w:rPr>
        <w:t xml:space="preserve"> Therefore</w:t>
      </w:r>
      <w:r w:rsidR="00B04087" w:rsidRPr="00B824BF">
        <w:rPr>
          <w:rFonts w:ascii="Times New Roman" w:hAnsi="Times New Roman" w:cs="Times New Roman"/>
        </w:rPr>
        <w:t xml:space="preserve">, it is </w:t>
      </w:r>
      <w:proofErr w:type="gramStart"/>
      <w:r w:rsidR="00B04087" w:rsidRPr="00B824BF">
        <w:rPr>
          <w:rFonts w:ascii="Times New Roman" w:hAnsi="Times New Roman" w:cs="Times New Roman"/>
        </w:rPr>
        <w:t>sufficient</w:t>
      </w:r>
      <w:proofErr w:type="gramEnd"/>
      <w:r w:rsidR="00B04087" w:rsidRPr="00B824BF">
        <w:rPr>
          <w:rFonts w:ascii="Times New Roman" w:hAnsi="Times New Roman" w:cs="Times New Roman"/>
        </w:rPr>
        <w:t xml:space="preserve"> </w:t>
      </w:r>
      <w:r w:rsidR="005E535C" w:rsidRPr="00B824BF">
        <w:rPr>
          <w:rFonts w:ascii="Times New Roman" w:hAnsi="Times New Roman" w:cs="Times New Roman"/>
        </w:rPr>
        <w:t>for Descartes to conclude that if one</w:t>
      </w:r>
      <w:r w:rsidR="00B04087" w:rsidRPr="00B824BF">
        <w:rPr>
          <w:rFonts w:ascii="Times New Roman" w:hAnsi="Times New Roman" w:cs="Times New Roman"/>
        </w:rPr>
        <w:t xml:space="preserve"> can make the clear and distinct judgment that two things are different, then those things are truly different.</w:t>
      </w:r>
      <w:r w:rsidR="00B21BBB" w:rsidRPr="00B824BF">
        <w:rPr>
          <w:rFonts w:ascii="Times New Roman" w:hAnsi="Times New Roman" w:cs="Times New Roman"/>
        </w:rPr>
        <w:t xml:space="preserve"> He argues that this conclusion is valid because any two things </w:t>
      </w:r>
      <w:r w:rsidR="00B824BF" w:rsidRPr="00B824BF">
        <w:rPr>
          <w:rFonts w:ascii="Times New Roman" w:hAnsi="Times New Roman" w:cs="Times New Roman"/>
        </w:rPr>
        <w:t xml:space="preserve">that he can understand as separate entities can </w:t>
      </w:r>
      <w:proofErr w:type="gramStart"/>
      <w:r w:rsidR="00B824BF" w:rsidRPr="00B824BF">
        <w:rPr>
          <w:rFonts w:ascii="Times New Roman" w:hAnsi="Times New Roman" w:cs="Times New Roman"/>
        </w:rPr>
        <w:t>be separated</w:t>
      </w:r>
      <w:proofErr w:type="gramEnd"/>
      <w:r w:rsidR="00B824BF" w:rsidRPr="00B824BF">
        <w:rPr>
          <w:rFonts w:ascii="Times New Roman" w:hAnsi="Times New Roman" w:cs="Times New Roman"/>
        </w:rPr>
        <w:t xml:space="preserve"> by God, who </w:t>
      </w:r>
      <w:r w:rsidR="00324B27">
        <w:rPr>
          <w:rFonts w:ascii="Times New Roman" w:hAnsi="Times New Roman" w:cs="Times New Roman"/>
        </w:rPr>
        <w:t>would not deceive him</w:t>
      </w:r>
      <w:r w:rsidR="00B824BF" w:rsidRPr="00B824BF">
        <w:rPr>
          <w:rFonts w:ascii="Times New Roman" w:hAnsi="Times New Roman" w:cs="Times New Roman"/>
        </w:rPr>
        <w:t xml:space="preserve">. </w:t>
      </w:r>
      <w:r w:rsidR="00B21BBB" w:rsidRPr="00B824BF">
        <w:rPr>
          <w:rFonts w:ascii="Times New Roman" w:hAnsi="Times New Roman" w:cs="Times New Roman"/>
        </w:rPr>
        <w:t xml:space="preserve">Descartes then applies this notion to his conception of </w:t>
      </w:r>
      <w:r w:rsidR="00324B27">
        <w:rPr>
          <w:rFonts w:ascii="Times New Roman" w:hAnsi="Times New Roman" w:cs="Times New Roman"/>
        </w:rPr>
        <w:t>his existence as he has defined it</w:t>
      </w:r>
      <w:r w:rsidR="00B21BBB" w:rsidRPr="00B824BF">
        <w:rPr>
          <w:rFonts w:ascii="Times New Roman" w:hAnsi="Times New Roman" w:cs="Times New Roman"/>
        </w:rPr>
        <w:t xml:space="preserve">. </w:t>
      </w:r>
      <w:r w:rsidR="00B824BF" w:rsidRPr="00B824BF">
        <w:rPr>
          <w:rFonts w:ascii="Times New Roman" w:hAnsi="Times New Roman" w:cs="Times New Roman"/>
        </w:rPr>
        <w:t xml:space="preserve">Because he has a distinct idea of himself as </w:t>
      </w:r>
      <w:r w:rsidR="00261A6C">
        <w:rPr>
          <w:rFonts w:ascii="Times New Roman" w:hAnsi="Times New Roman" w:cs="Times New Roman"/>
        </w:rPr>
        <w:t xml:space="preserve">only </w:t>
      </w:r>
      <w:r w:rsidR="00B824BF" w:rsidRPr="00B824BF">
        <w:rPr>
          <w:rFonts w:ascii="Times New Roman" w:hAnsi="Times New Roman" w:cs="Times New Roman"/>
        </w:rPr>
        <w:t>a thinking thing</w:t>
      </w:r>
      <w:r w:rsidR="00B21BBB" w:rsidRPr="00B824BF">
        <w:rPr>
          <w:rFonts w:ascii="Times New Roman" w:hAnsi="Times New Roman" w:cs="Times New Roman"/>
        </w:rPr>
        <w:t xml:space="preserve">, Descartes reasons, then his entire existence can </w:t>
      </w:r>
      <w:proofErr w:type="gramStart"/>
      <w:r w:rsidR="00B21BBB" w:rsidRPr="00B824BF">
        <w:rPr>
          <w:rFonts w:ascii="Times New Roman" w:hAnsi="Times New Roman" w:cs="Times New Roman"/>
        </w:rPr>
        <w:t>be contained</w:t>
      </w:r>
      <w:proofErr w:type="gramEnd"/>
      <w:r w:rsidR="00B21BBB" w:rsidRPr="00B824BF">
        <w:rPr>
          <w:rFonts w:ascii="Times New Roman" w:hAnsi="Times New Roman" w:cs="Times New Roman"/>
        </w:rPr>
        <w:t xml:space="preserve"> in the </w:t>
      </w:r>
      <w:r w:rsidR="0046187A">
        <w:rPr>
          <w:rFonts w:ascii="Times New Roman" w:hAnsi="Times New Roman" w:cs="Times New Roman"/>
        </w:rPr>
        <w:t>statement</w:t>
      </w:r>
      <w:r w:rsidR="00B21BBB" w:rsidRPr="00B824BF">
        <w:rPr>
          <w:rFonts w:ascii="Times New Roman" w:hAnsi="Times New Roman" w:cs="Times New Roman"/>
        </w:rPr>
        <w:t xml:space="preserve"> that he is a thinking thing. </w:t>
      </w:r>
      <w:r w:rsidR="00B824BF">
        <w:rPr>
          <w:rFonts w:ascii="Times New Roman" w:hAnsi="Times New Roman" w:cs="Times New Roman"/>
        </w:rPr>
        <w:t>Though not directly stated in this passage, Descartes’ conclusion that “my essence consists entirely in my being a thinking thing” implies that his mind and body are two separate entities.</w:t>
      </w:r>
    </w:p>
    <w:p w14:paraId="52F374F6" w14:textId="77777777" w:rsidR="005378BF" w:rsidRDefault="005378BF" w:rsidP="00116C59">
      <w:pPr>
        <w:spacing w:after="0"/>
        <w:rPr>
          <w:rFonts w:ascii="Times New Roman" w:hAnsi="Times New Roman" w:cs="Times New Roman"/>
        </w:rPr>
      </w:pPr>
    </w:p>
    <w:p w14:paraId="705B5369" w14:textId="3308C336" w:rsidR="00382EF4" w:rsidRDefault="00261A6C" w:rsidP="00116C59">
      <w:pPr>
        <w:spacing w:after="0"/>
        <w:rPr>
          <w:rFonts w:ascii="Times New Roman" w:hAnsi="Times New Roman" w:cs="Times New Roman"/>
        </w:rPr>
      </w:pPr>
      <w:r>
        <w:rPr>
          <w:rFonts w:ascii="Times New Roman" w:hAnsi="Times New Roman" w:cs="Times New Roman"/>
        </w:rPr>
        <w:t xml:space="preserve">The soundness of Descartes’ argument rests on </w:t>
      </w:r>
      <w:r w:rsidR="00840498">
        <w:rPr>
          <w:rFonts w:ascii="Times New Roman" w:hAnsi="Times New Roman" w:cs="Times New Roman"/>
        </w:rPr>
        <w:t xml:space="preserve">the idea that </w:t>
      </w:r>
      <w:r w:rsidR="002B5D02">
        <w:rPr>
          <w:rFonts w:ascii="Times New Roman" w:hAnsi="Times New Roman" w:cs="Times New Roman"/>
        </w:rPr>
        <w:t>merely</w:t>
      </w:r>
      <w:r w:rsidR="009302EC">
        <w:rPr>
          <w:rFonts w:ascii="Times New Roman" w:hAnsi="Times New Roman" w:cs="Times New Roman"/>
        </w:rPr>
        <w:t xml:space="preserve"> </w:t>
      </w:r>
      <w:r w:rsidR="00840498">
        <w:rPr>
          <w:rFonts w:ascii="Times New Roman" w:hAnsi="Times New Roman" w:cs="Times New Roman"/>
        </w:rPr>
        <w:t>understanding something necessarily implies the possibility for that thing to exist.</w:t>
      </w:r>
      <w:r w:rsidR="009302EC">
        <w:rPr>
          <w:rFonts w:ascii="Times New Roman" w:hAnsi="Times New Roman" w:cs="Times New Roman"/>
        </w:rPr>
        <w:t xml:space="preserve"> In </w:t>
      </w:r>
      <w:r w:rsidR="005378BF">
        <w:rPr>
          <w:rFonts w:ascii="Times New Roman" w:hAnsi="Times New Roman" w:cs="Times New Roman"/>
        </w:rPr>
        <w:t xml:space="preserve">other words, </w:t>
      </w:r>
      <w:r w:rsidR="00382EF4">
        <w:rPr>
          <w:rFonts w:ascii="Times New Roman" w:hAnsi="Times New Roman" w:cs="Times New Roman"/>
        </w:rPr>
        <w:t>Descartes</w:t>
      </w:r>
      <w:r w:rsidR="005378BF">
        <w:rPr>
          <w:rFonts w:ascii="Times New Roman" w:hAnsi="Times New Roman" w:cs="Times New Roman"/>
        </w:rPr>
        <w:t xml:space="preserve"> is saying that he can describe the world using </w:t>
      </w:r>
      <w:r w:rsidR="005378BF">
        <w:rPr>
          <w:rFonts w:ascii="Times New Roman" w:hAnsi="Times New Roman" w:cs="Times New Roman"/>
          <w:i/>
        </w:rPr>
        <w:t>a priori</w:t>
      </w:r>
      <w:r w:rsidR="005378BF">
        <w:rPr>
          <w:rFonts w:ascii="Times New Roman" w:hAnsi="Times New Roman" w:cs="Times New Roman"/>
        </w:rPr>
        <w:t xml:space="preserve"> knowledge</w:t>
      </w:r>
      <w:r w:rsidR="00382EF4">
        <w:rPr>
          <w:rFonts w:ascii="Times New Roman" w:hAnsi="Times New Roman" w:cs="Times New Roman"/>
        </w:rPr>
        <w:t>, connecting his</w:t>
      </w:r>
      <w:r w:rsidR="009302EC">
        <w:rPr>
          <w:rFonts w:ascii="Times New Roman" w:hAnsi="Times New Roman" w:cs="Times New Roman"/>
        </w:rPr>
        <w:t xml:space="preserve"> view of dualism with his view of rationalism. </w:t>
      </w:r>
      <w:r w:rsidR="00DD1CAC">
        <w:rPr>
          <w:rFonts w:ascii="Times New Roman" w:hAnsi="Times New Roman" w:cs="Times New Roman"/>
        </w:rPr>
        <w:t xml:space="preserve">It is difficult to accept that </w:t>
      </w:r>
      <w:r w:rsidR="002B5D02">
        <w:rPr>
          <w:rFonts w:ascii="Times New Roman" w:hAnsi="Times New Roman" w:cs="Times New Roman"/>
        </w:rPr>
        <w:t>one</w:t>
      </w:r>
      <w:r w:rsidR="00DD1CAC">
        <w:rPr>
          <w:rFonts w:ascii="Times New Roman" w:hAnsi="Times New Roman" w:cs="Times New Roman"/>
        </w:rPr>
        <w:t xml:space="preserve"> could conceive of things without experience. This </w:t>
      </w:r>
      <w:proofErr w:type="gramStart"/>
      <w:r w:rsidR="00DD1CAC">
        <w:rPr>
          <w:rFonts w:ascii="Times New Roman" w:hAnsi="Times New Roman" w:cs="Times New Roman"/>
        </w:rPr>
        <w:t>requires</w:t>
      </w:r>
      <w:proofErr w:type="gramEnd"/>
      <w:r w:rsidR="00DD1CAC">
        <w:rPr>
          <w:rFonts w:ascii="Times New Roman" w:hAnsi="Times New Roman" w:cs="Times New Roman"/>
        </w:rPr>
        <w:t xml:space="preserve"> the assumption that there is a set of axiomatic concepts that are </w:t>
      </w:r>
      <w:r w:rsidR="00324B27">
        <w:rPr>
          <w:rFonts w:ascii="Times New Roman" w:hAnsi="Times New Roman" w:cs="Times New Roman"/>
        </w:rPr>
        <w:t>self-evident to all beings</w:t>
      </w:r>
      <w:r w:rsidR="00DD1CAC">
        <w:rPr>
          <w:rFonts w:ascii="Times New Roman" w:hAnsi="Times New Roman" w:cs="Times New Roman"/>
        </w:rPr>
        <w:t xml:space="preserve">, as if embedded in the fabric of the universe. This is a bold assumption and </w:t>
      </w:r>
      <w:proofErr w:type="gramStart"/>
      <w:r w:rsidR="00DD1CAC">
        <w:rPr>
          <w:rFonts w:ascii="Times New Roman" w:hAnsi="Times New Roman" w:cs="Times New Roman"/>
        </w:rPr>
        <w:t>requires</w:t>
      </w:r>
      <w:proofErr w:type="gramEnd"/>
      <w:r w:rsidR="00DD1CAC">
        <w:rPr>
          <w:rFonts w:ascii="Times New Roman" w:hAnsi="Times New Roman" w:cs="Times New Roman"/>
        </w:rPr>
        <w:t xml:space="preserve"> </w:t>
      </w:r>
      <w:r w:rsidR="007F0C06">
        <w:rPr>
          <w:rFonts w:ascii="Times New Roman" w:hAnsi="Times New Roman" w:cs="Times New Roman"/>
        </w:rPr>
        <w:t xml:space="preserve">a </w:t>
      </w:r>
      <w:r w:rsidR="00DD1CAC">
        <w:rPr>
          <w:rFonts w:ascii="Times New Roman" w:hAnsi="Times New Roman" w:cs="Times New Roman"/>
        </w:rPr>
        <w:t>thorough explanation</w:t>
      </w:r>
      <w:r w:rsidR="007F0C06">
        <w:rPr>
          <w:rFonts w:ascii="Times New Roman" w:hAnsi="Times New Roman" w:cs="Times New Roman"/>
        </w:rPr>
        <w:t xml:space="preserve"> from Descartes</w:t>
      </w:r>
      <w:r w:rsidR="00DD1CAC">
        <w:rPr>
          <w:rFonts w:ascii="Times New Roman" w:hAnsi="Times New Roman" w:cs="Times New Roman"/>
        </w:rPr>
        <w:t xml:space="preserve"> before proceeding. </w:t>
      </w:r>
    </w:p>
    <w:p w14:paraId="44EFD2CF" w14:textId="77777777" w:rsidR="00382EF4" w:rsidRDefault="00382EF4" w:rsidP="00116C59">
      <w:pPr>
        <w:spacing w:after="0"/>
        <w:rPr>
          <w:rFonts w:ascii="Times New Roman" w:hAnsi="Times New Roman" w:cs="Times New Roman"/>
        </w:rPr>
      </w:pPr>
    </w:p>
    <w:p w14:paraId="0E86E32B" w14:textId="23F2A1C0" w:rsidR="00423EFF" w:rsidRDefault="00382EF4" w:rsidP="00116C59">
      <w:pPr>
        <w:spacing w:after="0"/>
        <w:rPr>
          <w:rFonts w:ascii="Times New Roman" w:hAnsi="Times New Roman" w:cs="Times New Roman"/>
        </w:rPr>
      </w:pPr>
      <w:r>
        <w:rPr>
          <w:rFonts w:ascii="Times New Roman" w:hAnsi="Times New Roman" w:cs="Times New Roman"/>
        </w:rPr>
        <w:t xml:space="preserve">That </w:t>
      </w:r>
      <w:r w:rsidR="005378BF">
        <w:rPr>
          <w:rFonts w:ascii="Times New Roman" w:hAnsi="Times New Roman" w:cs="Times New Roman"/>
        </w:rPr>
        <w:t>Descart</w:t>
      </w:r>
      <w:r w:rsidR="00EB5AF3">
        <w:rPr>
          <w:rFonts w:ascii="Times New Roman" w:hAnsi="Times New Roman" w:cs="Times New Roman"/>
        </w:rPr>
        <w:t>e</w:t>
      </w:r>
      <w:r w:rsidR="005378BF">
        <w:rPr>
          <w:rFonts w:ascii="Times New Roman" w:hAnsi="Times New Roman" w:cs="Times New Roman"/>
        </w:rPr>
        <w:t xml:space="preserve">s believes that some concepts can originate from his mind without the </w:t>
      </w:r>
      <w:r>
        <w:rPr>
          <w:rFonts w:ascii="Times New Roman" w:hAnsi="Times New Roman" w:cs="Times New Roman"/>
        </w:rPr>
        <w:t>aid</w:t>
      </w:r>
      <w:r w:rsidR="005378BF">
        <w:rPr>
          <w:rFonts w:ascii="Times New Roman" w:hAnsi="Times New Roman" w:cs="Times New Roman"/>
        </w:rPr>
        <w:t xml:space="preserve"> of his body</w:t>
      </w:r>
      <w:r>
        <w:rPr>
          <w:rFonts w:ascii="Times New Roman" w:hAnsi="Times New Roman" w:cs="Times New Roman"/>
        </w:rPr>
        <w:t xml:space="preserve"> has already </w:t>
      </w:r>
      <w:proofErr w:type="gramStart"/>
      <w:r>
        <w:rPr>
          <w:rFonts w:ascii="Times New Roman" w:hAnsi="Times New Roman" w:cs="Times New Roman"/>
        </w:rPr>
        <w:t>been documented</w:t>
      </w:r>
      <w:proofErr w:type="gramEnd"/>
      <w:r>
        <w:rPr>
          <w:rFonts w:ascii="Times New Roman" w:hAnsi="Times New Roman" w:cs="Times New Roman"/>
        </w:rPr>
        <w:t xml:space="preserve"> in the </w:t>
      </w:r>
      <w:r>
        <w:rPr>
          <w:rFonts w:ascii="Times New Roman" w:hAnsi="Times New Roman" w:cs="Times New Roman"/>
          <w:i/>
        </w:rPr>
        <w:t>Meditations</w:t>
      </w:r>
      <w:r w:rsidR="005378BF">
        <w:rPr>
          <w:rFonts w:ascii="Times New Roman" w:hAnsi="Times New Roman" w:cs="Times New Roman"/>
        </w:rPr>
        <w:t>.</w:t>
      </w:r>
      <w:r>
        <w:rPr>
          <w:rFonts w:ascii="Times New Roman" w:hAnsi="Times New Roman" w:cs="Times New Roman"/>
        </w:rPr>
        <w:t xml:space="preserve"> However, nowhere does he acknowledge the </w:t>
      </w:r>
      <w:proofErr w:type="gramStart"/>
      <w:r>
        <w:rPr>
          <w:rFonts w:ascii="Times New Roman" w:hAnsi="Times New Roman" w:cs="Times New Roman"/>
        </w:rPr>
        <w:t>possible influence</w:t>
      </w:r>
      <w:proofErr w:type="gramEnd"/>
      <w:r>
        <w:rPr>
          <w:rFonts w:ascii="Times New Roman" w:hAnsi="Times New Roman" w:cs="Times New Roman"/>
        </w:rPr>
        <w:t xml:space="preserve"> his experiences have had on his thought. </w:t>
      </w:r>
      <w:r w:rsidR="0046187A">
        <w:rPr>
          <w:rFonts w:ascii="Times New Roman" w:hAnsi="Times New Roman" w:cs="Times New Roman"/>
        </w:rPr>
        <w:t xml:space="preserve">Though Descartes’ extreme skepticism is admirable, it is impossible that he rejected </w:t>
      </w:r>
      <w:r w:rsidR="002B5D02">
        <w:rPr>
          <w:rFonts w:ascii="Times New Roman" w:hAnsi="Times New Roman" w:cs="Times New Roman"/>
        </w:rPr>
        <w:t>the entirety of his external knowledge in his process of doubt.</w:t>
      </w:r>
      <w:r w:rsidR="0046187A">
        <w:rPr>
          <w:rFonts w:ascii="Times New Roman" w:hAnsi="Times New Roman" w:cs="Times New Roman"/>
        </w:rPr>
        <w:t xml:space="preserve"> This requires that he knows the exact limits of his external knowledge and </w:t>
      </w:r>
      <w:r w:rsidR="00CA7173">
        <w:rPr>
          <w:rFonts w:ascii="Times New Roman" w:hAnsi="Times New Roman" w:cs="Times New Roman"/>
        </w:rPr>
        <w:t>prohibits</w:t>
      </w:r>
      <w:r w:rsidR="0046187A">
        <w:rPr>
          <w:rFonts w:ascii="Times New Roman" w:hAnsi="Times New Roman" w:cs="Times New Roman"/>
        </w:rPr>
        <w:t xml:space="preserve"> the idea that </w:t>
      </w:r>
      <w:r w:rsidR="00352F1B">
        <w:rPr>
          <w:rFonts w:ascii="Times New Roman" w:hAnsi="Times New Roman" w:cs="Times New Roman"/>
        </w:rPr>
        <w:t>the external world can shape his thought</w:t>
      </w:r>
      <w:r w:rsidR="0046187A" w:rsidRPr="00324B27">
        <w:rPr>
          <w:rFonts w:ascii="Times New Roman" w:hAnsi="Times New Roman" w:cs="Times New Roman"/>
        </w:rPr>
        <w:t>.</w:t>
      </w:r>
      <w:r w:rsidR="005378BF" w:rsidRPr="002B5D02">
        <w:rPr>
          <w:rFonts w:ascii="Times New Roman" w:hAnsi="Times New Roman" w:cs="Times New Roman"/>
          <w:b/>
        </w:rPr>
        <w:t xml:space="preserve"> </w:t>
      </w:r>
      <w:r w:rsidR="00324B27">
        <w:rPr>
          <w:rFonts w:ascii="Times New Roman" w:hAnsi="Times New Roman" w:cs="Times New Roman"/>
        </w:rPr>
        <w:t xml:space="preserve">For example, we are all familiar with the influence of hunger on our decision-making. We become more irrational and devalue things and activities that do not immediately satisfy our needs. Everyone has </w:t>
      </w:r>
      <w:proofErr w:type="gramStart"/>
      <w:r w:rsidR="00324B27">
        <w:rPr>
          <w:rFonts w:ascii="Times New Roman" w:hAnsi="Times New Roman" w:cs="Times New Roman"/>
        </w:rPr>
        <w:t>made a decision</w:t>
      </w:r>
      <w:proofErr w:type="gramEnd"/>
      <w:r w:rsidR="00324B27">
        <w:rPr>
          <w:rFonts w:ascii="Times New Roman" w:hAnsi="Times New Roman" w:cs="Times New Roman"/>
        </w:rPr>
        <w:t xml:space="preserve"> when hungry that</w:t>
      </w:r>
      <w:r w:rsidR="00492587">
        <w:rPr>
          <w:rFonts w:ascii="Times New Roman" w:hAnsi="Times New Roman" w:cs="Times New Roman"/>
        </w:rPr>
        <w:t xml:space="preserve"> they ultimately regret, though they may not consciously </w:t>
      </w:r>
      <w:r w:rsidR="00492587">
        <w:rPr>
          <w:rFonts w:ascii="Times New Roman" w:hAnsi="Times New Roman" w:cs="Times New Roman"/>
        </w:rPr>
        <w:lastRenderedPageBreak/>
        <w:t xml:space="preserve">attribute the source of this decision to their hunger. </w:t>
      </w:r>
      <w:r w:rsidR="00352F1B">
        <w:rPr>
          <w:rFonts w:ascii="Times New Roman" w:hAnsi="Times New Roman" w:cs="Times New Roman"/>
        </w:rPr>
        <w:t xml:space="preserve">One would expect that </w:t>
      </w:r>
      <w:r w:rsidR="00492587">
        <w:rPr>
          <w:rFonts w:ascii="Times New Roman" w:hAnsi="Times New Roman" w:cs="Times New Roman"/>
        </w:rPr>
        <w:t xml:space="preserve">a philosopher </w:t>
      </w:r>
      <w:r w:rsidR="007F0C06">
        <w:rPr>
          <w:rFonts w:ascii="Times New Roman" w:hAnsi="Times New Roman" w:cs="Times New Roman"/>
        </w:rPr>
        <w:t>studying</w:t>
      </w:r>
      <w:r w:rsidR="00492587">
        <w:rPr>
          <w:rFonts w:ascii="Times New Roman" w:hAnsi="Times New Roman" w:cs="Times New Roman"/>
        </w:rPr>
        <w:t xml:space="preserve"> the mind would address this idea, but Descartes </w:t>
      </w:r>
      <w:proofErr w:type="gramStart"/>
      <w:r w:rsidR="00492587">
        <w:rPr>
          <w:rFonts w:ascii="Times New Roman" w:hAnsi="Times New Roman" w:cs="Times New Roman"/>
        </w:rPr>
        <w:t>fails to</w:t>
      </w:r>
      <w:proofErr w:type="gramEnd"/>
      <w:r w:rsidR="00492587">
        <w:rPr>
          <w:rFonts w:ascii="Times New Roman" w:hAnsi="Times New Roman" w:cs="Times New Roman"/>
        </w:rPr>
        <w:t xml:space="preserve"> do so.</w:t>
      </w:r>
    </w:p>
    <w:p w14:paraId="355827E8" w14:textId="77777777" w:rsidR="00492587" w:rsidRDefault="00492587" w:rsidP="00116C59">
      <w:pPr>
        <w:spacing w:after="0"/>
        <w:rPr>
          <w:rFonts w:ascii="Times New Roman" w:hAnsi="Times New Roman" w:cs="Times New Roman"/>
        </w:rPr>
      </w:pPr>
    </w:p>
    <w:p w14:paraId="02D2BD8B" w14:textId="27F9CDC8" w:rsidR="00EB5AF3" w:rsidRPr="00445049" w:rsidRDefault="00423EFF" w:rsidP="00116C59">
      <w:pPr>
        <w:spacing w:after="0"/>
        <w:rPr>
          <w:rFonts w:ascii="Times New Roman" w:hAnsi="Times New Roman" w:cs="Times New Roman"/>
        </w:rPr>
      </w:pPr>
      <w:r>
        <w:rPr>
          <w:rFonts w:ascii="Times New Roman" w:hAnsi="Times New Roman" w:cs="Times New Roman"/>
        </w:rPr>
        <w:t xml:space="preserve">It can also </w:t>
      </w:r>
      <w:proofErr w:type="gramStart"/>
      <w:r>
        <w:rPr>
          <w:rFonts w:ascii="Times New Roman" w:hAnsi="Times New Roman" w:cs="Times New Roman"/>
        </w:rPr>
        <w:t xml:space="preserve">be </w:t>
      </w:r>
      <w:r w:rsidR="00382EF4">
        <w:rPr>
          <w:rFonts w:ascii="Times New Roman" w:hAnsi="Times New Roman" w:cs="Times New Roman"/>
        </w:rPr>
        <w:t>asserted</w:t>
      </w:r>
      <w:proofErr w:type="gramEnd"/>
      <w:r w:rsidR="00382EF4">
        <w:rPr>
          <w:rFonts w:ascii="Times New Roman" w:hAnsi="Times New Roman" w:cs="Times New Roman"/>
        </w:rPr>
        <w:t xml:space="preserve"> </w:t>
      </w:r>
      <w:r>
        <w:rPr>
          <w:rFonts w:ascii="Times New Roman" w:hAnsi="Times New Roman" w:cs="Times New Roman"/>
        </w:rPr>
        <w:t>that this point</w:t>
      </w:r>
      <w:r w:rsidR="00DD1CAC">
        <w:rPr>
          <w:rFonts w:ascii="Times New Roman" w:hAnsi="Times New Roman" w:cs="Times New Roman"/>
        </w:rPr>
        <w:t xml:space="preserve"> in Descartes’ argument</w:t>
      </w:r>
      <w:r>
        <w:rPr>
          <w:rFonts w:ascii="Times New Roman" w:hAnsi="Times New Roman" w:cs="Times New Roman"/>
        </w:rPr>
        <w:t xml:space="preserve"> is an example of circular reasoning. The things of which Descartes has a clear and distinct understanding can be made by </w:t>
      </w:r>
      <w:r w:rsidR="00445049">
        <w:rPr>
          <w:rFonts w:ascii="Times New Roman" w:hAnsi="Times New Roman" w:cs="Times New Roman"/>
        </w:rPr>
        <w:t>God</w:t>
      </w:r>
      <w:r>
        <w:rPr>
          <w:rFonts w:ascii="Times New Roman" w:hAnsi="Times New Roman" w:cs="Times New Roman"/>
        </w:rPr>
        <w:t xml:space="preserve"> so</w:t>
      </w:r>
      <w:r w:rsidR="00445049">
        <w:rPr>
          <w:rFonts w:ascii="Times New Roman" w:hAnsi="Times New Roman" w:cs="Times New Roman"/>
        </w:rPr>
        <w:t xml:space="preserve"> that</w:t>
      </w:r>
      <w:r>
        <w:rPr>
          <w:rFonts w:ascii="Times New Roman" w:hAnsi="Times New Roman" w:cs="Times New Roman"/>
        </w:rPr>
        <w:t xml:space="preserve"> he understands them. </w:t>
      </w:r>
      <w:r w:rsidR="00DD1CAC">
        <w:rPr>
          <w:rFonts w:ascii="Times New Roman" w:hAnsi="Times New Roman" w:cs="Times New Roman"/>
        </w:rPr>
        <w:t xml:space="preserve">But for Descartes to clearly and distinctly understand something, according to his terms, God must have made that thing in such a way that he can understand it. </w:t>
      </w:r>
      <w:r w:rsidR="00445049">
        <w:rPr>
          <w:rFonts w:ascii="Times New Roman" w:hAnsi="Times New Roman" w:cs="Times New Roman"/>
        </w:rPr>
        <w:t xml:space="preserve">This issue </w:t>
      </w:r>
      <w:proofErr w:type="gramStart"/>
      <w:r w:rsidR="00445049">
        <w:rPr>
          <w:rFonts w:ascii="Times New Roman" w:hAnsi="Times New Roman" w:cs="Times New Roman"/>
        </w:rPr>
        <w:t>is raised</w:t>
      </w:r>
      <w:proofErr w:type="gramEnd"/>
      <w:r w:rsidR="00445049">
        <w:rPr>
          <w:rFonts w:ascii="Times New Roman" w:hAnsi="Times New Roman" w:cs="Times New Roman"/>
        </w:rPr>
        <w:t xml:space="preserve"> by Thomas Arnauld </w:t>
      </w:r>
      <w:r w:rsidR="00382EF4">
        <w:rPr>
          <w:rFonts w:ascii="Times New Roman" w:hAnsi="Times New Roman" w:cs="Times New Roman"/>
        </w:rPr>
        <w:t>about</w:t>
      </w:r>
      <w:r w:rsidR="00445049">
        <w:rPr>
          <w:rFonts w:ascii="Times New Roman" w:hAnsi="Times New Roman" w:cs="Times New Roman"/>
        </w:rPr>
        <w:t xml:space="preserve"> Descartes’ argument for the existence of God earlier in the </w:t>
      </w:r>
      <w:r w:rsidR="00445049">
        <w:rPr>
          <w:rFonts w:ascii="Times New Roman" w:hAnsi="Times New Roman" w:cs="Times New Roman"/>
          <w:i/>
        </w:rPr>
        <w:t>Meditations.</w:t>
      </w:r>
      <w:r w:rsidR="00445049">
        <w:rPr>
          <w:rFonts w:ascii="Times New Roman" w:hAnsi="Times New Roman" w:cs="Times New Roman"/>
        </w:rPr>
        <w:t xml:space="preserve"> In Descartes’ reply to Arnauld, he argues that he does not have to continuously </w:t>
      </w:r>
      <w:r w:rsidR="00CA7173">
        <w:rPr>
          <w:rFonts w:ascii="Times New Roman" w:hAnsi="Times New Roman" w:cs="Times New Roman"/>
        </w:rPr>
        <w:t>acknowledge</w:t>
      </w:r>
      <w:r w:rsidR="00445049">
        <w:rPr>
          <w:rFonts w:ascii="Times New Roman" w:hAnsi="Times New Roman" w:cs="Times New Roman"/>
        </w:rPr>
        <w:t xml:space="preserve"> a clear and distinct understanding of God’s existence, as is believed to be implied in his </w:t>
      </w:r>
      <w:proofErr w:type="gramStart"/>
      <w:r w:rsidR="00445049">
        <w:rPr>
          <w:rFonts w:ascii="Times New Roman" w:hAnsi="Times New Roman" w:cs="Times New Roman"/>
        </w:rPr>
        <w:t>initial</w:t>
      </w:r>
      <w:proofErr w:type="gramEnd"/>
      <w:r w:rsidR="00445049">
        <w:rPr>
          <w:rFonts w:ascii="Times New Roman" w:hAnsi="Times New Roman" w:cs="Times New Roman"/>
        </w:rPr>
        <w:t xml:space="preserve"> proof. That Descartes commits this infraction in a separate context cannot be explained away as easily as it is in his reply to Arnauld.</w:t>
      </w:r>
    </w:p>
    <w:p w14:paraId="65DAFE69" w14:textId="1D5EF191" w:rsidR="00F77DCE" w:rsidRDefault="00F77DCE" w:rsidP="00116C59">
      <w:pPr>
        <w:spacing w:after="0"/>
        <w:rPr>
          <w:rFonts w:ascii="Times New Roman" w:hAnsi="Times New Roman" w:cs="Times New Roman"/>
        </w:rPr>
      </w:pPr>
    </w:p>
    <w:p w14:paraId="34AFA85B" w14:textId="2E34189F" w:rsidR="00352F1B" w:rsidRPr="007D07DE" w:rsidRDefault="00352F1B" w:rsidP="00116C59">
      <w:pPr>
        <w:spacing w:after="0"/>
        <w:rPr>
          <w:rFonts w:ascii="Times New Roman" w:hAnsi="Times New Roman" w:cs="Times New Roman"/>
        </w:rPr>
      </w:pPr>
      <w:r>
        <w:rPr>
          <w:rFonts w:ascii="Times New Roman" w:hAnsi="Times New Roman" w:cs="Times New Roman"/>
        </w:rPr>
        <w:t xml:space="preserve">In conclusion, this section of Descartes’ argument for dualism (and rationalism, by extension) </w:t>
      </w:r>
      <w:r w:rsidR="007D07DE">
        <w:rPr>
          <w:rFonts w:ascii="Times New Roman" w:hAnsi="Times New Roman" w:cs="Times New Roman"/>
        </w:rPr>
        <w:t>proposes interesting and revolutionary ideas, but falls</w:t>
      </w:r>
      <w:r w:rsidR="00F77C6A">
        <w:rPr>
          <w:rFonts w:ascii="Times New Roman" w:hAnsi="Times New Roman" w:cs="Times New Roman"/>
        </w:rPr>
        <w:t xml:space="preserve"> flat in </w:t>
      </w:r>
      <w:r w:rsidR="007D07DE">
        <w:rPr>
          <w:rFonts w:ascii="Times New Roman" w:hAnsi="Times New Roman" w:cs="Times New Roman"/>
        </w:rPr>
        <w:t xml:space="preserve">the details of </w:t>
      </w:r>
      <w:r w:rsidR="00F77C6A">
        <w:rPr>
          <w:rFonts w:ascii="Times New Roman" w:hAnsi="Times New Roman" w:cs="Times New Roman"/>
        </w:rPr>
        <w:t>its analysis and reasoning</w:t>
      </w:r>
      <w:r>
        <w:rPr>
          <w:rFonts w:ascii="Times New Roman" w:hAnsi="Times New Roman" w:cs="Times New Roman"/>
        </w:rPr>
        <w:t xml:space="preserve">. However, one cannot deny the impact that arguments </w:t>
      </w:r>
      <w:r w:rsidR="00B0288A">
        <w:rPr>
          <w:rFonts w:ascii="Times New Roman" w:hAnsi="Times New Roman" w:cs="Times New Roman"/>
        </w:rPr>
        <w:t xml:space="preserve">such as this one had on </w:t>
      </w:r>
      <w:r w:rsidR="00F77C6A">
        <w:rPr>
          <w:rFonts w:ascii="Times New Roman" w:hAnsi="Times New Roman" w:cs="Times New Roman"/>
        </w:rPr>
        <w:t xml:space="preserve">Western philosophical thought at the time. </w:t>
      </w:r>
      <w:r w:rsidR="00CA7173">
        <w:rPr>
          <w:rFonts w:ascii="Times New Roman" w:hAnsi="Times New Roman" w:cs="Times New Roman"/>
        </w:rPr>
        <w:t xml:space="preserve">Though </w:t>
      </w:r>
      <w:r w:rsidR="00AF3101">
        <w:rPr>
          <w:rFonts w:ascii="Times New Roman" w:hAnsi="Times New Roman" w:cs="Times New Roman"/>
        </w:rPr>
        <w:t>various philosophers have evolved Descartes’ ideas to a more defensible state over the centur</w:t>
      </w:r>
      <w:r w:rsidR="007F0C06">
        <w:rPr>
          <w:rFonts w:ascii="Times New Roman" w:hAnsi="Times New Roman" w:cs="Times New Roman"/>
        </w:rPr>
        <w:t>i</w:t>
      </w:r>
      <w:r w:rsidR="00AF3101">
        <w:rPr>
          <w:rFonts w:ascii="Times New Roman" w:hAnsi="Times New Roman" w:cs="Times New Roman"/>
        </w:rPr>
        <w:t>es</w:t>
      </w:r>
      <w:r w:rsidR="00CA7173">
        <w:rPr>
          <w:rFonts w:ascii="Times New Roman" w:hAnsi="Times New Roman" w:cs="Times New Roman"/>
        </w:rPr>
        <w:t xml:space="preserve">, </w:t>
      </w:r>
      <w:r w:rsidR="00AF3101">
        <w:rPr>
          <w:rFonts w:ascii="Times New Roman" w:hAnsi="Times New Roman" w:cs="Times New Roman"/>
        </w:rPr>
        <w:t>his</w:t>
      </w:r>
      <w:r w:rsidR="00CA7173">
        <w:rPr>
          <w:rFonts w:ascii="Times New Roman" w:hAnsi="Times New Roman" w:cs="Times New Roman"/>
        </w:rPr>
        <w:t xml:space="preserve"> skeptical approach to metaphysics and epistemology will always leave him with a positive legacy in the history of Western philosophy. </w:t>
      </w:r>
    </w:p>
    <w:p w14:paraId="00DFB3F1" w14:textId="2106D4BB" w:rsidR="00B824BF" w:rsidRPr="00B824BF" w:rsidRDefault="00B824BF" w:rsidP="00116C59">
      <w:pPr>
        <w:spacing w:after="0"/>
        <w:rPr>
          <w:rFonts w:ascii="Times New Roman" w:hAnsi="Times New Roman" w:cs="Times New Roman"/>
        </w:rPr>
      </w:pPr>
    </w:p>
    <w:p w14:paraId="456CDDF7" w14:textId="77777777" w:rsidR="009E0AB1" w:rsidRDefault="009E0AB1" w:rsidP="00116C59">
      <w:pPr>
        <w:spacing w:after="0"/>
        <w:rPr>
          <w:rFonts w:ascii="Times New Roman" w:hAnsi="Times New Roman" w:cs="Times New Roman"/>
        </w:rPr>
      </w:pPr>
    </w:p>
    <w:p w14:paraId="5BC7AEBA" w14:textId="322D7304" w:rsidR="00B824BF" w:rsidRDefault="00B824BF" w:rsidP="00116C59">
      <w:pPr>
        <w:spacing w:after="0"/>
        <w:rPr>
          <w:rFonts w:ascii="Times New Roman" w:hAnsi="Times New Roman" w:cs="Times New Roman"/>
        </w:rPr>
      </w:pPr>
      <w:r w:rsidRPr="00B824BF">
        <w:rPr>
          <w:rFonts w:ascii="Times New Roman" w:hAnsi="Times New Roman" w:cs="Times New Roman"/>
        </w:rPr>
        <w:t>Sources Consulted:</w:t>
      </w:r>
    </w:p>
    <w:p w14:paraId="302C2F0E" w14:textId="520EA30C" w:rsidR="00B824BF" w:rsidRPr="00B824BF" w:rsidRDefault="00B824BF" w:rsidP="00116C59">
      <w:pPr>
        <w:spacing w:after="0"/>
        <w:rPr>
          <w:rFonts w:ascii="Times New Roman" w:hAnsi="Times New Roman" w:cs="Times New Roman"/>
          <w:color w:val="333333"/>
          <w:shd w:val="clear" w:color="auto" w:fill="FFFFFF"/>
        </w:rPr>
      </w:pPr>
      <w:r w:rsidRPr="00B824BF">
        <w:rPr>
          <w:rFonts w:ascii="Times New Roman" w:hAnsi="Times New Roman" w:cs="Times New Roman"/>
          <w:color w:val="333333"/>
          <w:shd w:val="clear" w:color="auto" w:fill="FFFFFF"/>
        </w:rPr>
        <w:t>Pryor, Jim. “Descartes' Argument that He is Distinct from His Body.” </w:t>
      </w:r>
      <w:r w:rsidRPr="00B824BF">
        <w:rPr>
          <w:rFonts w:ascii="Times New Roman" w:hAnsi="Times New Roman" w:cs="Times New Roman"/>
          <w:i/>
          <w:iCs/>
          <w:color w:val="333333"/>
        </w:rPr>
        <w:t>UA 1. Central Problems in Philosophy</w:t>
      </w:r>
      <w:r w:rsidRPr="00B824BF">
        <w:rPr>
          <w:rFonts w:ascii="Times New Roman" w:hAnsi="Times New Roman" w:cs="Times New Roman"/>
          <w:color w:val="333333"/>
          <w:shd w:val="clear" w:color="auto" w:fill="FFFFFF"/>
        </w:rPr>
        <w:t xml:space="preserve">, </w:t>
      </w:r>
      <w:hyperlink r:id="rId5" w:history="1">
        <w:r w:rsidRPr="00B824BF">
          <w:rPr>
            <w:rStyle w:val="Hyperlink"/>
            <w:rFonts w:ascii="Times New Roman" w:hAnsi="Times New Roman" w:cs="Times New Roman"/>
            <w:shd w:val="clear" w:color="auto" w:fill="FFFFFF"/>
          </w:rPr>
          <w:t>www.jimpryor.net/teaching/courses/intro/notes/meditation6.html</w:t>
        </w:r>
      </w:hyperlink>
      <w:r w:rsidRPr="00B824BF">
        <w:rPr>
          <w:rFonts w:ascii="Times New Roman" w:hAnsi="Times New Roman" w:cs="Times New Roman"/>
          <w:color w:val="333333"/>
          <w:shd w:val="clear" w:color="auto" w:fill="FFFFFF"/>
        </w:rPr>
        <w:t>.</w:t>
      </w:r>
    </w:p>
    <w:p w14:paraId="5B7FE60C" w14:textId="64041DF2" w:rsidR="00B824BF" w:rsidRDefault="00B824BF" w:rsidP="00116C59">
      <w:pPr>
        <w:spacing w:after="0"/>
        <w:rPr>
          <w:rFonts w:ascii="Times New Roman" w:hAnsi="Times New Roman" w:cs="Times New Roman"/>
        </w:rPr>
      </w:pPr>
    </w:p>
    <w:p w14:paraId="0CFDBF55" w14:textId="4500F5B7" w:rsidR="00352F1B" w:rsidRPr="00352F1B" w:rsidRDefault="00352F1B" w:rsidP="00116C59">
      <w:pPr>
        <w:spacing w:after="0"/>
        <w:rPr>
          <w:rFonts w:ascii="Times New Roman" w:hAnsi="Times New Roman" w:cs="Times New Roman"/>
        </w:rPr>
      </w:pPr>
    </w:p>
    <w:sectPr w:rsidR="00352F1B" w:rsidRPr="00352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515F0"/>
    <w:multiLevelType w:val="hybridMultilevel"/>
    <w:tmpl w:val="758050D0"/>
    <w:lvl w:ilvl="0" w:tplc="62FA7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608F3"/>
    <w:multiLevelType w:val="hybridMultilevel"/>
    <w:tmpl w:val="50842688"/>
    <w:lvl w:ilvl="0" w:tplc="718693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D3BFF"/>
    <w:multiLevelType w:val="hybridMultilevel"/>
    <w:tmpl w:val="C276B52C"/>
    <w:lvl w:ilvl="0" w:tplc="356A9C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E05D85"/>
    <w:multiLevelType w:val="hybridMultilevel"/>
    <w:tmpl w:val="907C667A"/>
    <w:lvl w:ilvl="0" w:tplc="A1081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59"/>
    <w:rsid w:val="000001FF"/>
    <w:rsid w:val="00003447"/>
    <w:rsid w:val="001115F7"/>
    <w:rsid w:val="00116C59"/>
    <w:rsid w:val="00134FEC"/>
    <w:rsid w:val="00140E8B"/>
    <w:rsid w:val="001934FB"/>
    <w:rsid w:val="0020293C"/>
    <w:rsid w:val="002057B6"/>
    <w:rsid w:val="002400A1"/>
    <w:rsid w:val="00261A6C"/>
    <w:rsid w:val="002B5D02"/>
    <w:rsid w:val="002E0E4B"/>
    <w:rsid w:val="00311394"/>
    <w:rsid w:val="00324B27"/>
    <w:rsid w:val="00327C78"/>
    <w:rsid w:val="00352F1B"/>
    <w:rsid w:val="00382EF4"/>
    <w:rsid w:val="00423EFF"/>
    <w:rsid w:val="00445049"/>
    <w:rsid w:val="0046187A"/>
    <w:rsid w:val="00462A44"/>
    <w:rsid w:val="00492587"/>
    <w:rsid w:val="005378BF"/>
    <w:rsid w:val="005B568E"/>
    <w:rsid w:val="005E535C"/>
    <w:rsid w:val="006D0597"/>
    <w:rsid w:val="007144DD"/>
    <w:rsid w:val="007611D3"/>
    <w:rsid w:val="00773684"/>
    <w:rsid w:val="007B5DAC"/>
    <w:rsid w:val="007D07DE"/>
    <w:rsid w:val="007F0C06"/>
    <w:rsid w:val="00840498"/>
    <w:rsid w:val="00840AB3"/>
    <w:rsid w:val="00861E7C"/>
    <w:rsid w:val="008C6F00"/>
    <w:rsid w:val="00916899"/>
    <w:rsid w:val="009302EC"/>
    <w:rsid w:val="009331E8"/>
    <w:rsid w:val="00942DC1"/>
    <w:rsid w:val="009C3BEC"/>
    <w:rsid w:val="009C64FA"/>
    <w:rsid w:val="009E0AB1"/>
    <w:rsid w:val="009F3A31"/>
    <w:rsid w:val="009F6FE8"/>
    <w:rsid w:val="00AF3101"/>
    <w:rsid w:val="00B0288A"/>
    <w:rsid w:val="00B04087"/>
    <w:rsid w:val="00B21BBB"/>
    <w:rsid w:val="00B736C9"/>
    <w:rsid w:val="00B824BF"/>
    <w:rsid w:val="00B94C54"/>
    <w:rsid w:val="00BE6268"/>
    <w:rsid w:val="00C340B8"/>
    <w:rsid w:val="00C612C8"/>
    <w:rsid w:val="00CA7173"/>
    <w:rsid w:val="00CD79E9"/>
    <w:rsid w:val="00D373D8"/>
    <w:rsid w:val="00DD1CAC"/>
    <w:rsid w:val="00E65704"/>
    <w:rsid w:val="00E7578D"/>
    <w:rsid w:val="00E800E9"/>
    <w:rsid w:val="00EB5AF3"/>
    <w:rsid w:val="00ED781F"/>
    <w:rsid w:val="00F7523B"/>
    <w:rsid w:val="00F77C6A"/>
    <w:rsid w:val="00F77DCE"/>
    <w:rsid w:val="00FC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469"/>
  <w15:chartTrackingRefBased/>
  <w15:docId w15:val="{8D8826C6-334D-4ED1-8D91-7ABBF095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C59"/>
    <w:pPr>
      <w:ind w:left="720"/>
      <w:contextualSpacing/>
    </w:pPr>
  </w:style>
  <w:style w:type="character" w:styleId="Hyperlink">
    <w:name w:val="Hyperlink"/>
    <w:basedOn w:val="DefaultParagraphFont"/>
    <w:uiPriority w:val="99"/>
    <w:unhideWhenUsed/>
    <w:rsid w:val="00B824BF"/>
    <w:rPr>
      <w:color w:val="0563C1" w:themeColor="hyperlink"/>
      <w:u w:val="single"/>
    </w:rPr>
  </w:style>
  <w:style w:type="character" w:styleId="UnresolvedMention">
    <w:name w:val="Unresolved Mention"/>
    <w:basedOn w:val="DefaultParagraphFont"/>
    <w:uiPriority w:val="99"/>
    <w:semiHidden/>
    <w:unhideWhenUsed/>
    <w:rsid w:val="00B824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impryor.net/teaching/courses/intro/notes/meditation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2827</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35</cp:revision>
  <dcterms:created xsi:type="dcterms:W3CDTF">2018-02-05T19:09:00Z</dcterms:created>
  <dcterms:modified xsi:type="dcterms:W3CDTF">2018-02-14T03:54:00Z</dcterms:modified>
</cp:coreProperties>
</file>