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9" w:rsidRPr="006E0569" w:rsidRDefault="00C821FA" w:rsidP="006E0569">
      <w:pPr>
        <w:keepNext/>
        <w:keepLines/>
        <w:spacing w:after="0" w:line="240" w:lineRule="auto"/>
        <w:rPr>
          <w:rFonts w:asciiTheme="minorHAnsi" w:hAnsiTheme="minorHAnsi"/>
          <w:b/>
          <w:noProof/>
        </w:rPr>
      </w:pPr>
      <w:bookmarkStart w:id="0" w:name="_GoBack"/>
      <w:bookmarkEnd w:id="0"/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474345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905000" cy="670560"/>
            <wp:effectExtent l="0" t="0" r="0" b="0"/>
            <wp:wrapSquare wrapText="bothSides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S logo black 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569">
        <w:rPr>
          <w:rFonts w:ascii="Arial Narrow" w:hAnsi="Arial Narrow"/>
          <w:b/>
          <w:bCs/>
          <w:lang w:val="en-US"/>
        </w:rPr>
        <w:t>COVID</w:t>
      </w:r>
      <w:r w:rsidR="006E0569">
        <w:rPr>
          <w:rFonts w:ascii="Arial Narrow" w:hAnsi="Arial Narrow"/>
          <w:b/>
          <w:bCs/>
        </w:rPr>
        <w:t>-19 Обзор осуществляемых в стране мер (ООМ):</w:t>
      </w:r>
    </w:p>
    <w:p w:rsidR="006E0569" w:rsidRDefault="006E0569" w:rsidP="006E0569">
      <w:pPr>
        <w:keepNext/>
        <w:keepLines/>
        <w:spacing w:after="0" w:line="240" w:lineRule="auto"/>
        <w:rPr>
          <w:rFonts w:asciiTheme="minorHAnsi" w:hAnsiTheme="minorHAnsi"/>
          <w:b/>
          <w:noProof/>
        </w:rPr>
      </w:pPr>
    </w:p>
    <w:p w:rsidR="006E0569" w:rsidRDefault="006E0569" w:rsidP="006E0569">
      <w:pPr>
        <w:keepNext/>
        <w:keepLines/>
        <w:rPr>
          <w:rFonts w:ascii="Arial Narrow" w:hAnsi="Arial Narrow"/>
          <w:b/>
          <w:bCs/>
        </w:rPr>
      </w:pPr>
    </w:p>
    <w:p w:rsidR="006E0569" w:rsidRDefault="006E0569" w:rsidP="006E0569">
      <w:pPr>
        <w:keepNext/>
        <w:keepLines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П</w:t>
      </w:r>
      <w:r w:rsidRPr="006E0569">
        <w:rPr>
          <w:rFonts w:ascii="Arial Narrow" w:hAnsi="Arial Narrow"/>
          <w:b/>
          <w:bCs/>
        </w:rPr>
        <w:t>редварительная повестка дня</w:t>
      </w:r>
    </w:p>
    <w:p w:rsidR="006E0569" w:rsidRPr="00E70811" w:rsidRDefault="006E0569" w:rsidP="006E0569">
      <w:pPr>
        <w:keepNext/>
        <w:keepLines/>
        <w:rPr>
          <w:rFonts w:ascii="Arial Narrow" w:hAnsi="Arial Narrow"/>
          <w:b/>
          <w:bCs/>
        </w:rPr>
      </w:pPr>
      <w:r w:rsidRPr="002135B2">
        <w:rPr>
          <w:rFonts w:ascii="Arial Narrow" w:hAnsi="Arial Narrow"/>
          <w:b/>
          <w:bCs/>
        </w:rPr>
        <w:t xml:space="preserve">23 </w:t>
      </w:r>
      <w:r>
        <w:rPr>
          <w:rFonts w:ascii="Arial Narrow" w:hAnsi="Arial Narrow"/>
          <w:b/>
          <w:bCs/>
        </w:rPr>
        <w:t>июля</w:t>
      </w:r>
      <w:r w:rsidRPr="002135B2">
        <w:rPr>
          <w:rFonts w:ascii="Arial Narrow" w:hAnsi="Arial Narrow"/>
          <w:b/>
          <w:bCs/>
        </w:rPr>
        <w:t xml:space="preserve"> 2020</w:t>
      </w:r>
      <w:r w:rsidR="00E70811" w:rsidRPr="00E70811">
        <w:rPr>
          <w:rFonts w:ascii="Arial Narrow" w:hAnsi="Arial Narrow"/>
          <w:b/>
          <w:bCs/>
        </w:rPr>
        <w:t xml:space="preserve"> </w:t>
      </w:r>
      <w:r w:rsidR="00E70811">
        <w:rPr>
          <w:rFonts w:ascii="Arial Narrow" w:hAnsi="Arial Narrow"/>
          <w:b/>
          <w:bCs/>
        </w:rPr>
        <w:t>г.</w:t>
      </w:r>
    </w:p>
    <w:p w:rsidR="00A1288B" w:rsidRDefault="006E0569" w:rsidP="006E0569">
      <w:pPr>
        <w:keepNext/>
        <w:keepLines/>
        <w:spacing w:after="0" w:line="240" w:lineRule="auto"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br w:type="textWrapping" w:clear="all"/>
      </w:r>
    </w:p>
    <w:p w:rsidR="00A1288B" w:rsidRDefault="00A1288B" w:rsidP="00DE668D">
      <w:pPr>
        <w:keepNext/>
        <w:keepLines/>
        <w:spacing w:after="0" w:line="240" w:lineRule="auto"/>
        <w:rPr>
          <w:rFonts w:asciiTheme="minorHAnsi" w:hAnsiTheme="minorHAnsi"/>
          <w:b/>
          <w:noProof/>
        </w:rPr>
      </w:pPr>
    </w:p>
    <w:p w:rsidR="00A1288B" w:rsidRDefault="00A1288B" w:rsidP="00DE668D">
      <w:pPr>
        <w:keepNext/>
        <w:keepLines/>
        <w:spacing w:after="0" w:line="240" w:lineRule="auto"/>
        <w:rPr>
          <w:rFonts w:asciiTheme="minorHAnsi" w:hAnsiTheme="minorHAnsi"/>
          <w:b/>
          <w:noProof/>
        </w:rPr>
      </w:pPr>
    </w:p>
    <w:p w:rsidR="00A1288B" w:rsidRDefault="00A1288B" w:rsidP="00DE668D">
      <w:pPr>
        <w:keepNext/>
        <w:keepLines/>
        <w:spacing w:after="0" w:line="240" w:lineRule="auto"/>
        <w:rPr>
          <w:rFonts w:asciiTheme="minorHAnsi" w:hAnsiTheme="minorHAnsi"/>
          <w:b/>
          <w:noProof/>
        </w:rPr>
      </w:pPr>
    </w:p>
    <w:p w:rsidR="0059485B" w:rsidRPr="00D54877" w:rsidRDefault="00414E29" w:rsidP="00DE668D">
      <w:pPr>
        <w:keepNext/>
        <w:keepLines/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  <w:highlight w:val="yellow"/>
        </w:rPr>
        <w:t>Вставьте логотипы учреждений-организаторов</w:t>
      </w:r>
    </w:p>
    <w:p w:rsidR="0059485B" w:rsidRPr="00EA360C" w:rsidRDefault="0059485B" w:rsidP="008F4BB1">
      <w:pPr>
        <w:keepNext/>
        <w:keepLines/>
        <w:spacing w:after="0" w:line="240" w:lineRule="auto"/>
        <w:jc w:val="center"/>
        <w:rPr>
          <w:rFonts w:asciiTheme="minorHAnsi" w:hAnsiTheme="minorHAnsi"/>
          <w:b/>
        </w:rPr>
      </w:pPr>
    </w:p>
    <w:p w:rsidR="0059485B" w:rsidRPr="00EA360C" w:rsidRDefault="0059485B" w:rsidP="00865183">
      <w:pPr>
        <w:keepNext/>
        <w:keepLines/>
        <w:spacing w:after="0" w:line="240" w:lineRule="auto"/>
        <w:rPr>
          <w:rFonts w:asciiTheme="minorHAnsi" w:hAnsiTheme="minorHAnsi" w:cs="Times New Roman"/>
          <w:b/>
        </w:rPr>
      </w:pPr>
    </w:p>
    <w:p w:rsidR="000D4C5D" w:rsidRPr="00384301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color w:val="FF0000"/>
        </w:rPr>
      </w:pPr>
      <w:r>
        <w:rPr>
          <w:rFonts w:asciiTheme="minorHAnsi" w:hAnsiTheme="minorHAnsi"/>
          <w:b/>
          <w:color w:val="FF0000"/>
        </w:rPr>
        <w:t>ПРЕДВАРИТЕЛЬНАЯ ПОВЕСТКА ДНЯ</w:t>
      </w:r>
    </w:p>
    <w:p w:rsidR="000D4C5D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</w:rPr>
      </w:pPr>
    </w:p>
    <w:p w:rsidR="008F4BB1" w:rsidRPr="00D54877" w:rsidRDefault="007B1885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</w:rPr>
      </w:pPr>
      <w:r>
        <w:rPr>
          <w:rFonts w:asciiTheme="minorHAnsi" w:hAnsiTheme="minorHAnsi"/>
          <w:b/>
        </w:rPr>
        <w:t xml:space="preserve">ОБЗОР ОСУЩЕСТВЛЯЕМЫХ В СТРАНЕ МЕР (ООМ) В СВЯЗИ С COVID-19 </w:t>
      </w:r>
    </w:p>
    <w:p w:rsidR="008F4BB1" w:rsidRPr="00EA360C" w:rsidRDefault="008F4BB1" w:rsidP="008F4BB1">
      <w:pPr>
        <w:pStyle w:val="Heading2"/>
        <w:spacing w:before="0" w:after="0" w:line="240" w:lineRule="auto"/>
        <w:rPr>
          <w:rFonts w:asciiTheme="minorHAnsi" w:hAnsiTheme="minorHAnsi" w:cs="Times New Roman"/>
          <w:sz w:val="22"/>
          <w:szCs w:val="22"/>
        </w:rPr>
      </w:pPr>
    </w:p>
    <w:p w:rsidR="00DE0489" w:rsidRDefault="00A73CEF" w:rsidP="008F4BB1">
      <w:pPr>
        <w:spacing w:after="160" w:line="259" w:lineRule="auto"/>
        <w:jc w:val="center"/>
        <w:rPr>
          <w:rFonts w:asciiTheme="minorHAnsi" w:hAnsiTheme="minorHAnsi" w:cs="Times New Roman"/>
          <w:b/>
          <w:bCs/>
          <w:highlight w:val="yellow"/>
        </w:rPr>
      </w:pPr>
      <w:r>
        <w:rPr>
          <w:rFonts w:asciiTheme="minorHAnsi" w:hAnsiTheme="minorHAnsi"/>
          <w:b/>
          <w:bCs/>
          <w:highlight w:val="yellow"/>
        </w:rPr>
        <w:t>Вставьте название страны</w:t>
      </w:r>
    </w:p>
    <w:p w:rsidR="00DE0489" w:rsidRPr="007B7294" w:rsidRDefault="00DE0489" w:rsidP="008F4BB1">
      <w:pPr>
        <w:spacing w:after="160" w:line="259" w:lineRule="auto"/>
        <w:jc w:val="center"/>
        <w:rPr>
          <w:rFonts w:asciiTheme="minorHAnsi" w:hAnsiTheme="minorHAnsi" w:cs="Times New Roman"/>
          <w:b/>
          <w:bCs/>
          <w:highlight w:val="yellow"/>
        </w:rPr>
      </w:pPr>
      <w:r>
        <w:rPr>
          <w:rFonts w:asciiTheme="minorHAnsi" w:hAnsiTheme="minorHAnsi"/>
          <w:b/>
          <w:bCs/>
          <w:highlight w:val="yellow"/>
        </w:rPr>
        <w:t>Дата(-ы)</w:t>
      </w:r>
    </w:p>
    <w:p w:rsidR="00D12ED6" w:rsidRDefault="00DE0489" w:rsidP="00DE0489">
      <w:pPr>
        <w:spacing w:after="120" w:line="240" w:lineRule="auto"/>
        <w:jc w:val="center"/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/>
          <w:b/>
          <w:bCs/>
          <w:highlight w:val="yellow"/>
        </w:rPr>
        <w:t xml:space="preserve"> Местоположение</w:t>
      </w:r>
    </w:p>
    <w:p w:rsidR="000D4C5D" w:rsidRDefault="000D4C5D" w:rsidP="00384301">
      <w:pPr>
        <w:spacing w:after="0" w:line="240" w:lineRule="auto"/>
        <w:jc w:val="center"/>
        <w:rPr>
          <w:rFonts w:asciiTheme="minorHAnsi" w:hAnsiTheme="minorHAnsi" w:cs="Times New Roman"/>
          <w:i/>
          <w:iCs/>
          <w:color w:val="336666"/>
        </w:rPr>
      </w:pPr>
      <w:r>
        <w:rPr>
          <w:rFonts w:asciiTheme="minorHAnsi" w:hAnsiTheme="minorHAnsi"/>
          <w:i/>
          <w:iCs/>
          <w:color w:val="336666"/>
        </w:rPr>
        <w:t>Данная предварительная повестка дня должна быть адаптирована к формату ООМ (онлайн или очная встреча) и количеству функциональных областей / элементов, подлежащих рассмотрению.</w:t>
      </w:r>
    </w:p>
    <w:p w:rsidR="000D4C5D" w:rsidRPr="00384301" w:rsidRDefault="000D4C5D" w:rsidP="00384301">
      <w:pPr>
        <w:spacing w:after="0" w:line="240" w:lineRule="auto"/>
        <w:jc w:val="center"/>
        <w:rPr>
          <w:rFonts w:asciiTheme="minorHAnsi" w:hAnsiTheme="minorHAnsi" w:cs="Times New Roman"/>
          <w:i/>
          <w:iCs/>
          <w:color w:val="336666"/>
        </w:rPr>
      </w:pPr>
      <w:r>
        <w:rPr>
          <w:rFonts w:asciiTheme="minorHAnsi" w:hAnsiTheme="minorHAnsi"/>
          <w:i/>
          <w:iCs/>
          <w:color w:val="336666"/>
        </w:rPr>
        <w:t>В идеале ООМ должен занимать не менее 0,5 и не более 2 дней.</w:t>
      </w:r>
    </w:p>
    <w:p w:rsidR="008523EB" w:rsidRPr="00EA360C" w:rsidRDefault="008523EB" w:rsidP="008F4BB1">
      <w:pPr>
        <w:spacing w:after="120" w:line="240" w:lineRule="auto"/>
        <w:rPr>
          <w:rFonts w:asciiTheme="minorHAnsi" w:hAnsiTheme="minorHAnsi" w:cs="Times New Roman"/>
          <w:b/>
          <w:color w:val="auto"/>
        </w:rPr>
      </w:pPr>
    </w:p>
    <w:p w:rsidR="008F4BB1" w:rsidRPr="007B7294" w:rsidRDefault="00DE0489" w:rsidP="008F4BB1">
      <w:pPr>
        <w:spacing w:after="120" w:line="240" w:lineRule="auto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/>
          <w:b/>
          <w:color w:val="auto"/>
        </w:rPr>
        <w:t xml:space="preserve">Дата: </w:t>
      </w:r>
      <w:r>
        <w:rPr>
          <w:rFonts w:asciiTheme="minorHAnsi" w:hAnsiTheme="minorHAnsi"/>
          <w:b/>
          <w:color w:val="auto"/>
          <w:highlight w:val="yellow"/>
        </w:rPr>
        <w:t>День/Месяц/Год</w:t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color w:val="auto"/>
        </w:rPr>
        <w:tab/>
      </w:r>
      <w:r>
        <w:rPr>
          <w:rFonts w:asciiTheme="minorHAnsi" w:hAnsiTheme="minorHAnsi"/>
          <w:b/>
          <w:color w:val="auto"/>
        </w:rPr>
        <w:t xml:space="preserve">Местоположение: </w:t>
      </w:r>
      <w:r>
        <w:rPr>
          <w:rFonts w:asciiTheme="minorHAnsi" w:hAnsiTheme="minorHAnsi"/>
          <w:b/>
          <w:color w:val="auto"/>
          <w:highlight w:val="yellow"/>
        </w:rPr>
        <w:t xml:space="preserve">логин для онлайн доступа или место проведения 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5910"/>
        <w:gridCol w:w="1957"/>
      </w:tblGrid>
      <w:tr w:rsidR="00E205D3" w:rsidRPr="00A73CEF" w:rsidTr="001F27FF">
        <w:trPr>
          <w:trHeight w:val="340"/>
          <w:jc w:val="center"/>
        </w:trPr>
        <w:tc>
          <w:tcPr>
            <w:tcW w:w="164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:rsidR="008F4BB1" w:rsidRPr="007B7294" w:rsidRDefault="00A73CEF" w:rsidP="00C63C8A">
            <w:pPr>
              <w:spacing w:after="12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ВРЕМЯ</w:t>
            </w:r>
          </w:p>
        </w:tc>
        <w:tc>
          <w:tcPr>
            <w:tcW w:w="5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:rsidR="008F4BB1" w:rsidRPr="007B7294" w:rsidRDefault="00672493" w:rsidP="00C63C8A">
            <w:pPr>
              <w:spacing w:after="12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СЕССИЯ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:rsidR="008F4BB1" w:rsidRPr="007B7294" w:rsidRDefault="00245DE1" w:rsidP="00C63C8A">
            <w:pPr>
              <w:spacing w:after="12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ОТВЕТСТВЕННОЕ ЛИЦО</w:t>
            </w:r>
          </w:p>
        </w:tc>
      </w:tr>
      <w:tr w:rsidR="00444E05" w:rsidRPr="00A73CEF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44E05" w:rsidRPr="00A73CEF" w:rsidRDefault="00444E0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08:30-09:00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44E05" w:rsidRPr="00D050DB" w:rsidRDefault="00384301" w:rsidP="008523EB">
            <w:pPr>
              <w:spacing w:after="12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Регистрация, административные формальности и инструкции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44E05" w:rsidRPr="00A73CEF" w:rsidRDefault="00A70E4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Администратор</w:t>
            </w:r>
          </w:p>
        </w:tc>
      </w:tr>
      <w:tr w:rsidR="008523EB" w:rsidRPr="00A73CEF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523EB" w:rsidRPr="00A73CEF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09:00-09:15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523EB" w:rsidRPr="00A73CEF" w:rsidRDefault="008523EB" w:rsidP="008523EB">
            <w:pPr>
              <w:spacing w:after="12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Представление участников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523EB" w:rsidRPr="00A73CEF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</w:p>
        </w:tc>
      </w:tr>
      <w:tr w:rsidR="008523EB" w:rsidRPr="00A73CEF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523EB" w:rsidRPr="00A73CEF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9:15-09:45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523EB" w:rsidRPr="008523EB" w:rsidRDefault="00C0552A" w:rsidP="008523EB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</w:rPr>
              <w:t xml:space="preserve">Методология Обзора осуществляемых мер 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523EB" w:rsidRPr="008523EB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8523EB" w:rsidRPr="00A73CEF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523EB" w:rsidRPr="00A73CEF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9:45-10:15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523EB" w:rsidRPr="00D54877" w:rsidRDefault="00444E05" w:rsidP="008523EB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b/>
                <w:bCs/>
                <w:iCs/>
                <w:color w:val="auto"/>
              </w:rPr>
              <w:t>Введение:</w:t>
            </w:r>
            <w:r>
              <w:rPr>
                <w:rFonts w:asciiTheme="minorHAnsi" w:hAnsiTheme="minorHAnsi"/>
                <w:iCs/>
                <w:color w:val="auto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Cs/>
                <w:color w:val="auto"/>
              </w:rPr>
              <w:t xml:space="preserve">План и фактические сроки ответных мер 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523EB" w:rsidRPr="00B02649" w:rsidRDefault="008523EB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:rsidTr="001F27FF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10:15-10:45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Default="00B33FF5" w:rsidP="00B33FF5">
            <w:pPr>
              <w:spacing w:after="120" w:line="240" w:lineRule="auto"/>
              <w:rPr>
                <w:rFonts w:eastAsia="Times New Roman" w:cs="Times New Roman"/>
                <w:b/>
              </w:rPr>
            </w:pPr>
            <w:r>
              <w:rPr>
                <w:rFonts w:asciiTheme="minorHAnsi" w:hAnsiTheme="minorHAnsi"/>
                <w:iCs/>
                <w:color w:val="auto"/>
              </w:rPr>
              <w:t>Перерыв на кофе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Администратор</w:t>
            </w:r>
          </w:p>
        </w:tc>
      </w:tr>
      <w:tr w:rsidR="00B33FF5" w:rsidRPr="00A73CEF" w:rsidTr="001F27FF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A73CEF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10:45-12:30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8523EB" w:rsidRDefault="00B33FF5" w:rsidP="00B33FF5">
            <w:pPr>
              <w:spacing w:after="120" w:line="240" w:lineRule="auto"/>
              <w:rPr>
                <w:rFonts w:eastAsia="Times New Roman" w:cs="Times New Roman"/>
                <w:i/>
              </w:rPr>
            </w:pPr>
            <w:r>
              <w:rPr>
                <w:b/>
              </w:rPr>
              <w:t>Сессия 1 - Что сработало хорошо?</w:t>
            </w:r>
            <w:r>
              <w:rPr>
                <w:b/>
                <w:bCs/>
              </w:rPr>
              <w:t xml:space="preserve"> Что сработало хуже? И почему?</w:t>
            </w:r>
            <w:r>
              <w:t xml:space="preserve"> </w:t>
            </w:r>
            <w:r>
              <w:rPr>
                <w:i/>
              </w:rPr>
              <w:t>Участники работают над выявлением проблем и передовых методов реагирования.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:rsidTr="001F27FF">
        <w:trPr>
          <w:trHeight w:val="416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Pr="00A73CEF" w:rsidRDefault="00B33FF5" w:rsidP="009517EB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12:30-13:30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Pr="00A73CEF" w:rsidRDefault="00B33FF5" w:rsidP="00B33FF5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Обед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Pr="00A73CEF" w:rsidRDefault="00B33FF5" w:rsidP="009517EB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Администратор</w:t>
            </w:r>
          </w:p>
        </w:tc>
      </w:tr>
      <w:tr w:rsidR="00B33FF5" w:rsidRPr="00A73CEF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384301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13:30-15:00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8523EB" w:rsidRDefault="00B33FF5" w:rsidP="00B33FF5">
            <w:pPr>
              <w:spacing w:after="120" w:line="240" w:lineRule="auto"/>
              <w:rPr>
                <w:rFonts w:eastAsia="Times New Roman" w:cs="Times New Roman"/>
                <w:i/>
              </w:rPr>
            </w:pPr>
            <w:r>
              <w:rPr>
                <w:b/>
              </w:rPr>
              <w:t xml:space="preserve">Сессия 1 </w:t>
            </w:r>
            <w:r>
              <w:rPr>
                <w:i/>
              </w:rPr>
              <w:t>(продолжение)</w:t>
            </w:r>
            <w:r>
              <w:rPr>
                <w:b/>
              </w:rPr>
              <w:t xml:space="preserve"> - Что сработало хорошо?</w:t>
            </w:r>
            <w:r>
              <w:rPr>
                <w:b/>
                <w:bCs/>
              </w:rPr>
              <w:t xml:space="preserve"> Что сработало хуже? И почему?</w:t>
            </w:r>
            <w:r>
              <w:t xml:space="preserve"> </w:t>
            </w:r>
            <w:r>
              <w:rPr>
                <w:i/>
              </w:rPr>
              <w:t>Участники работают над выявлением проблем и передовых методов реагирования.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lastRenderedPageBreak/>
              <w:t>15:00-15:15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Default="00B33FF5" w:rsidP="00B33FF5">
            <w:pPr>
              <w:spacing w:after="120" w:line="240" w:lineRule="auto"/>
              <w:rPr>
                <w:rFonts w:eastAsia="Times New Roman" w:cs="Times New Roman"/>
                <w:b/>
              </w:rPr>
            </w:pPr>
            <w:r>
              <w:rPr>
                <w:rFonts w:asciiTheme="minorHAnsi" w:hAnsiTheme="minorHAnsi"/>
                <w:iCs/>
                <w:color w:val="auto"/>
              </w:rPr>
              <w:t>Перерыв на кофе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Администратор</w:t>
            </w:r>
          </w:p>
        </w:tc>
      </w:tr>
      <w:tr w:rsidR="00B33FF5" w:rsidRPr="00A73CEF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15:15-16:45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8523EB" w:rsidRDefault="00B33FF5" w:rsidP="00B33FF5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b/>
                <w:iCs/>
                <w:color w:val="auto"/>
              </w:rPr>
              <w:t>Сессия 2 -</w:t>
            </w:r>
            <w:r>
              <w:rPr>
                <w:rFonts w:asciiTheme="minorHAnsi" w:hAnsiTheme="minorHAnsi"/>
                <w:iCs/>
                <w:color w:val="auto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Cs/>
                <w:color w:val="auto"/>
              </w:rPr>
              <w:t>Что мы можем сделать для того, чтобы улучшить реагирование на COVID-19?</w:t>
            </w:r>
          </w:p>
          <w:p w:rsidR="00B33FF5" w:rsidRPr="008523EB" w:rsidRDefault="00B33FF5" w:rsidP="00B33FF5">
            <w:pPr>
              <w:spacing w:after="0" w:line="240" w:lineRule="auto"/>
              <w:rPr>
                <w:rFonts w:asciiTheme="minorHAnsi" w:hAnsiTheme="minorHAnsi" w:cs="Times New Roman"/>
                <w:b/>
                <w:iCs/>
                <w:color w:val="auto"/>
              </w:rPr>
            </w:pPr>
            <w:r>
              <w:rPr>
                <w:rFonts w:asciiTheme="minorHAnsi" w:hAnsiTheme="minorHAnsi"/>
                <w:i/>
                <w:iCs/>
                <w:color w:val="auto"/>
              </w:rPr>
              <w:t xml:space="preserve">Участники работают над выявлением того, что может быть сделано для усиления текущего реагирования на COVID-19. 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:rsidTr="001F27FF">
        <w:trPr>
          <w:trHeight w:val="687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Default="00384301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/>
                <w:iCs/>
                <w:color w:val="auto"/>
              </w:rPr>
              <w:t>16:45-17:15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8523EB" w:rsidRDefault="00B33FF5" w:rsidP="001C3528">
            <w:pPr>
              <w:spacing w:after="0" w:line="240" w:lineRule="auto"/>
              <w:rPr>
                <w:rFonts w:eastAsia="MS Mincho" w:cstheme="minorHAnsi"/>
                <w:color w:val="auto"/>
              </w:rPr>
            </w:pPr>
            <w:r>
              <w:rPr>
                <w:b/>
                <w:color w:val="auto"/>
              </w:rPr>
              <w:t>Сессия 3 - Дальнейшие шаги:</w:t>
            </w:r>
            <w:r>
              <w:rPr>
                <w:color w:val="auto"/>
              </w:rPr>
              <w:t xml:space="preserve"> </w:t>
            </w:r>
            <w:r>
              <w:rPr>
                <w:i/>
                <w:iCs/>
                <w:color w:val="auto"/>
              </w:rPr>
              <w:t>обсуждение наилучшего пути для реализации этой деятельности в дальнейшем.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33FF5" w:rsidRPr="00B02649" w:rsidRDefault="00B33FF5" w:rsidP="009517EB">
            <w:pPr>
              <w:spacing w:after="12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</w:tbl>
    <w:p w:rsidR="00B33FF5" w:rsidRDefault="00B33FF5" w:rsidP="00EA360C">
      <w:pPr>
        <w:spacing w:after="120" w:line="240" w:lineRule="auto"/>
        <w:rPr>
          <w:rFonts w:asciiTheme="minorHAnsi" w:hAnsiTheme="minorHAnsi" w:cs="Times New Roman"/>
        </w:rPr>
      </w:pPr>
    </w:p>
    <w:p w:rsidR="008F113D" w:rsidRDefault="008F113D" w:rsidP="00EA360C">
      <w:pPr>
        <w:spacing w:after="120" w:line="240" w:lineRule="auto"/>
        <w:rPr>
          <w:rFonts w:asciiTheme="minorHAnsi" w:hAnsiTheme="minorHAnsi" w:cs="Times New Roman"/>
        </w:rPr>
      </w:pPr>
    </w:p>
    <w:p w:rsidR="00C13A7D" w:rsidRPr="006E0569" w:rsidRDefault="00C13A7D" w:rsidP="00C13A7D">
      <w:pPr>
        <w:spacing w:after="120" w:line="240" w:lineRule="auto"/>
        <w:rPr>
          <w:lang w:val="en-US"/>
        </w:rPr>
      </w:pPr>
      <w:r w:rsidRPr="006E0569">
        <w:rPr>
          <w:lang w:val="en-US"/>
        </w:rPr>
        <w:t xml:space="preserve">Originally issued in English by the World Health Organization HQ in Geneva, under the title </w:t>
      </w:r>
      <w:r w:rsidR="00BB7230" w:rsidRPr="006E0569">
        <w:rPr>
          <w:i/>
          <w:lang w:val="en-US"/>
        </w:rPr>
        <w:t>Country COVID-19 intra-action review (‎‎‎‎‎‎</w:t>
      </w:r>
      <w:proofErr w:type="gramStart"/>
      <w:r w:rsidR="00BB7230" w:rsidRPr="006E0569">
        <w:rPr>
          <w:i/>
          <w:lang w:val="en-US"/>
        </w:rPr>
        <w:t>IAR)‎‎</w:t>
      </w:r>
      <w:proofErr w:type="gramEnd"/>
      <w:r w:rsidR="00BB7230" w:rsidRPr="006E0569">
        <w:rPr>
          <w:i/>
          <w:lang w:val="en-US"/>
        </w:rPr>
        <w:t>‎‎‎‎: agenda template 23 July 2020</w:t>
      </w:r>
      <w:r w:rsidR="00BB7230" w:rsidRPr="006E0569">
        <w:rPr>
          <w:lang w:val="en-US"/>
        </w:rPr>
        <w:t>. </w:t>
      </w:r>
    </w:p>
    <w:p w:rsidR="00BB7230" w:rsidRPr="006E0569" w:rsidRDefault="00BB7230" w:rsidP="00BB7230">
      <w:pPr>
        <w:rPr>
          <w:rFonts w:eastAsia="Times New Roman"/>
          <w:color w:val="auto"/>
          <w:lang w:val="en-US"/>
        </w:rPr>
      </w:pPr>
      <w:r w:rsidRPr="006E0569">
        <w:rPr>
          <w:rFonts w:eastAsia="Times New Roman"/>
          <w:color w:val="auto"/>
          <w:lang w:val="en-US"/>
        </w:rPr>
        <w:t>WHO/2019-nCoV/</w:t>
      </w:r>
      <w:proofErr w:type="spellStart"/>
      <w:r w:rsidRPr="006E0569">
        <w:rPr>
          <w:rFonts w:eastAsia="Times New Roman"/>
          <w:color w:val="auto"/>
          <w:lang w:val="en-US"/>
        </w:rPr>
        <w:t>Country_IAR</w:t>
      </w:r>
      <w:proofErr w:type="spellEnd"/>
      <w:r w:rsidRPr="006E0569">
        <w:rPr>
          <w:rFonts w:eastAsia="Times New Roman"/>
          <w:color w:val="auto"/>
          <w:lang w:val="en-US"/>
        </w:rPr>
        <w:t>/templates/agenda/2020.1</w:t>
      </w:r>
    </w:p>
    <w:p w:rsidR="00C13A7D" w:rsidRDefault="00C13A7D" w:rsidP="00C13A7D">
      <w:r w:rsidRPr="00C13A7D">
        <w:t>© Всемирная организация здравоохранения, 2020. Некоторые права защищены. Данная работа распространяется на условиях лицензии CC BY-NC-SA 3.0 IGO.</w:t>
      </w:r>
    </w:p>
    <w:p w:rsidR="00CC74C1" w:rsidRPr="00D53E8B" w:rsidRDefault="00CC74C1" w:rsidP="00CC74C1"/>
    <w:p w:rsidR="00DA663A" w:rsidRDefault="00DA663A" w:rsidP="00C13A7D"/>
    <w:p w:rsidR="00DA663A" w:rsidRDefault="00DA663A" w:rsidP="00DA663A">
      <w:pPr>
        <w:tabs>
          <w:tab w:val="left" w:pos="2730"/>
        </w:tabs>
        <w:rPr>
          <w:rFonts w:eastAsia="Times New Roman" w:cs="Times New Roman"/>
          <w:color w:val="auto"/>
        </w:rPr>
      </w:pPr>
    </w:p>
    <w:p w:rsidR="00DA663A" w:rsidRDefault="00DA663A" w:rsidP="00C13A7D"/>
    <w:sectPr w:rsidR="00DA663A" w:rsidSect="0089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004" w:rsidRDefault="00EF4004" w:rsidP="006E0569">
      <w:pPr>
        <w:spacing w:after="0" w:line="240" w:lineRule="auto"/>
      </w:pPr>
      <w:r>
        <w:separator/>
      </w:r>
    </w:p>
  </w:endnote>
  <w:endnote w:type="continuationSeparator" w:id="0">
    <w:p w:rsidR="00EF4004" w:rsidRDefault="00EF4004" w:rsidP="006E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004" w:rsidRDefault="00EF4004" w:rsidP="006E0569">
      <w:pPr>
        <w:spacing w:after="0" w:line="240" w:lineRule="auto"/>
      </w:pPr>
      <w:r>
        <w:separator/>
      </w:r>
    </w:p>
  </w:footnote>
  <w:footnote w:type="continuationSeparator" w:id="0">
    <w:p w:rsidR="00EF4004" w:rsidRDefault="00EF4004" w:rsidP="006E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7D25"/>
    <w:multiLevelType w:val="hybridMultilevel"/>
    <w:tmpl w:val="7E16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62D2"/>
    <w:multiLevelType w:val="multilevel"/>
    <w:tmpl w:val="B6A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rO0MDAwNDY0NzdS0lEKTi0uzszPAykwqwUAn7m4oCwAAAA="/>
  </w:docVars>
  <w:rsids>
    <w:rsidRoot w:val="008F4BB1"/>
    <w:rsid w:val="000004FB"/>
    <w:rsid w:val="0007024B"/>
    <w:rsid w:val="000858CB"/>
    <w:rsid w:val="000B598D"/>
    <w:rsid w:val="000C0C66"/>
    <w:rsid w:val="000C0FC8"/>
    <w:rsid w:val="000C22D4"/>
    <w:rsid w:val="000C5190"/>
    <w:rsid w:val="000D4C5D"/>
    <w:rsid w:val="000E2DA7"/>
    <w:rsid w:val="00127B99"/>
    <w:rsid w:val="001901E0"/>
    <w:rsid w:val="001A4536"/>
    <w:rsid w:val="001B5091"/>
    <w:rsid w:val="001C3528"/>
    <w:rsid w:val="001F27FF"/>
    <w:rsid w:val="00245DE1"/>
    <w:rsid w:val="003027C9"/>
    <w:rsid w:val="00346DAC"/>
    <w:rsid w:val="003612D5"/>
    <w:rsid w:val="00361EE9"/>
    <w:rsid w:val="003706D0"/>
    <w:rsid w:val="00384301"/>
    <w:rsid w:val="003962A3"/>
    <w:rsid w:val="003D35DD"/>
    <w:rsid w:val="003F5A88"/>
    <w:rsid w:val="00414E29"/>
    <w:rsid w:val="0042243B"/>
    <w:rsid w:val="00431D6D"/>
    <w:rsid w:val="00433F13"/>
    <w:rsid w:val="004410E0"/>
    <w:rsid w:val="004428FF"/>
    <w:rsid w:val="00444E05"/>
    <w:rsid w:val="00463DAB"/>
    <w:rsid w:val="00475E98"/>
    <w:rsid w:val="004C1604"/>
    <w:rsid w:val="004E2C3A"/>
    <w:rsid w:val="004E480B"/>
    <w:rsid w:val="004F4E1F"/>
    <w:rsid w:val="00554082"/>
    <w:rsid w:val="005848CE"/>
    <w:rsid w:val="0059485B"/>
    <w:rsid w:val="006301B7"/>
    <w:rsid w:val="00640FE8"/>
    <w:rsid w:val="00660EBC"/>
    <w:rsid w:val="00672493"/>
    <w:rsid w:val="006B20F0"/>
    <w:rsid w:val="006C4BCF"/>
    <w:rsid w:val="006E0569"/>
    <w:rsid w:val="00790D57"/>
    <w:rsid w:val="007B1885"/>
    <w:rsid w:val="007B7294"/>
    <w:rsid w:val="007D10B3"/>
    <w:rsid w:val="00811B3B"/>
    <w:rsid w:val="008523EB"/>
    <w:rsid w:val="00865183"/>
    <w:rsid w:val="008964FC"/>
    <w:rsid w:val="008E3B55"/>
    <w:rsid w:val="008F113D"/>
    <w:rsid w:val="008F4BB1"/>
    <w:rsid w:val="009517EB"/>
    <w:rsid w:val="00961F59"/>
    <w:rsid w:val="00983B1E"/>
    <w:rsid w:val="009A0203"/>
    <w:rsid w:val="009A2456"/>
    <w:rsid w:val="009B1C64"/>
    <w:rsid w:val="009D22A4"/>
    <w:rsid w:val="009D62DF"/>
    <w:rsid w:val="009D6E30"/>
    <w:rsid w:val="00A1288B"/>
    <w:rsid w:val="00A1724E"/>
    <w:rsid w:val="00A353C7"/>
    <w:rsid w:val="00A70AEA"/>
    <w:rsid w:val="00A70E4B"/>
    <w:rsid w:val="00A73CEF"/>
    <w:rsid w:val="00AC2D91"/>
    <w:rsid w:val="00AC57DF"/>
    <w:rsid w:val="00AD55F4"/>
    <w:rsid w:val="00AF2434"/>
    <w:rsid w:val="00AF515C"/>
    <w:rsid w:val="00B02649"/>
    <w:rsid w:val="00B33FF5"/>
    <w:rsid w:val="00BB7230"/>
    <w:rsid w:val="00BC1F65"/>
    <w:rsid w:val="00C04D6F"/>
    <w:rsid w:val="00C0552A"/>
    <w:rsid w:val="00C13A7D"/>
    <w:rsid w:val="00C63C8A"/>
    <w:rsid w:val="00C669FA"/>
    <w:rsid w:val="00C821FA"/>
    <w:rsid w:val="00CC74C1"/>
    <w:rsid w:val="00CD2286"/>
    <w:rsid w:val="00CE463F"/>
    <w:rsid w:val="00D050DB"/>
    <w:rsid w:val="00D12ED6"/>
    <w:rsid w:val="00D53E8B"/>
    <w:rsid w:val="00D54877"/>
    <w:rsid w:val="00D614D9"/>
    <w:rsid w:val="00DA5F90"/>
    <w:rsid w:val="00DA663A"/>
    <w:rsid w:val="00DB3A11"/>
    <w:rsid w:val="00DD5B56"/>
    <w:rsid w:val="00DE0489"/>
    <w:rsid w:val="00DE668D"/>
    <w:rsid w:val="00E205D3"/>
    <w:rsid w:val="00E20D14"/>
    <w:rsid w:val="00E26186"/>
    <w:rsid w:val="00E305EA"/>
    <w:rsid w:val="00E61C36"/>
    <w:rsid w:val="00E70811"/>
    <w:rsid w:val="00E77D6B"/>
    <w:rsid w:val="00EA360C"/>
    <w:rsid w:val="00EE18C1"/>
    <w:rsid w:val="00EE6EDC"/>
    <w:rsid w:val="00EF4004"/>
    <w:rsid w:val="00F060E0"/>
    <w:rsid w:val="00F17345"/>
    <w:rsid w:val="00F21CDE"/>
    <w:rsid w:val="00F35428"/>
    <w:rsid w:val="00F6475E"/>
    <w:rsid w:val="00F80A5C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38FFDD0-1173-4CF9-BC13-BE80F8A7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F4BB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F4BB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4BB1"/>
    <w:rPr>
      <w:rFonts w:ascii="Calibri" w:eastAsia="Calibri" w:hAnsi="Calibri" w:cs="Calibri"/>
      <w:b/>
      <w:color w:val="000000"/>
      <w:sz w:val="36"/>
      <w:szCs w:val="3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5B"/>
    <w:rPr>
      <w:rFonts w:ascii="Tahoma" w:eastAsia="Calibri" w:hAnsi="Tahoma" w:cs="Tahoma"/>
      <w:color w:val="000000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6B20F0"/>
    <w:pPr>
      <w:ind w:left="720"/>
      <w:contextualSpacing/>
    </w:pPr>
  </w:style>
  <w:style w:type="paragraph" w:customStyle="1" w:styleId="Default">
    <w:name w:val="Default"/>
    <w:rsid w:val="00D12ED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2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A4"/>
    <w:rPr>
      <w:rFonts w:ascii="Calibri" w:eastAsia="Calibri" w:hAnsi="Calibri" w:cs="Calibri"/>
      <w:color w:val="000000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A4"/>
    <w:rPr>
      <w:rFonts w:ascii="Calibri" w:eastAsia="Calibri" w:hAnsi="Calibri" w:cs="Calibri"/>
      <w:b/>
      <w:bCs/>
      <w:color w:val="000000"/>
      <w:sz w:val="20"/>
      <w:szCs w:val="20"/>
      <w:lang w:val="ru-RU"/>
    </w:rPr>
  </w:style>
  <w:style w:type="paragraph" w:styleId="Revision">
    <w:name w:val="Revision"/>
    <w:hidden/>
    <w:uiPriority w:val="99"/>
    <w:semiHidden/>
    <w:rsid w:val="000D4C5D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8F11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A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56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56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B5DA-87B3-4673-8B53-766AA4A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WHO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 HQ CER TEAM</dc:creator>
  <cp:lastModifiedBy>LEWANDOWSKA, Anna Maria</cp:lastModifiedBy>
  <cp:revision>2</cp:revision>
  <dcterms:created xsi:type="dcterms:W3CDTF">2020-09-25T10:33:00Z</dcterms:created>
  <dcterms:modified xsi:type="dcterms:W3CDTF">2020-09-25T10:33:00Z</dcterms:modified>
</cp:coreProperties>
</file>