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5655E7" w14:textId="77777777" w:rsidR="001C2F46" w:rsidRDefault="00115EE4">
      <w:pPr>
        <w:ind w:right="720"/>
        <w:jc w:val="left"/>
        <w:rPr>
          <w:rFonts w:asciiTheme="minorHAnsi" w:hAnsiTheme="minorHAnsi"/>
          <w:b/>
        </w:rPr>
      </w:pPr>
      <w:r>
        <w:rPr>
          <w:rFonts w:asciiTheme="minorHAnsi" w:hAnsiTheme="minorHAnsi"/>
          <w:b/>
        </w:rPr>
        <w:t>Lista de verificación de consideraciones de diseño del Centro de operaciones de emergencia (EOC, por sus siglas en inglés)</w:t>
      </w:r>
    </w:p>
    <w:p w14:paraId="172A6B58" w14:textId="77777777" w:rsidR="001C2F46" w:rsidRDefault="001C2F46">
      <w:pPr>
        <w:ind w:right="720" w:firstLine="720"/>
        <w:jc w:val="left"/>
        <w:rPr>
          <w:rFonts w:asciiTheme="minorHAnsi" w:hAnsiTheme="minorHAnsi"/>
        </w:rPr>
      </w:pPr>
    </w:p>
    <w:p w14:paraId="5164BC26" w14:textId="77777777" w:rsidR="001C2F46" w:rsidRDefault="00115EE4">
      <w:pPr>
        <w:ind w:left="360" w:right="720" w:hanging="360"/>
        <w:jc w:val="left"/>
        <w:rPr>
          <w:rFonts w:asciiTheme="minorHAnsi" w:hAnsiTheme="minorHAnsi"/>
        </w:rPr>
      </w:pPr>
      <w:r>
        <w:rPr>
          <w:rFonts w:asciiTheme="minorHAnsi" w:hAnsiTheme="minorHAnsi"/>
        </w:rPr>
        <w:t>1.</w:t>
      </w:r>
      <w:r>
        <w:rPr>
          <w:rFonts w:asciiTheme="minorHAnsi" w:hAnsiTheme="minorHAnsi"/>
        </w:rPr>
        <w:tab/>
        <w:t>Ubicación:</w:t>
      </w:r>
    </w:p>
    <w:p w14:paraId="2092EBF4" w14:textId="77777777" w:rsidR="001C2F46" w:rsidRDefault="001C2F46">
      <w:pPr>
        <w:widowControl w:val="0"/>
        <w:autoSpaceDE w:val="0"/>
        <w:autoSpaceDN w:val="0"/>
        <w:adjustRightInd w:val="0"/>
        <w:ind w:right="720"/>
        <w:jc w:val="left"/>
        <w:rPr>
          <w:rFonts w:asciiTheme="minorHAnsi" w:hAnsiTheme="minorHAnsi"/>
        </w:rPr>
      </w:pPr>
      <w:bookmarkStart w:id="0" w:name="_GoBack"/>
      <w:bookmarkEnd w:id="0"/>
    </w:p>
    <w:p w14:paraId="3F72A391" w14:textId="77777777" w:rsidR="001C2F46" w:rsidRDefault="00115EE4">
      <w:pPr>
        <w:widowControl w:val="0"/>
        <w:numPr>
          <w:ilvl w:val="0"/>
          <w:numId w:val="1"/>
        </w:numPr>
        <w:tabs>
          <w:tab w:val="clear" w:pos="2448"/>
        </w:tabs>
        <w:autoSpaceDE w:val="0"/>
        <w:autoSpaceDN w:val="0"/>
        <w:adjustRightInd w:val="0"/>
        <w:ind w:left="720" w:right="720"/>
        <w:jc w:val="left"/>
        <w:rPr>
          <w:rFonts w:asciiTheme="minorHAnsi" w:hAnsiTheme="minorHAnsi"/>
        </w:rPr>
      </w:pPr>
      <w:r>
        <w:rPr>
          <w:rFonts w:asciiTheme="minorHAnsi" w:hAnsiTheme="minorHAnsi"/>
        </w:rPr>
        <w:t>Utilice los resultados del análisis de vulnerabilidad, análisis de necesidades o autoevaluación para determinar la ubicación y diseño del EOC: ubicar el EOC en un área que minimice posibles peligros para las instalaciones.  Evalúe todo los peligros que pue</w:t>
      </w:r>
      <w:r>
        <w:rPr>
          <w:rFonts w:asciiTheme="minorHAnsi" w:hAnsiTheme="minorHAnsi"/>
        </w:rPr>
        <w:t xml:space="preserve">dan afectar el EOC. Considerar: </w:t>
      </w:r>
    </w:p>
    <w:p w14:paraId="2BF9C6CC" w14:textId="77777777" w:rsidR="001C2F46" w:rsidRDefault="00115EE4">
      <w:pPr>
        <w:widowControl w:val="0"/>
        <w:numPr>
          <w:ilvl w:val="1"/>
          <w:numId w:val="2"/>
        </w:numPr>
        <w:tabs>
          <w:tab w:val="clear" w:pos="1728"/>
        </w:tabs>
        <w:autoSpaceDE w:val="0"/>
        <w:autoSpaceDN w:val="0"/>
        <w:adjustRightInd w:val="0"/>
        <w:ind w:left="1080" w:right="720"/>
        <w:jc w:val="left"/>
        <w:rPr>
          <w:rFonts w:asciiTheme="minorHAnsi" w:hAnsiTheme="minorHAnsi"/>
        </w:rPr>
      </w:pPr>
      <w:r>
        <w:rPr>
          <w:rFonts w:asciiTheme="minorHAnsi" w:hAnsiTheme="minorHAnsi"/>
        </w:rPr>
        <w:t>Protección de ADM.</w:t>
      </w:r>
    </w:p>
    <w:p w14:paraId="284C40C6" w14:textId="77777777" w:rsidR="001C2F46" w:rsidRDefault="00115EE4">
      <w:pPr>
        <w:widowControl w:val="0"/>
        <w:numPr>
          <w:ilvl w:val="1"/>
          <w:numId w:val="2"/>
        </w:numPr>
        <w:tabs>
          <w:tab w:val="clear" w:pos="1728"/>
        </w:tabs>
        <w:autoSpaceDE w:val="0"/>
        <w:autoSpaceDN w:val="0"/>
        <w:adjustRightInd w:val="0"/>
        <w:ind w:left="1080" w:right="720"/>
        <w:jc w:val="left"/>
        <w:rPr>
          <w:rFonts w:asciiTheme="minorHAnsi" w:hAnsiTheme="minorHAnsi"/>
        </w:rPr>
      </w:pPr>
      <w:r>
        <w:rPr>
          <w:rFonts w:asciiTheme="minorHAnsi" w:hAnsiTheme="minorHAnsi"/>
        </w:rPr>
        <w:t>Protección de aguas subterráneas (para todo EOC bajo tierra).</w:t>
      </w:r>
    </w:p>
    <w:p w14:paraId="105DBC68" w14:textId="77777777" w:rsidR="001C2F46" w:rsidRDefault="00115EE4">
      <w:pPr>
        <w:widowControl w:val="0"/>
        <w:numPr>
          <w:ilvl w:val="1"/>
          <w:numId w:val="2"/>
        </w:numPr>
        <w:tabs>
          <w:tab w:val="clear" w:pos="1728"/>
        </w:tabs>
        <w:autoSpaceDE w:val="0"/>
        <w:autoSpaceDN w:val="0"/>
        <w:adjustRightInd w:val="0"/>
        <w:ind w:left="1080" w:right="720" w:hanging="342"/>
        <w:jc w:val="left"/>
        <w:rPr>
          <w:rFonts w:asciiTheme="minorHAnsi" w:hAnsiTheme="minorHAnsi"/>
        </w:rPr>
      </w:pPr>
      <w:r>
        <w:rPr>
          <w:rFonts w:asciiTheme="minorHAnsi" w:hAnsiTheme="minorHAnsi"/>
        </w:rPr>
        <w:t>Peligros cercanos, como estructuras que podrían derrumbarse sobre el EOC.</w:t>
      </w:r>
    </w:p>
    <w:p w14:paraId="77119867" w14:textId="77777777" w:rsidR="001C2F46" w:rsidRDefault="001C2F46">
      <w:pPr>
        <w:widowControl w:val="0"/>
        <w:autoSpaceDE w:val="0"/>
        <w:autoSpaceDN w:val="0"/>
        <w:adjustRightInd w:val="0"/>
        <w:ind w:right="720"/>
        <w:jc w:val="left"/>
        <w:rPr>
          <w:rFonts w:asciiTheme="minorHAnsi" w:hAnsiTheme="minorHAnsi"/>
          <w:color w:val="800000"/>
        </w:rPr>
      </w:pPr>
    </w:p>
    <w:p w14:paraId="79109137"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t>2.</w:t>
      </w:r>
      <w:r>
        <w:rPr>
          <w:rFonts w:asciiTheme="minorHAnsi" w:hAnsiTheme="minorHAnsi"/>
        </w:rPr>
        <w:tab/>
        <w:t>Acceso al EOC:</w:t>
      </w:r>
    </w:p>
    <w:p w14:paraId="0B9FD71B" w14:textId="77777777" w:rsidR="001C2F46" w:rsidRDefault="001C2F46">
      <w:pPr>
        <w:widowControl w:val="0"/>
        <w:autoSpaceDE w:val="0"/>
        <w:autoSpaceDN w:val="0"/>
        <w:adjustRightInd w:val="0"/>
        <w:ind w:right="720" w:firstLine="0"/>
        <w:jc w:val="left"/>
        <w:rPr>
          <w:rFonts w:asciiTheme="minorHAnsi" w:hAnsiTheme="minorHAnsi"/>
        </w:rPr>
      </w:pPr>
    </w:p>
    <w:p w14:paraId="0E0BDE7C" w14:textId="77777777" w:rsidR="001C2F46" w:rsidRDefault="00115EE4">
      <w:pPr>
        <w:widowControl w:val="0"/>
        <w:numPr>
          <w:ilvl w:val="0"/>
          <w:numId w:val="3"/>
        </w:numPr>
        <w:tabs>
          <w:tab w:val="clear" w:pos="3240"/>
        </w:tabs>
        <w:autoSpaceDE w:val="0"/>
        <w:autoSpaceDN w:val="0"/>
        <w:adjustRightInd w:val="0"/>
        <w:ind w:left="720" w:right="720"/>
        <w:jc w:val="left"/>
        <w:rPr>
          <w:rFonts w:asciiTheme="minorHAnsi" w:hAnsiTheme="minorHAnsi"/>
        </w:rPr>
      </w:pPr>
      <w:r>
        <w:rPr>
          <w:rFonts w:asciiTheme="minorHAnsi" w:hAnsiTheme="minorHAnsi"/>
        </w:rPr>
        <w:t>buen acceso por carreteras.</w:t>
      </w:r>
    </w:p>
    <w:p w14:paraId="7862ECF2" w14:textId="77777777" w:rsidR="001C2F46" w:rsidRDefault="00115EE4">
      <w:pPr>
        <w:widowControl w:val="0"/>
        <w:numPr>
          <w:ilvl w:val="0"/>
          <w:numId w:val="3"/>
        </w:numPr>
        <w:tabs>
          <w:tab w:val="clear" w:pos="3240"/>
        </w:tabs>
        <w:autoSpaceDE w:val="0"/>
        <w:autoSpaceDN w:val="0"/>
        <w:adjustRightInd w:val="0"/>
        <w:ind w:left="720" w:right="720"/>
        <w:jc w:val="left"/>
        <w:rPr>
          <w:rFonts w:asciiTheme="minorHAnsi" w:hAnsiTheme="minorHAnsi"/>
        </w:rPr>
      </w:pPr>
      <w:r>
        <w:rPr>
          <w:rFonts w:asciiTheme="minorHAnsi" w:hAnsiTheme="minorHAnsi"/>
        </w:rPr>
        <w:t>Señalizaciones públicas (pequeños carteles que brinden indicaciones para llegar al EOC).</w:t>
      </w:r>
    </w:p>
    <w:p w14:paraId="0628FF12" w14:textId="77777777" w:rsidR="001C2F46" w:rsidRDefault="00115EE4">
      <w:pPr>
        <w:widowControl w:val="0"/>
        <w:numPr>
          <w:ilvl w:val="0"/>
          <w:numId w:val="3"/>
        </w:numPr>
        <w:tabs>
          <w:tab w:val="clear" w:pos="3240"/>
        </w:tabs>
        <w:autoSpaceDE w:val="0"/>
        <w:autoSpaceDN w:val="0"/>
        <w:adjustRightInd w:val="0"/>
        <w:ind w:left="720" w:right="720"/>
        <w:jc w:val="left"/>
        <w:rPr>
          <w:rFonts w:asciiTheme="minorHAnsi" w:hAnsiTheme="minorHAnsi"/>
        </w:rPr>
      </w:pPr>
      <w:r>
        <w:rPr>
          <w:rFonts w:asciiTheme="minorHAnsi" w:hAnsiTheme="minorHAnsi"/>
        </w:rPr>
        <w:t>Se debe poder pasar por las carreteras de acceso en cualquier situación, si fuese posible.</w:t>
      </w:r>
    </w:p>
    <w:p w14:paraId="6DCE1274" w14:textId="77777777" w:rsidR="001C2F46" w:rsidRDefault="00115EE4">
      <w:pPr>
        <w:widowControl w:val="0"/>
        <w:numPr>
          <w:ilvl w:val="0"/>
          <w:numId w:val="3"/>
        </w:numPr>
        <w:tabs>
          <w:tab w:val="clear" w:pos="3240"/>
        </w:tabs>
        <w:autoSpaceDE w:val="0"/>
        <w:autoSpaceDN w:val="0"/>
        <w:adjustRightInd w:val="0"/>
        <w:ind w:left="720" w:right="720"/>
        <w:jc w:val="left"/>
        <w:rPr>
          <w:rFonts w:asciiTheme="minorHAnsi" w:hAnsiTheme="minorHAnsi"/>
        </w:rPr>
      </w:pPr>
      <w:r>
        <w:rPr>
          <w:rFonts w:asciiTheme="minorHAnsi" w:hAnsiTheme="minorHAnsi"/>
        </w:rPr>
        <w:t>Carreteras de acceso elevadas.</w:t>
      </w:r>
    </w:p>
    <w:p w14:paraId="15A6DFD5" w14:textId="77777777" w:rsidR="001C2F46" w:rsidRDefault="00115EE4">
      <w:pPr>
        <w:widowControl w:val="0"/>
        <w:numPr>
          <w:ilvl w:val="0"/>
          <w:numId w:val="3"/>
        </w:numPr>
        <w:tabs>
          <w:tab w:val="clear" w:pos="3240"/>
        </w:tabs>
        <w:autoSpaceDE w:val="0"/>
        <w:autoSpaceDN w:val="0"/>
        <w:adjustRightInd w:val="0"/>
        <w:ind w:left="720" w:right="720"/>
        <w:jc w:val="left"/>
        <w:rPr>
          <w:rFonts w:asciiTheme="minorHAnsi" w:hAnsiTheme="minorHAnsi"/>
        </w:rPr>
      </w:pPr>
      <w:r>
        <w:rPr>
          <w:rFonts w:asciiTheme="minorHAnsi" w:hAnsiTheme="minorHAnsi"/>
        </w:rPr>
        <w:t>Buenas conexiones desde los principales siste</w:t>
      </w:r>
      <w:r>
        <w:rPr>
          <w:rFonts w:asciiTheme="minorHAnsi" w:hAnsiTheme="minorHAnsi"/>
        </w:rPr>
        <w:t>mas de caminos.</w:t>
      </w:r>
    </w:p>
    <w:p w14:paraId="3DE5B33D" w14:textId="77777777" w:rsidR="001C2F46" w:rsidRDefault="00115EE4">
      <w:pPr>
        <w:widowControl w:val="0"/>
        <w:numPr>
          <w:ilvl w:val="0"/>
          <w:numId w:val="3"/>
        </w:numPr>
        <w:tabs>
          <w:tab w:val="clear" w:pos="3240"/>
        </w:tabs>
        <w:autoSpaceDE w:val="0"/>
        <w:autoSpaceDN w:val="0"/>
        <w:adjustRightInd w:val="0"/>
        <w:ind w:left="720" w:right="720"/>
        <w:jc w:val="left"/>
        <w:rPr>
          <w:rFonts w:asciiTheme="minorHAnsi" w:hAnsiTheme="minorHAnsi"/>
        </w:rPr>
      </w:pPr>
      <w:r>
        <w:rPr>
          <w:rFonts w:asciiTheme="minorHAnsi" w:hAnsiTheme="minorHAnsi"/>
        </w:rPr>
        <w:t>Espacio libre o pasos subterráneos suficientes para vehículos grandes.</w:t>
      </w:r>
    </w:p>
    <w:p w14:paraId="301A023A" w14:textId="77777777" w:rsidR="001C2F46" w:rsidRDefault="00115EE4">
      <w:pPr>
        <w:widowControl w:val="0"/>
        <w:numPr>
          <w:ilvl w:val="0"/>
          <w:numId w:val="3"/>
        </w:numPr>
        <w:tabs>
          <w:tab w:val="clear" w:pos="3240"/>
        </w:tabs>
        <w:autoSpaceDE w:val="0"/>
        <w:autoSpaceDN w:val="0"/>
        <w:adjustRightInd w:val="0"/>
        <w:ind w:left="720" w:right="720"/>
        <w:jc w:val="left"/>
        <w:rPr>
          <w:rFonts w:asciiTheme="minorHAnsi" w:hAnsiTheme="minorHAnsi"/>
        </w:rPr>
      </w:pPr>
      <w:r>
        <w:rPr>
          <w:rFonts w:asciiTheme="minorHAnsi" w:hAnsiTheme="minorHAnsi"/>
        </w:rPr>
        <w:t>Entrada al sitio: primaria y secundaria.</w:t>
      </w:r>
    </w:p>
    <w:p w14:paraId="70D44774" w14:textId="77777777" w:rsidR="001C2F46" w:rsidRDefault="001C2F46">
      <w:pPr>
        <w:widowControl w:val="0"/>
        <w:autoSpaceDE w:val="0"/>
        <w:autoSpaceDN w:val="0"/>
        <w:adjustRightInd w:val="0"/>
        <w:ind w:right="720"/>
        <w:jc w:val="left"/>
        <w:rPr>
          <w:rFonts w:asciiTheme="minorHAnsi" w:hAnsiTheme="minorHAnsi"/>
        </w:rPr>
      </w:pPr>
    </w:p>
    <w:p w14:paraId="1AC62BEC"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t>3.</w:t>
      </w:r>
      <w:r>
        <w:rPr>
          <w:rFonts w:asciiTheme="minorHAnsi" w:hAnsiTheme="minorHAnsi"/>
        </w:rPr>
        <w:tab/>
        <w:t>Estacionamientos:</w:t>
      </w:r>
    </w:p>
    <w:p w14:paraId="3F8FBD19" w14:textId="77777777" w:rsidR="001C2F46" w:rsidRDefault="001C2F46">
      <w:pPr>
        <w:widowControl w:val="0"/>
        <w:autoSpaceDE w:val="0"/>
        <w:autoSpaceDN w:val="0"/>
        <w:adjustRightInd w:val="0"/>
        <w:ind w:right="720"/>
        <w:jc w:val="left"/>
        <w:rPr>
          <w:rFonts w:asciiTheme="minorHAnsi" w:hAnsiTheme="minorHAnsi"/>
        </w:rPr>
      </w:pPr>
    </w:p>
    <w:p w14:paraId="0856430C" w14:textId="77777777" w:rsidR="001C2F46" w:rsidRDefault="00115EE4">
      <w:pPr>
        <w:widowControl w:val="0"/>
        <w:numPr>
          <w:ilvl w:val="0"/>
          <w:numId w:val="4"/>
        </w:numPr>
        <w:tabs>
          <w:tab w:val="clear" w:pos="3240"/>
        </w:tabs>
        <w:autoSpaceDE w:val="0"/>
        <w:autoSpaceDN w:val="0"/>
        <w:adjustRightInd w:val="0"/>
        <w:ind w:left="720" w:right="720"/>
        <w:jc w:val="left"/>
        <w:rPr>
          <w:rFonts w:asciiTheme="minorHAnsi" w:hAnsiTheme="minorHAnsi"/>
        </w:rPr>
      </w:pPr>
      <w:r>
        <w:rPr>
          <w:rFonts w:asciiTheme="minorHAnsi" w:hAnsiTheme="minorHAnsi"/>
        </w:rPr>
        <w:t>destinados únicamente para el EOC; restringidos a personas que utilicen el EOC.</w:t>
      </w:r>
    </w:p>
    <w:p w14:paraId="7056EA77" w14:textId="77777777" w:rsidR="001C2F46" w:rsidRDefault="00115EE4">
      <w:pPr>
        <w:widowControl w:val="0"/>
        <w:numPr>
          <w:ilvl w:val="0"/>
          <w:numId w:val="4"/>
        </w:numPr>
        <w:tabs>
          <w:tab w:val="clear" w:pos="3240"/>
        </w:tabs>
        <w:autoSpaceDE w:val="0"/>
        <w:autoSpaceDN w:val="0"/>
        <w:adjustRightInd w:val="0"/>
        <w:ind w:left="720" w:right="720"/>
        <w:jc w:val="left"/>
        <w:rPr>
          <w:rFonts w:asciiTheme="minorHAnsi" w:hAnsiTheme="minorHAnsi"/>
        </w:rPr>
      </w:pPr>
      <w:r>
        <w:rPr>
          <w:rFonts w:asciiTheme="minorHAnsi" w:hAnsiTheme="minorHAnsi"/>
        </w:rPr>
        <w:t>Estacionamiento y segurid</w:t>
      </w:r>
      <w:r>
        <w:rPr>
          <w:rFonts w:asciiTheme="minorHAnsi" w:hAnsiTheme="minorHAnsi"/>
        </w:rPr>
        <w:t>ad en el sitio.</w:t>
      </w:r>
    </w:p>
    <w:p w14:paraId="516DBF88" w14:textId="77777777" w:rsidR="001C2F46" w:rsidRDefault="001C2F46">
      <w:pPr>
        <w:widowControl w:val="0"/>
        <w:autoSpaceDE w:val="0"/>
        <w:autoSpaceDN w:val="0"/>
        <w:adjustRightInd w:val="0"/>
        <w:ind w:right="720"/>
        <w:jc w:val="left"/>
        <w:rPr>
          <w:rFonts w:asciiTheme="minorHAnsi" w:hAnsiTheme="minorHAnsi"/>
        </w:rPr>
      </w:pPr>
    </w:p>
    <w:p w14:paraId="7A59983F"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t>4.</w:t>
      </w:r>
      <w:r>
        <w:rPr>
          <w:rFonts w:asciiTheme="minorHAnsi" w:hAnsiTheme="minorHAnsi"/>
        </w:rPr>
        <w:tab/>
        <w:t>Estructura externa:</w:t>
      </w:r>
    </w:p>
    <w:p w14:paraId="5A32B2E7" w14:textId="77777777" w:rsidR="001C2F46" w:rsidRDefault="001C2F46">
      <w:pPr>
        <w:widowControl w:val="0"/>
        <w:autoSpaceDE w:val="0"/>
        <w:autoSpaceDN w:val="0"/>
        <w:adjustRightInd w:val="0"/>
        <w:ind w:right="720"/>
        <w:jc w:val="left"/>
        <w:rPr>
          <w:rFonts w:asciiTheme="minorHAnsi" w:hAnsiTheme="minorHAnsi"/>
        </w:rPr>
      </w:pPr>
    </w:p>
    <w:p w14:paraId="6606383C" w14:textId="77777777" w:rsidR="001C2F46" w:rsidRDefault="00115EE4">
      <w:pPr>
        <w:widowControl w:val="0"/>
        <w:numPr>
          <w:ilvl w:val="0"/>
          <w:numId w:val="5"/>
        </w:numPr>
        <w:tabs>
          <w:tab w:val="clear" w:pos="3240"/>
        </w:tabs>
        <w:autoSpaceDE w:val="0"/>
        <w:autoSpaceDN w:val="0"/>
        <w:adjustRightInd w:val="0"/>
        <w:ind w:left="720" w:right="720"/>
        <w:jc w:val="left"/>
        <w:rPr>
          <w:rFonts w:asciiTheme="minorHAnsi" w:hAnsiTheme="minorHAnsi"/>
        </w:rPr>
      </w:pPr>
      <w:r>
        <w:rPr>
          <w:rFonts w:asciiTheme="minorHAnsi" w:hAnsiTheme="minorHAnsi"/>
        </w:rPr>
        <w:t>construida en cumplimiento con los códigos y reglamentaciones vigentes de construcción (o que los supere).</w:t>
      </w:r>
    </w:p>
    <w:p w14:paraId="17A83A5A" w14:textId="77777777" w:rsidR="001C2F46" w:rsidRDefault="00115EE4">
      <w:pPr>
        <w:widowControl w:val="0"/>
        <w:numPr>
          <w:ilvl w:val="0"/>
          <w:numId w:val="5"/>
        </w:numPr>
        <w:tabs>
          <w:tab w:val="clear" w:pos="3240"/>
        </w:tabs>
        <w:autoSpaceDE w:val="0"/>
        <w:autoSpaceDN w:val="0"/>
        <w:adjustRightInd w:val="0"/>
        <w:ind w:left="720" w:right="720"/>
        <w:jc w:val="left"/>
        <w:rPr>
          <w:rFonts w:asciiTheme="minorHAnsi" w:hAnsiTheme="minorHAnsi"/>
        </w:rPr>
      </w:pPr>
      <w:r>
        <w:rPr>
          <w:rFonts w:asciiTheme="minorHAnsi" w:hAnsiTheme="minorHAnsi"/>
        </w:rPr>
        <w:t>Características de diseño que resistan peligros naturales locales, como terremotos, vientos fuertes, tornados, huracanes, etc. (consultar la evaluación de vulnerabilidad ante peligros).</w:t>
      </w:r>
    </w:p>
    <w:p w14:paraId="2BD35F65" w14:textId="77777777" w:rsidR="001C2F46" w:rsidRDefault="00115EE4">
      <w:pPr>
        <w:widowControl w:val="0"/>
        <w:numPr>
          <w:ilvl w:val="0"/>
          <w:numId w:val="5"/>
        </w:numPr>
        <w:tabs>
          <w:tab w:val="clear" w:pos="3240"/>
        </w:tabs>
        <w:autoSpaceDE w:val="0"/>
        <w:autoSpaceDN w:val="0"/>
        <w:adjustRightInd w:val="0"/>
        <w:ind w:left="720" w:right="720"/>
        <w:jc w:val="left"/>
        <w:rPr>
          <w:rFonts w:asciiTheme="minorHAnsi" w:hAnsiTheme="minorHAnsi"/>
        </w:rPr>
      </w:pPr>
      <w:r>
        <w:rPr>
          <w:rFonts w:asciiTheme="minorHAnsi" w:hAnsiTheme="minorHAnsi"/>
        </w:rPr>
        <w:t>Protección de iluminación.</w:t>
      </w:r>
    </w:p>
    <w:p w14:paraId="66FF7138" w14:textId="77777777" w:rsidR="001C2F46" w:rsidRDefault="00115EE4">
      <w:pPr>
        <w:widowControl w:val="0"/>
        <w:numPr>
          <w:ilvl w:val="0"/>
          <w:numId w:val="5"/>
        </w:numPr>
        <w:tabs>
          <w:tab w:val="clear" w:pos="3240"/>
        </w:tabs>
        <w:autoSpaceDE w:val="0"/>
        <w:autoSpaceDN w:val="0"/>
        <w:adjustRightInd w:val="0"/>
        <w:ind w:left="720" w:right="720"/>
        <w:jc w:val="left"/>
        <w:rPr>
          <w:rFonts w:asciiTheme="minorHAnsi" w:hAnsiTheme="minorHAnsi"/>
        </w:rPr>
      </w:pPr>
      <w:r>
        <w:rPr>
          <w:rFonts w:asciiTheme="minorHAnsi" w:hAnsiTheme="minorHAnsi"/>
        </w:rPr>
        <w:t>Protección de ADM; seguridad contra ataques</w:t>
      </w:r>
      <w:r>
        <w:rPr>
          <w:rFonts w:asciiTheme="minorHAnsi" w:hAnsiTheme="minorHAnsi"/>
        </w:rPr>
        <w:t xml:space="preserve"> terroristas.</w:t>
      </w:r>
    </w:p>
    <w:p w14:paraId="70A74EC7" w14:textId="77777777" w:rsidR="001C2F46" w:rsidRDefault="00115EE4">
      <w:pPr>
        <w:widowControl w:val="0"/>
        <w:numPr>
          <w:ilvl w:val="0"/>
          <w:numId w:val="5"/>
        </w:numPr>
        <w:tabs>
          <w:tab w:val="clear" w:pos="3240"/>
        </w:tabs>
        <w:autoSpaceDE w:val="0"/>
        <w:autoSpaceDN w:val="0"/>
        <w:adjustRightInd w:val="0"/>
        <w:ind w:left="720" w:right="720"/>
        <w:jc w:val="left"/>
        <w:rPr>
          <w:rFonts w:asciiTheme="minorHAnsi" w:hAnsiTheme="minorHAnsi"/>
        </w:rPr>
      </w:pPr>
      <w:r>
        <w:rPr>
          <w:rFonts w:asciiTheme="minorHAnsi" w:hAnsiTheme="minorHAnsi"/>
        </w:rPr>
        <w:t>Accesible para personas con discapacidad física.</w:t>
      </w:r>
    </w:p>
    <w:p w14:paraId="5D861589" w14:textId="77777777" w:rsidR="001C2F46" w:rsidRDefault="00115EE4">
      <w:pPr>
        <w:widowControl w:val="0"/>
        <w:numPr>
          <w:ilvl w:val="0"/>
          <w:numId w:val="5"/>
        </w:numPr>
        <w:tabs>
          <w:tab w:val="clear" w:pos="3240"/>
        </w:tabs>
        <w:autoSpaceDE w:val="0"/>
        <w:autoSpaceDN w:val="0"/>
        <w:adjustRightInd w:val="0"/>
        <w:ind w:left="720" w:right="720"/>
        <w:jc w:val="left"/>
        <w:rPr>
          <w:rFonts w:asciiTheme="minorHAnsi" w:hAnsiTheme="minorHAnsi"/>
        </w:rPr>
      </w:pPr>
      <w:r>
        <w:rPr>
          <w:rFonts w:asciiTheme="minorHAnsi" w:hAnsiTheme="minorHAnsi"/>
        </w:rPr>
        <w:t>Ventanas: resistentes a los vientos huracanados; con bloqueo de rayos UV</w:t>
      </w:r>
    </w:p>
    <w:p w14:paraId="7BF522AD" w14:textId="77777777" w:rsidR="001C2F46" w:rsidRDefault="001C2F46">
      <w:pPr>
        <w:widowControl w:val="0"/>
        <w:autoSpaceDE w:val="0"/>
        <w:autoSpaceDN w:val="0"/>
        <w:adjustRightInd w:val="0"/>
        <w:ind w:right="720"/>
        <w:jc w:val="left"/>
        <w:rPr>
          <w:rFonts w:asciiTheme="minorHAnsi" w:hAnsiTheme="minorHAnsi"/>
        </w:rPr>
      </w:pPr>
    </w:p>
    <w:p w14:paraId="064034FF"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t>5.</w:t>
      </w:r>
      <w:r>
        <w:rPr>
          <w:rFonts w:asciiTheme="minorHAnsi" w:hAnsiTheme="minorHAnsi"/>
        </w:rPr>
        <w:tab/>
        <w:t>Estructura interna:</w:t>
      </w:r>
    </w:p>
    <w:p w14:paraId="683DCEB6" w14:textId="77777777" w:rsidR="001C2F46" w:rsidRDefault="001C2F46">
      <w:pPr>
        <w:widowControl w:val="0"/>
        <w:autoSpaceDE w:val="0"/>
        <w:autoSpaceDN w:val="0"/>
        <w:adjustRightInd w:val="0"/>
        <w:ind w:right="720"/>
        <w:jc w:val="left"/>
        <w:rPr>
          <w:rFonts w:asciiTheme="minorHAnsi" w:hAnsiTheme="minorHAnsi"/>
        </w:rPr>
      </w:pPr>
    </w:p>
    <w:p w14:paraId="262FFF2D" w14:textId="77777777" w:rsidR="001C2F46" w:rsidRDefault="00115EE4">
      <w:pPr>
        <w:widowControl w:val="0"/>
        <w:numPr>
          <w:ilvl w:val="0"/>
          <w:numId w:val="6"/>
        </w:numPr>
        <w:tabs>
          <w:tab w:val="clear" w:pos="3240"/>
        </w:tabs>
        <w:autoSpaceDE w:val="0"/>
        <w:autoSpaceDN w:val="0"/>
        <w:adjustRightInd w:val="0"/>
        <w:ind w:left="720" w:right="720"/>
        <w:jc w:val="left"/>
        <w:rPr>
          <w:rFonts w:asciiTheme="minorHAnsi" w:hAnsiTheme="minorHAnsi"/>
        </w:rPr>
      </w:pPr>
      <w:r>
        <w:rPr>
          <w:rFonts w:asciiTheme="minorHAnsi" w:hAnsiTheme="minorHAnsi"/>
        </w:rPr>
        <w:lastRenderedPageBreak/>
        <w:t>asegúrese que los siguientes ítems estén construidos en cumplimiento con el código, o que lo ex</w:t>
      </w:r>
      <w:r>
        <w:rPr>
          <w:rFonts w:asciiTheme="minorHAnsi" w:hAnsiTheme="minorHAnsi"/>
        </w:rPr>
        <w:t>ceda: divisiones; pisos, paredes, tratamiento de cielorraso o cableado eléctrico, paneles, baterías y plomería.</w:t>
      </w:r>
    </w:p>
    <w:p w14:paraId="1A5D19C5" w14:textId="77777777" w:rsidR="001C2F46" w:rsidRDefault="00115EE4">
      <w:pPr>
        <w:widowControl w:val="0"/>
        <w:numPr>
          <w:ilvl w:val="0"/>
          <w:numId w:val="6"/>
        </w:numPr>
        <w:tabs>
          <w:tab w:val="clear" w:pos="3240"/>
        </w:tabs>
        <w:autoSpaceDE w:val="0"/>
        <w:autoSpaceDN w:val="0"/>
        <w:adjustRightInd w:val="0"/>
        <w:ind w:left="720" w:right="720"/>
        <w:jc w:val="left"/>
        <w:rPr>
          <w:rFonts w:asciiTheme="minorHAnsi" w:hAnsiTheme="minorHAnsi"/>
        </w:rPr>
      </w:pPr>
      <w:r>
        <w:rPr>
          <w:rFonts w:asciiTheme="minorHAnsi" w:hAnsiTheme="minorHAnsi"/>
        </w:rPr>
        <w:t>Sistemas de protección contra incendios: extinción automática de incendios (rociadores); equipo para controlar incendios; detectores de humo/ala</w:t>
      </w:r>
      <w:r>
        <w:rPr>
          <w:rFonts w:asciiTheme="minorHAnsi" w:hAnsiTheme="minorHAnsi"/>
        </w:rPr>
        <w:t>rmas ante presencia de llamas (auditivas y visuales). Sistema tipo FM200 en centros de datos.</w:t>
      </w:r>
    </w:p>
    <w:p w14:paraId="00B26BCB" w14:textId="77777777" w:rsidR="001C2F46" w:rsidRDefault="001C2F46">
      <w:pPr>
        <w:widowControl w:val="0"/>
        <w:autoSpaceDE w:val="0"/>
        <w:autoSpaceDN w:val="0"/>
        <w:adjustRightInd w:val="0"/>
        <w:ind w:right="720"/>
        <w:jc w:val="left"/>
        <w:rPr>
          <w:rFonts w:asciiTheme="minorHAnsi" w:hAnsiTheme="minorHAnsi"/>
        </w:rPr>
      </w:pPr>
    </w:p>
    <w:p w14:paraId="57DDFA53"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t>6.</w:t>
      </w:r>
      <w:r>
        <w:rPr>
          <w:rFonts w:asciiTheme="minorHAnsi" w:hAnsiTheme="minorHAnsi"/>
        </w:rPr>
        <w:tab/>
        <w:t>Plomería:</w:t>
      </w:r>
    </w:p>
    <w:p w14:paraId="79D9291A" w14:textId="77777777" w:rsidR="001C2F46" w:rsidRDefault="001C2F46">
      <w:pPr>
        <w:widowControl w:val="0"/>
        <w:autoSpaceDE w:val="0"/>
        <w:autoSpaceDN w:val="0"/>
        <w:adjustRightInd w:val="0"/>
        <w:ind w:right="720"/>
        <w:jc w:val="left"/>
        <w:rPr>
          <w:rFonts w:asciiTheme="minorHAnsi" w:hAnsiTheme="minorHAnsi"/>
        </w:rPr>
      </w:pPr>
    </w:p>
    <w:p w14:paraId="1B0AC5C8" w14:textId="77777777" w:rsidR="001C2F46" w:rsidRDefault="00115EE4">
      <w:pPr>
        <w:widowControl w:val="0"/>
        <w:numPr>
          <w:ilvl w:val="0"/>
          <w:numId w:val="7"/>
        </w:numPr>
        <w:tabs>
          <w:tab w:val="clear" w:pos="3240"/>
        </w:tabs>
        <w:autoSpaceDE w:val="0"/>
        <w:autoSpaceDN w:val="0"/>
        <w:adjustRightInd w:val="0"/>
        <w:ind w:left="720" w:right="720"/>
        <w:jc w:val="left"/>
        <w:rPr>
          <w:rFonts w:asciiTheme="minorHAnsi" w:hAnsiTheme="minorHAnsi"/>
        </w:rPr>
      </w:pPr>
      <w:r>
        <w:rPr>
          <w:rFonts w:asciiTheme="minorHAnsi" w:hAnsiTheme="minorHAnsi"/>
        </w:rPr>
        <w:t>asegurar la capacidad de cierre/apagado desde la parte externa del sistema del utilitario.  (Capacidad de asegurar y proteger en caso de contaminac</w:t>
      </w:r>
      <w:r>
        <w:rPr>
          <w:rFonts w:asciiTheme="minorHAnsi" w:hAnsiTheme="minorHAnsi"/>
        </w:rPr>
        <w:t>ión.)</w:t>
      </w:r>
    </w:p>
    <w:p w14:paraId="07523C89" w14:textId="77777777" w:rsidR="001C2F46" w:rsidRDefault="00115EE4">
      <w:pPr>
        <w:widowControl w:val="0"/>
        <w:numPr>
          <w:ilvl w:val="0"/>
          <w:numId w:val="7"/>
        </w:numPr>
        <w:tabs>
          <w:tab w:val="clear" w:pos="3240"/>
        </w:tabs>
        <w:autoSpaceDE w:val="0"/>
        <w:autoSpaceDN w:val="0"/>
        <w:adjustRightInd w:val="0"/>
        <w:ind w:left="720" w:right="720"/>
        <w:jc w:val="left"/>
        <w:rPr>
          <w:rFonts w:asciiTheme="minorHAnsi" w:hAnsiTheme="minorHAnsi"/>
        </w:rPr>
      </w:pPr>
      <w:r>
        <w:rPr>
          <w:rFonts w:asciiTheme="minorHAnsi" w:hAnsiTheme="minorHAnsi"/>
        </w:rPr>
        <w:t>Considerar un sistema "cerrado".</w:t>
      </w:r>
    </w:p>
    <w:p w14:paraId="78E9140E" w14:textId="77777777" w:rsidR="001C2F46" w:rsidRDefault="00115EE4">
      <w:pPr>
        <w:widowControl w:val="0"/>
        <w:numPr>
          <w:ilvl w:val="0"/>
          <w:numId w:val="7"/>
        </w:numPr>
        <w:tabs>
          <w:tab w:val="clear" w:pos="3240"/>
        </w:tabs>
        <w:autoSpaceDE w:val="0"/>
        <w:autoSpaceDN w:val="0"/>
        <w:adjustRightInd w:val="0"/>
        <w:ind w:left="720" w:right="720"/>
        <w:jc w:val="left"/>
        <w:rPr>
          <w:rFonts w:asciiTheme="minorHAnsi" w:hAnsiTheme="minorHAnsi"/>
        </w:rPr>
      </w:pPr>
      <w:r>
        <w:rPr>
          <w:rFonts w:asciiTheme="minorHAnsi" w:hAnsiTheme="minorHAnsi"/>
        </w:rPr>
        <w:t>Incluir un tanque colector.</w:t>
      </w:r>
    </w:p>
    <w:p w14:paraId="20B35772" w14:textId="77777777" w:rsidR="001C2F46" w:rsidRDefault="00115EE4">
      <w:pPr>
        <w:widowControl w:val="0"/>
        <w:numPr>
          <w:ilvl w:val="0"/>
          <w:numId w:val="7"/>
        </w:numPr>
        <w:tabs>
          <w:tab w:val="clear" w:pos="3240"/>
        </w:tabs>
        <w:autoSpaceDE w:val="0"/>
        <w:autoSpaceDN w:val="0"/>
        <w:adjustRightInd w:val="0"/>
        <w:ind w:left="720" w:right="720"/>
        <w:jc w:val="left"/>
        <w:rPr>
          <w:rFonts w:asciiTheme="minorHAnsi" w:hAnsiTheme="minorHAnsi"/>
        </w:rPr>
      </w:pPr>
      <w:r>
        <w:rPr>
          <w:rFonts w:asciiTheme="minorHAnsi" w:hAnsiTheme="minorHAnsi"/>
        </w:rPr>
        <w:t>Desecho correcto para operaciones extendidas. (Los cálculos de producción de desecho humano varía entre 45 a 170 litros diarios.)</w:t>
      </w:r>
    </w:p>
    <w:p w14:paraId="1B2E7BB8" w14:textId="77777777" w:rsidR="001C2F46" w:rsidRDefault="00115EE4">
      <w:pPr>
        <w:widowControl w:val="0"/>
        <w:numPr>
          <w:ilvl w:val="0"/>
          <w:numId w:val="7"/>
        </w:numPr>
        <w:tabs>
          <w:tab w:val="clear" w:pos="3240"/>
        </w:tabs>
        <w:autoSpaceDE w:val="0"/>
        <w:autoSpaceDN w:val="0"/>
        <w:adjustRightInd w:val="0"/>
        <w:ind w:left="720" w:right="720"/>
        <w:jc w:val="left"/>
        <w:rPr>
          <w:rFonts w:asciiTheme="minorHAnsi" w:hAnsiTheme="minorHAnsi"/>
        </w:rPr>
      </w:pPr>
      <w:r>
        <w:rPr>
          <w:rFonts w:asciiTheme="minorHAnsi" w:hAnsiTheme="minorHAnsi"/>
        </w:rPr>
        <w:t>Áreas de toilettes con ventilación externa y no recirculada por el EOC.</w:t>
      </w:r>
    </w:p>
    <w:p w14:paraId="614D0A5F" w14:textId="77777777" w:rsidR="001C2F46" w:rsidRDefault="00115EE4">
      <w:pPr>
        <w:widowControl w:val="0"/>
        <w:numPr>
          <w:ilvl w:val="0"/>
          <w:numId w:val="7"/>
        </w:numPr>
        <w:tabs>
          <w:tab w:val="clear" w:pos="3240"/>
        </w:tabs>
        <w:autoSpaceDE w:val="0"/>
        <w:autoSpaceDN w:val="0"/>
        <w:adjustRightInd w:val="0"/>
        <w:ind w:left="720" w:right="720"/>
        <w:jc w:val="left"/>
        <w:rPr>
          <w:rFonts w:asciiTheme="minorHAnsi" w:hAnsiTheme="minorHAnsi"/>
        </w:rPr>
      </w:pPr>
      <w:r>
        <w:rPr>
          <w:rFonts w:asciiTheme="minorHAnsi" w:hAnsiTheme="minorHAnsi"/>
        </w:rPr>
        <w:t>Las ventilaciones deben estar seguras y protegidas.</w:t>
      </w:r>
    </w:p>
    <w:p w14:paraId="6393D81E" w14:textId="77777777" w:rsidR="001C2F46" w:rsidRDefault="00115EE4">
      <w:pPr>
        <w:widowControl w:val="0"/>
        <w:numPr>
          <w:ilvl w:val="0"/>
          <w:numId w:val="7"/>
        </w:numPr>
        <w:tabs>
          <w:tab w:val="clear" w:pos="3240"/>
        </w:tabs>
        <w:autoSpaceDE w:val="0"/>
        <w:autoSpaceDN w:val="0"/>
        <w:adjustRightInd w:val="0"/>
        <w:ind w:left="720" w:right="720"/>
        <w:jc w:val="left"/>
        <w:rPr>
          <w:rFonts w:asciiTheme="minorHAnsi" w:hAnsiTheme="minorHAnsi"/>
        </w:rPr>
      </w:pPr>
      <w:r>
        <w:rPr>
          <w:rFonts w:asciiTheme="minorHAnsi" w:hAnsiTheme="minorHAnsi"/>
        </w:rPr>
        <w:t>Si se ubica bajo tierra, asegurar un sistema de bomba de sumidero adecuada y verificar las válvulas.</w:t>
      </w:r>
    </w:p>
    <w:p w14:paraId="39D6EF89" w14:textId="77777777" w:rsidR="001C2F46" w:rsidRDefault="001C2F46">
      <w:pPr>
        <w:widowControl w:val="0"/>
        <w:autoSpaceDE w:val="0"/>
        <w:autoSpaceDN w:val="0"/>
        <w:adjustRightInd w:val="0"/>
        <w:ind w:right="720"/>
        <w:jc w:val="left"/>
        <w:rPr>
          <w:rFonts w:asciiTheme="minorHAnsi" w:hAnsiTheme="minorHAnsi"/>
          <w:color w:val="800000"/>
        </w:rPr>
      </w:pPr>
    </w:p>
    <w:p w14:paraId="05B01F2F"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t>7.</w:t>
      </w:r>
      <w:r>
        <w:rPr>
          <w:rFonts w:asciiTheme="minorHAnsi" w:hAnsiTheme="minorHAnsi"/>
        </w:rPr>
        <w:tab/>
        <w:t>Sistema de desechos:</w:t>
      </w:r>
    </w:p>
    <w:p w14:paraId="50A8FB55" w14:textId="77777777" w:rsidR="001C2F46" w:rsidRDefault="001C2F46">
      <w:pPr>
        <w:widowControl w:val="0"/>
        <w:autoSpaceDE w:val="0"/>
        <w:autoSpaceDN w:val="0"/>
        <w:adjustRightInd w:val="0"/>
        <w:ind w:right="720"/>
        <w:jc w:val="left"/>
        <w:rPr>
          <w:rFonts w:asciiTheme="minorHAnsi" w:hAnsiTheme="minorHAnsi"/>
        </w:rPr>
      </w:pPr>
    </w:p>
    <w:p w14:paraId="7DBEBAA0" w14:textId="77777777" w:rsidR="001C2F46" w:rsidRDefault="00115EE4">
      <w:pPr>
        <w:widowControl w:val="0"/>
        <w:numPr>
          <w:ilvl w:val="0"/>
          <w:numId w:val="8"/>
        </w:numPr>
        <w:tabs>
          <w:tab w:val="clear" w:pos="3240"/>
        </w:tabs>
        <w:autoSpaceDE w:val="0"/>
        <w:autoSpaceDN w:val="0"/>
        <w:adjustRightInd w:val="0"/>
        <w:ind w:left="720" w:right="720"/>
        <w:jc w:val="left"/>
        <w:rPr>
          <w:rFonts w:asciiTheme="minorHAnsi" w:hAnsiTheme="minorHAnsi"/>
        </w:rPr>
      </w:pPr>
      <w:r>
        <w:rPr>
          <w:rFonts w:asciiTheme="minorHAnsi" w:hAnsiTheme="minorHAnsi"/>
        </w:rPr>
        <w:t>centr</w:t>
      </w:r>
      <w:r>
        <w:rPr>
          <w:rFonts w:asciiTheme="minorHAnsi" w:hAnsiTheme="minorHAnsi"/>
        </w:rPr>
        <w:t>os de almacenamiento de basura (en caso que los servicios requeridos de recolección se interrumpan, suspendan).</w:t>
      </w:r>
    </w:p>
    <w:p w14:paraId="190A88A9" w14:textId="77777777" w:rsidR="001C2F46" w:rsidRDefault="00115EE4">
      <w:pPr>
        <w:widowControl w:val="0"/>
        <w:numPr>
          <w:ilvl w:val="0"/>
          <w:numId w:val="8"/>
        </w:numPr>
        <w:tabs>
          <w:tab w:val="clear" w:pos="3240"/>
        </w:tabs>
        <w:autoSpaceDE w:val="0"/>
        <w:autoSpaceDN w:val="0"/>
        <w:adjustRightInd w:val="0"/>
        <w:ind w:left="720" w:right="720"/>
        <w:jc w:val="left"/>
        <w:rPr>
          <w:rFonts w:asciiTheme="minorHAnsi" w:hAnsiTheme="minorHAnsi"/>
        </w:rPr>
      </w:pPr>
      <w:r>
        <w:rPr>
          <w:rFonts w:asciiTheme="minorHAnsi" w:hAnsiTheme="minorHAnsi"/>
        </w:rPr>
        <w:t>Áreas de almacenamiento ventiladas, sin recirculación dentro del EOC. (Ventilaciones: seguras y protegidas.)</w:t>
      </w:r>
    </w:p>
    <w:p w14:paraId="44296AAD" w14:textId="77777777" w:rsidR="001C2F46" w:rsidRDefault="00115EE4">
      <w:pPr>
        <w:widowControl w:val="0"/>
        <w:numPr>
          <w:ilvl w:val="0"/>
          <w:numId w:val="8"/>
        </w:numPr>
        <w:tabs>
          <w:tab w:val="clear" w:pos="3240"/>
        </w:tabs>
        <w:autoSpaceDE w:val="0"/>
        <w:autoSpaceDN w:val="0"/>
        <w:adjustRightInd w:val="0"/>
        <w:ind w:left="720" w:right="720"/>
        <w:jc w:val="left"/>
        <w:rPr>
          <w:rFonts w:asciiTheme="minorHAnsi" w:hAnsiTheme="minorHAnsi"/>
        </w:rPr>
      </w:pPr>
      <w:r>
        <w:rPr>
          <w:rFonts w:asciiTheme="minorHAnsi" w:hAnsiTheme="minorHAnsi"/>
        </w:rPr>
        <w:t>Compactador de basura:</w:t>
      </w:r>
    </w:p>
    <w:p w14:paraId="03EE39EE" w14:textId="77777777" w:rsidR="001C2F46" w:rsidRDefault="001C2F46">
      <w:pPr>
        <w:widowControl w:val="0"/>
        <w:autoSpaceDE w:val="0"/>
        <w:autoSpaceDN w:val="0"/>
        <w:adjustRightInd w:val="0"/>
        <w:ind w:right="720"/>
        <w:jc w:val="left"/>
        <w:rPr>
          <w:rFonts w:asciiTheme="minorHAnsi" w:hAnsiTheme="minorHAnsi"/>
        </w:rPr>
      </w:pPr>
    </w:p>
    <w:p w14:paraId="65311316"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t>8.</w:t>
      </w:r>
      <w:r>
        <w:rPr>
          <w:rFonts w:asciiTheme="minorHAnsi" w:hAnsiTheme="minorHAnsi"/>
        </w:rPr>
        <w:tab/>
        <w:t>equipo d</w:t>
      </w:r>
      <w:r>
        <w:rPr>
          <w:rFonts w:asciiTheme="minorHAnsi" w:hAnsiTheme="minorHAnsi"/>
        </w:rPr>
        <w:t>e agua de emergencia y sistema de almacenamiento:</w:t>
      </w:r>
    </w:p>
    <w:p w14:paraId="26B6129A" w14:textId="77777777" w:rsidR="001C2F46" w:rsidRDefault="001C2F46">
      <w:pPr>
        <w:widowControl w:val="0"/>
        <w:autoSpaceDE w:val="0"/>
        <w:autoSpaceDN w:val="0"/>
        <w:adjustRightInd w:val="0"/>
        <w:ind w:right="720"/>
        <w:jc w:val="left"/>
        <w:rPr>
          <w:rFonts w:asciiTheme="minorHAnsi" w:hAnsiTheme="minorHAnsi"/>
        </w:rPr>
      </w:pPr>
    </w:p>
    <w:p w14:paraId="31F46F18" w14:textId="77777777" w:rsidR="001C2F46" w:rsidRDefault="00115EE4">
      <w:pPr>
        <w:widowControl w:val="0"/>
        <w:numPr>
          <w:ilvl w:val="0"/>
          <w:numId w:val="9"/>
        </w:numPr>
        <w:tabs>
          <w:tab w:val="clear" w:pos="3240"/>
        </w:tabs>
        <w:autoSpaceDE w:val="0"/>
        <w:autoSpaceDN w:val="0"/>
        <w:adjustRightInd w:val="0"/>
        <w:ind w:left="720" w:right="720"/>
        <w:jc w:val="left"/>
        <w:rPr>
          <w:rFonts w:asciiTheme="minorHAnsi" w:hAnsiTheme="minorHAnsi"/>
        </w:rPr>
      </w:pPr>
      <w:r>
        <w:rPr>
          <w:rFonts w:asciiTheme="minorHAnsi" w:hAnsiTheme="minorHAnsi"/>
        </w:rPr>
        <w:t>se aconseja un suministro de agua independiente para 14 días (pozo, tanque de almacenamiento o cisterna).</w:t>
      </w:r>
    </w:p>
    <w:p w14:paraId="0956BAB2" w14:textId="77777777" w:rsidR="001C2F46" w:rsidRDefault="00115EE4">
      <w:pPr>
        <w:widowControl w:val="0"/>
        <w:numPr>
          <w:ilvl w:val="0"/>
          <w:numId w:val="9"/>
        </w:numPr>
        <w:tabs>
          <w:tab w:val="clear" w:pos="3240"/>
        </w:tabs>
        <w:autoSpaceDE w:val="0"/>
        <w:autoSpaceDN w:val="0"/>
        <w:adjustRightInd w:val="0"/>
        <w:ind w:left="720" w:right="720"/>
        <w:jc w:val="left"/>
        <w:rPr>
          <w:rFonts w:asciiTheme="minorHAnsi" w:hAnsiTheme="minorHAnsi"/>
        </w:rPr>
      </w:pPr>
      <w:r>
        <w:rPr>
          <w:rFonts w:asciiTheme="minorHAnsi" w:hAnsiTheme="minorHAnsi"/>
        </w:rPr>
        <w:t>Las consideraciones para el suministro de agua incluyen:</w:t>
      </w:r>
    </w:p>
    <w:p w14:paraId="5F45035F" w14:textId="77777777" w:rsidR="001C2F46" w:rsidRDefault="00115EE4">
      <w:pPr>
        <w:widowControl w:val="0"/>
        <w:numPr>
          <w:ilvl w:val="1"/>
          <w:numId w:val="9"/>
        </w:numPr>
        <w:tabs>
          <w:tab w:val="clear" w:pos="2520"/>
        </w:tabs>
        <w:autoSpaceDE w:val="0"/>
        <w:autoSpaceDN w:val="0"/>
        <w:adjustRightInd w:val="0"/>
        <w:ind w:left="1080" w:right="720"/>
        <w:jc w:val="left"/>
        <w:rPr>
          <w:rFonts w:asciiTheme="minorHAnsi" w:hAnsiTheme="minorHAnsi"/>
        </w:rPr>
      </w:pPr>
      <w:r>
        <w:rPr>
          <w:rFonts w:asciiTheme="minorHAnsi" w:hAnsiTheme="minorHAnsi"/>
        </w:rPr>
        <w:t>Agua potable para beber, preparar alimentos, lavarse las manos, asistencia médica/primeros auxilios. (Se recomienda un mínimo de 38 litros de agua por día, por persona.)</w:t>
      </w:r>
    </w:p>
    <w:p w14:paraId="759F4301" w14:textId="77777777" w:rsidR="001C2F46" w:rsidRDefault="00115EE4">
      <w:pPr>
        <w:widowControl w:val="0"/>
        <w:numPr>
          <w:ilvl w:val="1"/>
          <w:numId w:val="9"/>
        </w:numPr>
        <w:tabs>
          <w:tab w:val="clear" w:pos="2520"/>
        </w:tabs>
        <w:autoSpaceDE w:val="0"/>
        <w:autoSpaceDN w:val="0"/>
        <w:adjustRightInd w:val="0"/>
        <w:ind w:left="1080" w:right="720"/>
        <w:jc w:val="left"/>
        <w:rPr>
          <w:rFonts w:asciiTheme="minorHAnsi" w:hAnsiTheme="minorHAnsi"/>
        </w:rPr>
      </w:pPr>
      <w:r>
        <w:rPr>
          <w:rFonts w:asciiTheme="minorHAnsi" w:hAnsiTheme="minorHAnsi"/>
        </w:rPr>
        <w:t>Agua adicional requerida para inodoros con cisterna. (95 litros de agua por persona, p</w:t>
      </w:r>
      <w:r>
        <w:rPr>
          <w:rFonts w:asciiTheme="minorHAnsi" w:hAnsiTheme="minorHAnsi"/>
        </w:rPr>
        <w:t>or día.) Considerar baños químicos.</w:t>
      </w:r>
    </w:p>
    <w:p w14:paraId="79DA61FD" w14:textId="77777777" w:rsidR="001C2F46" w:rsidRDefault="00115EE4">
      <w:pPr>
        <w:widowControl w:val="0"/>
        <w:numPr>
          <w:ilvl w:val="1"/>
          <w:numId w:val="9"/>
        </w:numPr>
        <w:tabs>
          <w:tab w:val="clear" w:pos="2520"/>
        </w:tabs>
        <w:autoSpaceDE w:val="0"/>
        <w:autoSpaceDN w:val="0"/>
        <w:adjustRightInd w:val="0"/>
        <w:ind w:left="1080" w:right="720"/>
        <w:jc w:val="left"/>
        <w:rPr>
          <w:rFonts w:asciiTheme="minorHAnsi" w:hAnsiTheme="minorHAnsi"/>
        </w:rPr>
      </w:pPr>
      <w:r>
        <w:rPr>
          <w:rFonts w:asciiTheme="minorHAnsi" w:hAnsiTheme="minorHAnsi"/>
        </w:rPr>
        <w:t>Agua adicional requerida para sistemas de desechos y duchas.</w:t>
      </w:r>
    </w:p>
    <w:p w14:paraId="49EE2504" w14:textId="77777777" w:rsidR="001C2F46" w:rsidRDefault="00115EE4">
      <w:pPr>
        <w:widowControl w:val="0"/>
        <w:numPr>
          <w:ilvl w:val="0"/>
          <w:numId w:val="9"/>
        </w:numPr>
        <w:tabs>
          <w:tab w:val="clear" w:pos="3240"/>
        </w:tabs>
        <w:autoSpaceDE w:val="0"/>
        <w:autoSpaceDN w:val="0"/>
        <w:adjustRightInd w:val="0"/>
        <w:ind w:left="720" w:right="720"/>
        <w:jc w:val="left"/>
        <w:rPr>
          <w:rFonts w:asciiTheme="minorHAnsi" w:hAnsiTheme="minorHAnsi"/>
        </w:rPr>
      </w:pPr>
      <w:r>
        <w:rPr>
          <w:rFonts w:asciiTheme="minorHAnsi" w:hAnsiTheme="minorHAnsi"/>
        </w:rPr>
        <w:t>Agua adicional requerida para equipos mecánicos (por ejemplo, agua para refrigeración para sistemas de alimentación auxiliar, sistemas de refrigeración mecánic</w:t>
      </w:r>
      <w:r>
        <w:rPr>
          <w:rFonts w:asciiTheme="minorHAnsi" w:hAnsiTheme="minorHAnsi"/>
        </w:rPr>
        <w:t>a, equipos para controlar incendios).</w:t>
      </w:r>
    </w:p>
    <w:p w14:paraId="500ED8E7" w14:textId="77777777" w:rsidR="001C2F46" w:rsidRDefault="001C2F46">
      <w:pPr>
        <w:widowControl w:val="0"/>
        <w:autoSpaceDE w:val="0"/>
        <w:autoSpaceDN w:val="0"/>
        <w:adjustRightInd w:val="0"/>
        <w:ind w:right="720"/>
        <w:jc w:val="left"/>
        <w:rPr>
          <w:rFonts w:asciiTheme="minorHAnsi" w:hAnsiTheme="minorHAnsi"/>
        </w:rPr>
      </w:pPr>
    </w:p>
    <w:p w14:paraId="64A3F693"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lastRenderedPageBreak/>
        <w:t>9.</w:t>
      </w:r>
      <w:r>
        <w:rPr>
          <w:rFonts w:asciiTheme="minorHAnsi" w:hAnsiTheme="minorHAnsi"/>
        </w:rPr>
        <w:tab/>
        <w:t>Sistema de ventilación:</w:t>
      </w:r>
    </w:p>
    <w:p w14:paraId="01374B62" w14:textId="77777777" w:rsidR="001C2F46" w:rsidRDefault="001C2F46">
      <w:pPr>
        <w:widowControl w:val="0"/>
        <w:autoSpaceDE w:val="0"/>
        <w:autoSpaceDN w:val="0"/>
        <w:adjustRightInd w:val="0"/>
        <w:ind w:right="720"/>
        <w:jc w:val="left"/>
        <w:rPr>
          <w:rFonts w:asciiTheme="minorHAnsi" w:hAnsiTheme="minorHAnsi"/>
        </w:rPr>
      </w:pPr>
    </w:p>
    <w:p w14:paraId="4153AA3F" w14:textId="77777777" w:rsidR="001C2F46" w:rsidRDefault="00115EE4">
      <w:pPr>
        <w:widowControl w:val="0"/>
        <w:numPr>
          <w:ilvl w:val="0"/>
          <w:numId w:val="10"/>
        </w:numPr>
        <w:tabs>
          <w:tab w:val="clear" w:pos="3240"/>
        </w:tabs>
        <w:autoSpaceDE w:val="0"/>
        <w:autoSpaceDN w:val="0"/>
        <w:adjustRightInd w:val="0"/>
        <w:ind w:left="720" w:right="720"/>
        <w:jc w:val="left"/>
        <w:rPr>
          <w:rFonts w:asciiTheme="minorHAnsi" w:hAnsiTheme="minorHAnsi"/>
        </w:rPr>
      </w:pPr>
      <w:r>
        <w:rPr>
          <w:rFonts w:asciiTheme="minorHAnsi" w:hAnsiTheme="minorHAnsi"/>
        </w:rPr>
        <w:t>Es importante contar con un suministro de aire seguro y adecuado. Es necesario que haya aire fresco suficiente por la salud y el estado de alerta mental del personal del EOC. Algunas consid</w:t>
      </w:r>
      <w:r>
        <w:rPr>
          <w:rFonts w:asciiTheme="minorHAnsi" w:hAnsiTheme="minorHAnsi"/>
        </w:rPr>
        <w:t>eraciones:</w:t>
      </w:r>
    </w:p>
    <w:p w14:paraId="41B6FCD8" w14:textId="27572F00" w:rsidR="001C2F46" w:rsidRDefault="00115EE4">
      <w:pPr>
        <w:widowControl w:val="0"/>
        <w:numPr>
          <w:ilvl w:val="4"/>
          <w:numId w:val="10"/>
        </w:numPr>
        <w:tabs>
          <w:tab w:val="clear" w:pos="3437"/>
        </w:tabs>
        <w:autoSpaceDE w:val="0"/>
        <w:autoSpaceDN w:val="0"/>
        <w:adjustRightInd w:val="0"/>
        <w:ind w:left="720" w:right="720"/>
        <w:jc w:val="left"/>
        <w:rPr>
          <w:rFonts w:asciiTheme="minorHAnsi" w:hAnsiTheme="minorHAnsi"/>
        </w:rPr>
      </w:pPr>
      <w:r>
        <w:rPr>
          <w:rFonts w:asciiTheme="minorHAnsi" w:hAnsiTheme="minorHAnsi"/>
        </w:rPr>
        <w:t xml:space="preserve">El sistema no debe tener menos de </w:t>
      </w:r>
      <w:r>
        <w:rPr>
          <w:rFonts w:asciiTheme="minorHAnsi" w:hAnsiTheme="minorHAnsi"/>
          <w:highlight w:val="yellow"/>
        </w:rPr>
        <w:t>0,4 metros cúbicos por minuto de aire fresco por persona en el espacio ocupado, de los cuales al menos 0,14 metros cúbicos por minuto deben ser de aire del exterior.</w:t>
      </w:r>
      <w:r>
        <w:rPr>
          <w:rFonts w:asciiTheme="minorHAnsi" w:hAnsiTheme="minorHAnsi"/>
        </w:rPr>
        <w:t xml:space="preserve"> (Esto es suficiente para proporcionar el oxíg</w:t>
      </w:r>
      <w:r>
        <w:rPr>
          <w:rFonts w:asciiTheme="minorHAnsi" w:hAnsiTheme="minorHAnsi"/>
        </w:rPr>
        <w:t>eno necesario para respirar y purgar el aire del dióxido de carbono producido al respirar.)</w:t>
      </w:r>
    </w:p>
    <w:p w14:paraId="240EB420" w14:textId="77777777" w:rsidR="001C2F46" w:rsidRDefault="00115EE4">
      <w:pPr>
        <w:widowControl w:val="0"/>
        <w:numPr>
          <w:ilvl w:val="4"/>
          <w:numId w:val="10"/>
        </w:numPr>
        <w:tabs>
          <w:tab w:val="clear" w:pos="3437"/>
        </w:tabs>
        <w:autoSpaceDE w:val="0"/>
        <w:autoSpaceDN w:val="0"/>
        <w:adjustRightInd w:val="0"/>
        <w:ind w:left="720" w:right="720"/>
        <w:jc w:val="left"/>
        <w:rPr>
          <w:rFonts w:asciiTheme="minorHAnsi" w:hAnsiTheme="minorHAnsi"/>
        </w:rPr>
      </w:pPr>
      <w:r>
        <w:rPr>
          <w:rFonts w:asciiTheme="minorHAnsi" w:hAnsiTheme="minorHAnsi"/>
        </w:rPr>
        <w:t>Debe utilizarse un filtro plisado HEPA (filtro de alta eficiencia para partículas en el aire) capaz de filtrar el 99,97 % de las partículas de 0,3 µm de tamaño.</w:t>
      </w:r>
    </w:p>
    <w:p w14:paraId="6320F84E" w14:textId="77777777" w:rsidR="001C2F46" w:rsidRDefault="00115EE4">
      <w:pPr>
        <w:widowControl w:val="0"/>
        <w:numPr>
          <w:ilvl w:val="4"/>
          <w:numId w:val="10"/>
        </w:numPr>
        <w:tabs>
          <w:tab w:val="clear" w:pos="3437"/>
        </w:tabs>
        <w:autoSpaceDE w:val="0"/>
        <w:autoSpaceDN w:val="0"/>
        <w:adjustRightInd w:val="0"/>
        <w:ind w:left="1080" w:right="720"/>
        <w:jc w:val="left"/>
        <w:rPr>
          <w:rFonts w:asciiTheme="minorHAnsi" w:hAnsiTheme="minorHAnsi"/>
        </w:rPr>
      </w:pPr>
      <w:r>
        <w:rPr>
          <w:rFonts w:asciiTheme="minorHAnsi" w:hAnsiTheme="minorHAnsi"/>
        </w:rPr>
        <w:t>Ubicar la toma de aire remoto (a cierta distancia) del escape.</w:t>
      </w:r>
      <w:r>
        <w:rPr>
          <w:rFonts w:asciiTheme="minorHAnsi" w:hAnsiTheme="minorHAnsi"/>
        </w:rPr>
        <w:tab/>
      </w:r>
    </w:p>
    <w:p w14:paraId="02E2A986" w14:textId="77777777" w:rsidR="001C2F46" w:rsidRDefault="00115EE4">
      <w:pPr>
        <w:widowControl w:val="0"/>
        <w:numPr>
          <w:ilvl w:val="4"/>
          <w:numId w:val="10"/>
        </w:numPr>
        <w:tabs>
          <w:tab w:val="clear" w:pos="3437"/>
        </w:tabs>
        <w:autoSpaceDE w:val="0"/>
        <w:autoSpaceDN w:val="0"/>
        <w:adjustRightInd w:val="0"/>
        <w:ind w:left="1080" w:right="720"/>
        <w:jc w:val="left"/>
        <w:rPr>
          <w:rFonts w:asciiTheme="minorHAnsi" w:hAnsiTheme="minorHAnsi"/>
        </w:rPr>
      </w:pPr>
      <w:r>
        <w:rPr>
          <w:rFonts w:asciiTheme="minorHAnsi" w:hAnsiTheme="minorHAnsi"/>
        </w:rPr>
        <w:t>Asegurarse de que la toma de aire y el escape estén seguros y protegidos (ADM).</w:t>
      </w:r>
    </w:p>
    <w:p w14:paraId="4C8E1D58" w14:textId="77777777" w:rsidR="001C2F46" w:rsidRDefault="00115EE4">
      <w:pPr>
        <w:widowControl w:val="0"/>
        <w:numPr>
          <w:ilvl w:val="4"/>
          <w:numId w:val="10"/>
        </w:numPr>
        <w:tabs>
          <w:tab w:val="clear" w:pos="3437"/>
        </w:tabs>
        <w:autoSpaceDE w:val="0"/>
        <w:autoSpaceDN w:val="0"/>
        <w:adjustRightInd w:val="0"/>
        <w:ind w:left="1080" w:right="720"/>
        <w:jc w:val="left"/>
        <w:rPr>
          <w:rFonts w:asciiTheme="minorHAnsi" w:hAnsiTheme="minorHAnsi"/>
        </w:rPr>
      </w:pPr>
      <w:r>
        <w:rPr>
          <w:rFonts w:asciiTheme="minorHAnsi" w:hAnsiTheme="minorHAnsi"/>
        </w:rPr>
        <w:t>Adecuado para operaciones a largo plazo.</w:t>
      </w:r>
    </w:p>
    <w:p w14:paraId="0308A47F" w14:textId="77777777" w:rsidR="001C2F46" w:rsidRDefault="00115EE4">
      <w:pPr>
        <w:widowControl w:val="0"/>
        <w:numPr>
          <w:ilvl w:val="4"/>
          <w:numId w:val="10"/>
        </w:numPr>
        <w:tabs>
          <w:tab w:val="clear" w:pos="3437"/>
        </w:tabs>
        <w:autoSpaceDE w:val="0"/>
        <w:autoSpaceDN w:val="0"/>
        <w:adjustRightInd w:val="0"/>
        <w:ind w:left="1080" w:right="720"/>
        <w:jc w:val="left"/>
        <w:rPr>
          <w:rFonts w:asciiTheme="minorHAnsi" w:hAnsiTheme="minorHAnsi"/>
        </w:rPr>
      </w:pPr>
      <w:r>
        <w:rPr>
          <w:rFonts w:asciiTheme="minorHAnsi" w:hAnsiTheme="minorHAnsi"/>
        </w:rPr>
        <w:t>Sistema de calefacción adecuado con calefacción de respaldo.</w:t>
      </w:r>
    </w:p>
    <w:p w14:paraId="7D9B595A" w14:textId="77777777" w:rsidR="001C2F46" w:rsidRDefault="00115EE4">
      <w:pPr>
        <w:widowControl w:val="0"/>
        <w:numPr>
          <w:ilvl w:val="4"/>
          <w:numId w:val="10"/>
        </w:numPr>
        <w:tabs>
          <w:tab w:val="clear" w:pos="3437"/>
        </w:tabs>
        <w:autoSpaceDE w:val="0"/>
        <w:autoSpaceDN w:val="0"/>
        <w:adjustRightInd w:val="0"/>
        <w:ind w:left="1080" w:right="720"/>
        <w:jc w:val="left"/>
        <w:rPr>
          <w:rFonts w:asciiTheme="minorHAnsi" w:hAnsiTheme="minorHAnsi"/>
        </w:rPr>
      </w:pPr>
      <w:r>
        <w:rPr>
          <w:rFonts w:asciiTheme="minorHAnsi" w:hAnsiTheme="minorHAnsi"/>
        </w:rPr>
        <w:t>Sistema de</w:t>
      </w:r>
      <w:r>
        <w:rPr>
          <w:rFonts w:asciiTheme="minorHAnsi" w:hAnsiTheme="minorHAnsi"/>
        </w:rPr>
        <w:t xml:space="preserve"> aire acondicionado adecuado con respaldo.</w:t>
      </w:r>
    </w:p>
    <w:p w14:paraId="4BBFBAE6" w14:textId="77777777" w:rsidR="001C2F46" w:rsidRDefault="00115EE4">
      <w:pPr>
        <w:widowControl w:val="0"/>
        <w:numPr>
          <w:ilvl w:val="4"/>
          <w:numId w:val="10"/>
        </w:numPr>
        <w:tabs>
          <w:tab w:val="clear" w:pos="3437"/>
        </w:tabs>
        <w:autoSpaceDE w:val="0"/>
        <w:autoSpaceDN w:val="0"/>
        <w:adjustRightInd w:val="0"/>
        <w:ind w:left="1080" w:right="720"/>
        <w:jc w:val="left"/>
        <w:rPr>
          <w:rFonts w:asciiTheme="minorHAnsi" w:hAnsiTheme="minorHAnsi"/>
        </w:rPr>
      </w:pPr>
      <w:r>
        <w:rPr>
          <w:rFonts w:asciiTheme="minorHAnsi" w:hAnsiTheme="minorHAnsi"/>
        </w:rPr>
        <w:t>Control de temperatura independiente dentro de las salas del EOC.</w:t>
      </w:r>
    </w:p>
    <w:p w14:paraId="1571D503" w14:textId="77777777" w:rsidR="001C2F46" w:rsidRDefault="001C2F46">
      <w:pPr>
        <w:widowControl w:val="0"/>
        <w:autoSpaceDE w:val="0"/>
        <w:autoSpaceDN w:val="0"/>
        <w:adjustRightInd w:val="0"/>
        <w:ind w:right="720"/>
        <w:jc w:val="left"/>
        <w:rPr>
          <w:rFonts w:asciiTheme="minorHAnsi" w:hAnsiTheme="minorHAnsi"/>
        </w:rPr>
      </w:pPr>
    </w:p>
    <w:p w14:paraId="4B058432"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t>10.</w:t>
      </w:r>
      <w:r>
        <w:rPr>
          <w:rFonts w:asciiTheme="minorHAnsi" w:hAnsiTheme="minorHAnsi"/>
        </w:rPr>
        <w:tab/>
        <w:t>Sistema de iluminación auxiliar:</w:t>
      </w:r>
    </w:p>
    <w:p w14:paraId="2DAD3D2B" w14:textId="77777777" w:rsidR="001C2F46" w:rsidRDefault="001C2F46">
      <w:pPr>
        <w:widowControl w:val="0"/>
        <w:autoSpaceDE w:val="0"/>
        <w:autoSpaceDN w:val="0"/>
        <w:adjustRightInd w:val="0"/>
        <w:ind w:right="720"/>
        <w:jc w:val="left"/>
        <w:rPr>
          <w:rFonts w:asciiTheme="minorHAnsi" w:hAnsiTheme="minorHAnsi"/>
        </w:rPr>
      </w:pPr>
    </w:p>
    <w:p w14:paraId="6A106DA4" w14:textId="77777777" w:rsidR="001C2F46" w:rsidRDefault="00115EE4">
      <w:pPr>
        <w:widowControl w:val="0"/>
        <w:numPr>
          <w:ilvl w:val="0"/>
          <w:numId w:val="10"/>
        </w:numPr>
        <w:tabs>
          <w:tab w:val="clear" w:pos="3240"/>
        </w:tabs>
        <w:autoSpaceDE w:val="0"/>
        <w:autoSpaceDN w:val="0"/>
        <w:adjustRightInd w:val="0"/>
        <w:ind w:left="720" w:right="720"/>
        <w:jc w:val="left"/>
        <w:rPr>
          <w:rFonts w:asciiTheme="minorHAnsi" w:hAnsiTheme="minorHAnsi"/>
        </w:rPr>
      </w:pPr>
      <w:r>
        <w:rPr>
          <w:rFonts w:asciiTheme="minorHAnsi" w:hAnsiTheme="minorHAnsi"/>
        </w:rPr>
        <w:t>Luces operadas con batería de emergencia con cargadores con reducción de flujo ubicadas en huecos de escaler</w:t>
      </w:r>
      <w:r>
        <w:rPr>
          <w:rFonts w:asciiTheme="minorHAnsi" w:hAnsiTheme="minorHAnsi"/>
        </w:rPr>
        <w:t>as, corredores, baños, etc.</w:t>
      </w:r>
    </w:p>
    <w:p w14:paraId="134B1050" w14:textId="77777777" w:rsidR="001C2F46" w:rsidRDefault="00115EE4">
      <w:pPr>
        <w:widowControl w:val="0"/>
        <w:numPr>
          <w:ilvl w:val="0"/>
          <w:numId w:val="10"/>
        </w:numPr>
        <w:tabs>
          <w:tab w:val="clear" w:pos="3240"/>
        </w:tabs>
        <w:autoSpaceDE w:val="0"/>
        <w:autoSpaceDN w:val="0"/>
        <w:adjustRightInd w:val="0"/>
        <w:ind w:left="720" w:right="720"/>
        <w:jc w:val="left"/>
        <w:rPr>
          <w:rFonts w:asciiTheme="minorHAnsi" w:hAnsiTheme="minorHAnsi"/>
        </w:rPr>
      </w:pPr>
      <w:r>
        <w:rPr>
          <w:rFonts w:asciiTheme="minorHAnsi" w:hAnsiTheme="minorHAnsi"/>
        </w:rPr>
        <w:t>Iluminación de emergencia para las salas de operaciones del EOC.</w:t>
      </w:r>
    </w:p>
    <w:p w14:paraId="41BD7779" w14:textId="77777777" w:rsidR="001C2F46" w:rsidRDefault="001C2F46">
      <w:pPr>
        <w:widowControl w:val="0"/>
        <w:autoSpaceDE w:val="0"/>
        <w:autoSpaceDN w:val="0"/>
        <w:adjustRightInd w:val="0"/>
        <w:ind w:right="720"/>
        <w:jc w:val="left"/>
        <w:rPr>
          <w:rFonts w:asciiTheme="minorHAnsi" w:hAnsiTheme="minorHAnsi"/>
        </w:rPr>
      </w:pPr>
    </w:p>
    <w:p w14:paraId="1C9D2F75"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t>11.</w:t>
      </w:r>
      <w:r>
        <w:rPr>
          <w:rFonts w:asciiTheme="minorHAnsi" w:hAnsiTheme="minorHAnsi"/>
        </w:rPr>
        <w:tab/>
        <w:t>Sistema de alimentación auxiliar:</w:t>
      </w:r>
    </w:p>
    <w:p w14:paraId="55324E74" w14:textId="77777777" w:rsidR="001C2F46" w:rsidRDefault="001C2F46">
      <w:pPr>
        <w:widowControl w:val="0"/>
        <w:autoSpaceDE w:val="0"/>
        <w:autoSpaceDN w:val="0"/>
        <w:adjustRightInd w:val="0"/>
        <w:ind w:right="720"/>
        <w:jc w:val="left"/>
        <w:rPr>
          <w:rFonts w:asciiTheme="minorHAnsi" w:hAnsiTheme="minorHAnsi"/>
        </w:rPr>
      </w:pPr>
    </w:p>
    <w:p w14:paraId="05F8A5C4" w14:textId="77777777" w:rsidR="001C2F46" w:rsidRDefault="00115EE4">
      <w:pPr>
        <w:widowControl w:val="0"/>
        <w:numPr>
          <w:ilvl w:val="0"/>
          <w:numId w:val="11"/>
        </w:numPr>
        <w:tabs>
          <w:tab w:val="clear" w:pos="3240"/>
        </w:tabs>
        <w:autoSpaceDE w:val="0"/>
        <w:autoSpaceDN w:val="0"/>
        <w:adjustRightInd w:val="0"/>
        <w:ind w:left="720" w:right="720"/>
        <w:jc w:val="left"/>
        <w:rPr>
          <w:rFonts w:asciiTheme="minorHAnsi" w:hAnsiTheme="minorHAnsi"/>
        </w:rPr>
      </w:pPr>
      <w:r>
        <w:rPr>
          <w:rFonts w:asciiTheme="minorHAnsi" w:hAnsiTheme="minorHAnsi"/>
        </w:rPr>
        <w:t>Tamaño del generador, tipo de combustible, tamaño del tanque de combustible: capacidad suficiente para proporcionar la elec</w:t>
      </w:r>
      <w:r>
        <w:rPr>
          <w:rFonts w:asciiTheme="minorHAnsi" w:hAnsiTheme="minorHAnsi"/>
        </w:rPr>
        <w:t>tricidad necesaria para mantener el EOC completamente operativo las 24 horas durante un mínimo de 14 días.</w:t>
      </w:r>
    </w:p>
    <w:p w14:paraId="2EFBF9B7" w14:textId="77777777" w:rsidR="001C2F46" w:rsidRDefault="00115EE4">
      <w:pPr>
        <w:widowControl w:val="0"/>
        <w:numPr>
          <w:ilvl w:val="0"/>
          <w:numId w:val="11"/>
        </w:numPr>
        <w:tabs>
          <w:tab w:val="clear" w:pos="3240"/>
        </w:tabs>
        <w:autoSpaceDE w:val="0"/>
        <w:autoSpaceDN w:val="0"/>
        <w:adjustRightInd w:val="0"/>
        <w:ind w:left="720" w:right="720"/>
        <w:jc w:val="left"/>
        <w:rPr>
          <w:rFonts w:asciiTheme="minorHAnsi" w:hAnsiTheme="minorHAnsi"/>
        </w:rPr>
      </w:pPr>
      <w:r>
        <w:rPr>
          <w:rFonts w:asciiTheme="minorHAnsi" w:hAnsiTheme="minorHAnsi"/>
        </w:rPr>
        <w:t>Sistema de electricidad auxiliar con tamaño para proporcionar las cagas de demanda máximas para el EOC. Las cargas conectadas al generador deben incl</w:t>
      </w:r>
      <w:r>
        <w:rPr>
          <w:rFonts w:asciiTheme="minorHAnsi" w:hAnsiTheme="minorHAnsi"/>
        </w:rPr>
        <w:t>uir: comunicaciones, computadora, luces, ventilación, aire acondicionado, calefacción, sumidero y cocina.</w:t>
      </w:r>
    </w:p>
    <w:p w14:paraId="13A7AD16" w14:textId="77777777" w:rsidR="001C2F46" w:rsidRDefault="00115EE4">
      <w:pPr>
        <w:widowControl w:val="0"/>
        <w:numPr>
          <w:ilvl w:val="0"/>
          <w:numId w:val="11"/>
        </w:numPr>
        <w:tabs>
          <w:tab w:val="clear" w:pos="3240"/>
        </w:tabs>
        <w:autoSpaceDE w:val="0"/>
        <w:autoSpaceDN w:val="0"/>
        <w:adjustRightInd w:val="0"/>
        <w:ind w:left="720" w:right="720"/>
        <w:jc w:val="left"/>
        <w:rPr>
          <w:rFonts w:asciiTheme="minorHAnsi" w:hAnsiTheme="minorHAnsi"/>
        </w:rPr>
      </w:pPr>
      <w:r>
        <w:rPr>
          <w:rFonts w:asciiTheme="minorHAnsi" w:hAnsiTheme="minorHAnsi"/>
        </w:rPr>
        <w:t>Ubicación del generador y el suministro de combustible: asegurar que estén protegidos de todo peligro.</w:t>
      </w:r>
    </w:p>
    <w:p w14:paraId="22A7E309" w14:textId="77777777" w:rsidR="001C2F46" w:rsidRDefault="00115EE4">
      <w:pPr>
        <w:widowControl w:val="0"/>
        <w:numPr>
          <w:ilvl w:val="0"/>
          <w:numId w:val="11"/>
        </w:numPr>
        <w:tabs>
          <w:tab w:val="clear" w:pos="3240"/>
        </w:tabs>
        <w:autoSpaceDE w:val="0"/>
        <w:autoSpaceDN w:val="0"/>
        <w:adjustRightInd w:val="0"/>
        <w:ind w:left="720" w:right="720"/>
        <w:jc w:val="left"/>
        <w:rPr>
          <w:rFonts w:asciiTheme="minorHAnsi" w:hAnsiTheme="minorHAnsi"/>
        </w:rPr>
      </w:pPr>
      <w:r>
        <w:rPr>
          <w:rFonts w:asciiTheme="minorHAnsi" w:hAnsiTheme="minorHAnsi"/>
        </w:rPr>
        <w:t>Asegurar que el sistema de escape del generador no sea una amenaza para el EOC.</w:t>
      </w:r>
    </w:p>
    <w:p w14:paraId="1DBD9308" w14:textId="77777777" w:rsidR="001C2F46" w:rsidRDefault="001C2F46">
      <w:pPr>
        <w:widowControl w:val="0"/>
        <w:autoSpaceDE w:val="0"/>
        <w:autoSpaceDN w:val="0"/>
        <w:adjustRightInd w:val="0"/>
        <w:ind w:right="720"/>
        <w:jc w:val="left"/>
        <w:rPr>
          <w:rFonts w:asciiTheme="minorHAnsi" w:hAnsiTheme="minorHAnsi"/>
        </w:rPr>
      </w:pPr>
    </w:p>
    <w:p w14:paraId="0CBE6DAE"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t>12.</w:t>
      </w:r>
      <w:r>
        <w:rPr>
          <w:rFonts w:asciiTheme="minorHAnsi" w:hAnsiTheme="minorHAnsi"/>
        </w:rPr>
        <w:tab/>
        <w:t>Seguridad:</w:t>
      </w:r>
    </w:p>
    <w:p w14:paraId="0082628A" w14:textId="77777777" w:rsidR="001C2F46" w:rsidRDefault="001C2F46">
      <w:pPr>
        <w:widowControl w:val="0"/>
        <w:autoSpaceDE w:val="0"/>
        <w:autoSpaceDN w:val="0"/>
        <w:adjustRightInd w:val="0"/>
        <w:ind w:right="720"/>
        <w:jc w:val="left"/>
        <w:rPr>
          <w:rFonts w:asciiTheme="minorHAnsi" w:hAnsiTheme="minorHAnsi"/>
        </w:rPr>
      </w:pPr>
    </w:p>
    <w:p w14:paraId="250AEFB2" w14:textId="77777777" w:rsidR="001C2F46" w:rsidRDefault="00115EE4">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Asegurar contra ataques terroristas.</w:t>
      </w:r>
    </w:p>
    <w:p w14:paraId="2F9A55E9" w14:textId="77777777" w:rsidR="001C2F46" w:rsidRDefault="00115EE4">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Utilizar cerraduras con llave o combinación.</w:t>
      </w:r>
    </w:p>
    <w:p w14:paraId="4EDE8D3E" w14:textId="77777777" w:rsidR="001C2F46" w:rsidRDefault="00115EE4">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lastRenderedPageBreak/>
        <w:t>Proteger las aberturas de ventilaciones/escapes (por ejemplo, con rejillas de</w:t>
      </w:r>
      <w:r>
        <w:rPr>
          <w:rFonts w:asciiTheme="minorHAnsi" w:hAnsiTheme="minorHAnsi"/>
        </w:rPr>
        <w:t xml:space="preserve"> acero).</w:t>
      </w:r>
    </w:p>
    <w:p w14:paraId="4ADD718E" w14:textId="77777777" w:rsidR="001C2F46" w:rsidRDefault="00115EE4">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Detectores de humo y calor.</w:t>
      </w:r>
    </w:p>
    <w:p w14:paraId="2C5A37A5" w14:textId="77777777" w:rsidR="001C2F46" w:rsidRDefault="00115EE4">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Contención de incendios para habitaciones importantes (salas de máquinas).</w:t>
      </w:r>
    </w:p>
    <w:p w14:paraId="1C156D5D" w14:textId="77777777" w:rsidR="001C2F46" w:rsidRDefault="00115EE4">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Extintores de incendios.</w:t>
      </w:r>
    </w:p>
    <w:p w14:paraId="7D115A01" w14:textId="77777777" w:rsidR="001C2F46" w:rsidRDefault="00115EE4">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Políticas que prohíban fumar cerca de computadoras.</w:t>
      </w:r>
    </w:p>
    <w:p w14:paraId="1DB6D4AC" w14:textId="77777777" w:rsidR="001C2F46" w:rsidRDefault="00115EE4">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Contenedores a prueba de incendios para medios electrónicos.</w:t>
      </w:r>
    </w:p>
    <w:p w14:paraId="0A098B27" w14:textId="77777777" w:rsidR="001C2F46" w:rsidRDefault="00115EE4">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Guardi</w:t>
      </w:r>
      <w:r>
        <w:rPr>
          <w:rFonts w:asciiTheme="minorHAnsi" w:hAnsiTheme="minorHAnsi"/>
        </w:rPr>
        <w:t>as en entradas críticas (puerta principal, todas las entradas al edificio).</w:t>
      </w:r>
    </w:p>
    <w:p w14:paraId="2B2C0147" w14:textId="77777777" w:rsidR="001C2F46" w:rsidRDefault="00115EE4">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Identificación de los empleados (verificación de tarjetas de identificación).</w:t>
      </w:r>
    </w:p>
    <w:p w14:paraId="5239DDC7" w14:textId="77777777" w:rsidR="001C2F46" w:rsidRDefault="00115EE4">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Alarmas contra robos.</w:t>
      </w:r>
    </w:p>
    <w:p w14:paraId="10FE0518" w14:textId="77777777" w:rsidR="001C2F46" w:rsidRDefault="00115EE4">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Equipos de vigilancia.</w:t>
      </w:r>
    </w:p>
    <w:p w14:paraId="7C162F79" w14:textId="77777777" w:rsidR="001C2F46" w:rsidRDefault="00115EE4">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Escoltas para los visitantes.</w:t>
      </w:r>
    </w:p>
    <w:p w14:paraId="7A283947" w14:textId="77777777" w:rsidR="001C2F46" w:rsidRDefault="00115EE4">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Seguridad para el personal.</w:t>
      </w:r>
    </w:p>
    <w:p w14:paraId="742A509A" w14:textId="77777777" w:rsidR="001C2F46" w:rsidRDefault="00115EE4">
      <w:pPr>
        <w:widowControl w:val="0"/>
        <w:numPr>
          <w:ilvl w:val="1"/>
          <w:numId w:val="12"/>
        </w:numPr>
        <w:tabs>
          <w:tab w:val="clear" w:pos="2520"/>
        </w:tabs>
        <w:autoSpaceDE w:val="0"/>
        <w:autoSpaceDN w:val="0"/>
        <w:adjustRightInd w:val="0"/>
        <w:ind w:left="1080" w:right="720"/>
        <w:jc w:val="left"/>
        <w:rPr>
          <w:rFonts w:asciiTheme="minorHAnsi" w:hAnsiTheme="minorHAnsi"/>
        </w:rPr>
      </w:pPr>
      <w:r>
        <w:rPr>
          <w:rFonts w:asciiTheme="minorHAnsi" w:hAnsiTheme="minorHAnsi"/>
        </w:rPr>
        <w:t>Verificaciones de antecedentes.</w:t>
      </w:r>
    </w:p>
    <w:p w14:paraId="16630EDF" w14:textId="77777777" w:rsidR="001C2F46" w:rsidRDefault="00115EE4">
      <w:pPr>
        <w:widowControl w:val="0"/>
        <w:numPr>
          <w:ilvl w:val="1"/>
          <w:numId w:val="12"/>
        </w:numPr>
        <w:tabs>
          <w:tab w:val="clear" w:pos="2520"/>
        </w:tabs>
        <w:autoSpaceDE w:val="0"/>
        <w:autoSpaceDN w:val="0"/>
        <w:adjustRightInd w:val="0"/>
        <w:ind w:left="1080" w:right="720"/>
        <w:jc w:val="left"/>
        <w:rPr>
          <w:rFonts w:asciiTheme="minorHAnsi" w:hAnsiTheme="minorHAnsi"/>
        </w:rPr>
      </w:pPr>
      <w:r>
        <w:rPr>
          <w:rFonts w:asciiTheme="minorHAnsi" w:hAnsiTheme="minorHAnsi"/>
        </w:rPr>
        <w:t>Actualizaciones periódicas/al azar.</w:t>
      </w:r>
    </w:p>
    <w:p w14:paraId="713E3C47" w14:textId="77777777" w:rsidR="001C2F46" w:rsidRDefault="00115EE4">
      <w:pPr>
        <w:widowControl w:val="0"/>
        <w:numPr>
          <w:ilvl w:val="1"/>
          <w:numId w:val="12"/>
        </w:numPr>
        <w:tabs>
          <w:tab w:val="clear" w:pos="2520"/>
        </w:tabs>
        <w:autoSpaceDE w:val="0"/>
        <w:autoSpaceDN w:val="0"/>
        <w:adjustRightInd w:val="0"/>
        <w:ind w:left="1080" w:right="720"/>
        <w:jc w:val="left"/>
        <w:rPr>
          <w:rFonts w:asciiTheme="minorHAnsi" w:hAnsiTheme="minorHAnsi"/>
        </w:rPr>
      </w:pPr>
      <w:r>
        <w:rPr>
          <w:rFonts w:asciiTheme="minorHAnsi" w:hAnsiTheme="minorHAnsi"/>
        </w:rPr>
        <w:t>Acuerdos con proveedores para verificar a sus empleados.</w:t>
      </w:r>
    </w:p>
    <w:p w14:paraId="7B9B63A1" w14:textId="77777777" w:rsidR="001C2F46" w:rsidRDefault="00115EE4">
      <w:pPr>
        <w:widowControl w:val="0"/>
        <w:numPr>
          <w:ilvl w:val="1"/>
          <w:numId w:val="12"/>
        </w:numPr>
        <w:tabs>
          <w:tab w:val="clear" w:pos="2520"/>
        </w:tabs>
        <w:autoSpaceDE w:val="0"/>
        <w:autoSpaceDN w:val="0"/>
        <w:adjustRightInd w:val="0"/>
        <w:ind w:left="1080" w:right="720"/>
        <w:jc w:val="left"/>
        <w:rPr>
          <w:rFonts w:asciiTheme="minorHAnsi" w:hAnsiTheme="minorHAnsi"/>
        </w:rPr>
      </w:pPr>
      <w:r>
        <w:rPr>
          <w:rFonts w:asciiTheme="minorHAnsi" w:hAnsiTheme="minorHAnsi"/>
        </w:rPr>
        <w:t>Política sobre seguridad pública (por escrito, de fácil acceso).</w:t>
      </w:r>
    </w:p>
    <w:p w14:paraId="134A10CD" w14:textId="77777777" w:rsidR="001C2F46" w:rsidRDefault="00115EE4">
      <w:pPr>
        <w:widowControl w:val="0"/>
        <w:numPr>
          <w:ilvl w:val="1"/>
          <w:numId w:val="12"/>
        </w:numPr>
        <w:tabs>
          <w:tab w:val="clear" w:pos="2520"/>
        </w:tabs>
        <w:autoSpaceDE w:val="0"/>
        <w:autoSpaceDN w:val="0"/>
        <w:adjustRightInd w:val="0"/>
        <w:ind w:left="1080" w:right="720"/>
        <w:jc w:val="left"/>
        <w:rPr>
          <w:rFonts w:asciiTheme="minorHAnsi" w:hAnsiTheme="minorHAnsi"/>
        </w:rPr>
      </w:pPr>
      <w:r>
        <w:rPr>
          <w:rFonts w:asciiTheme="minorHAnsi" w:hAnsiTheme="minorHAnsi"/>
        </w:rPr>
        <w:t>Capacitación para los empleados para que estén atentos a actividades sospechosas.</w:t>
      </w:r>
    </w:p>
    <w:p w14:paraId="1B733EF3" w14:textId="77777777" w:rsidR="001C2F46" w:rsidRDefault="00115EE4">
      <w:pPr>
        <w:widowControl w:val="0"/>
        <w:numPr>
          <w:ilvl w:val="1"/>
          <w:numId w:val="12"/>
        </w:numPr>
        <w:tabs>
          <w:tab w:val="clear" w:pos="2520"/>
        </w:tabs>
        <w:autoSpaceDE w:val="0"/>
        <w:autoSpaceDN w:val="0"/>
        <w:adjustRightInd w:val="0"/>
        <w:ind w:left="1080" w:right="720"/>
        <w:jc w:val="left"/>
        <w:rPr>
          <w:rFonts w:asciiTheme="minorHAnsi" w:hAnsiTheme="minorHAnsi"/>
        </w:rPr>
      </w:pPr>
      <w:r>
        <w:rPr>
          <w:rFonts w:asciiTheme="minorHAnsi" w:hAnsiTheme="minorHAnsi"/>
        </w:rPr>
        <w:t>Capacitar a los supervisores para que estén atentos a posibles problemas con los empleados.</w:t>
      </w:r>
    </w:p>
    <w:p w14:paraId="2F42A5C7" w14:textId="77777777" w:rsidR="001C2F46" w:rsidRDefault="00115EE4">
      <w:pPr>
        <w:widowControl w:val="0"/>
        <w:numPr>
          <w:ilvl w:val="1"/>
          <w:numId w:val="12"/>
        </w:numPr>
        <w:tabs>
          <w:tab w:val="clear" w:pos="2520"/>
        </w:tabs>
        <w:autoSpaceDE w:val="0"/>
        <w:autoSpaceDN w:val="0"/>
        <w:adjustRightInd w:val="0"/>
        <w:ind w:left="1080" w:right="720"/>
        <w:jc w:val="left"/>
        <w:rPr>
          <w:rFonts w:asciiTheme="minorHAnsi" w:hAnsiTheme="minorHAnsi"/>
        </w:rPr>
      </w:pPr>
      <w:r>
        <w:rPr>
          <w:rFonts w:asciiTheme="minorHAnsi" w:hAnsiTheme="minorHAnsi"/>
        </w:rPr>
        <w:t>Establecer procedimientos de auditoría de seguridad.</w:t>
      </w:r>
    </w:p>
    <w:p w14:paraId="2ADE914C" w14:textId="77777777" w:rsidR="001C2F46" w:rsidRDefault="00115EE4">
      <w:pPr>
        <w:widowControl w:val="0"/>
        <w:numPr>
          <w:ilvl w:val="1"/>
          <w:numId w:val="12"/>
        </w:numPr>
        <w:tabs>
          <w:tab w:val="clear" w:pos="2520"/>
        </w:tabs>
        <w:autoSpaceDE w:val="0"/>
        <w:autoSpaceDN w:val="0"/>
        <w:adjustRightInd w:val="0"/>
        <w:ind w:left="1080" w:right="720"/>
        <w:jc w:val="left"/>
        <w:rPr>
          <w:rFonts w:asciiTheme="minorHAnsi" w:hAnsiTheme="minorHAnsi"/>
        </w:rPr>
      </w:pPr>
      <w:r>
        <w:rPr>
          <w:rFonts w:asciiTheme="minorHAnsi" w:hAnsiTheme="minorHAnsi"/>
        </w:rPr>
        <w:t>Precauciones ante empleados d</w:t>
      </w:r>
      <w:r>
        <w:rPr>
          <w:rFonts w:asciiTheme="minorHAnsi" w:hAnsiTheme="minorHAnsi"/>
        </w:rPr>
        <w:t>espedidos/que renuncian.</w:t>
      </w:r>
    </w:p>
    <w:p w14:paraId="3778C775" w14:textId="77777777" w:rsidR="001C2F46" w:rsidRDefault="00115EE4">
      <w:pPr>
        <w:widowControl w:val="0"/>
        <w:numPr>
          <w:ilvl w:val="1"/>
          <w:numId w:val="12"/>
        </w:numPr>
        <w:tabs>
          <w:tab w:val="clear" w:pos="2520"/>
        </w:tabs>
        <w:autoSpaceDE w:val="0"/>
        <w:autoSpaceDN w:val="0"/>
        <w:adjustRightInd w:val="0"/>
        <w:ind w:left="1080" w:right="720"/>
        <w:jc w:val="left"/>
        <w:rPr>
          <w:rFonts w:asciiTheme="minorHAnsi" w:hAnsiTheme="minorHAnsi"/>
        </w:rPr>
      </w:pPr>
      <w:r>
        <w:rPr>
          <w:rFonts w:asciiTheme="minorHAnsi" w:hAnsiTheme="minorHAnsi"/>
        </w:rPr>
        <w:t>Restricciones explícitas sobre el uso de recursos.</w:t>
      </w:r>
    </w:p>
    <w:p w14:paraId="2F88ABD8" w14:textId="77777777" w:rsidR="001C2F46" w:rsidRDefault="00115EE4">
      <w:pPr>
        <w:widowControl w:val="0"/>
        <w:numPr>
          <w:ilvl w:val="1"/>
          <w:numId w:val="12"/>
        </w:numPr>
        <w:tabs>
          <w:tab w:val="clear" w:pos="2520"/>
        </w:tabs>
        <w:autoSpaceDE w:val="0"/>
        <w:autoSpaceDN w:val="0"/>
        <w:adjustRightInd w:val="0"/>
        <w:ind w:left="1080" w:right="720"/>
        <w:jc w:val="left"/>
        <w:rPr>
          <w:rFonts w:asciiTheme="minorHAnsi" w:hAnsiTheme="minorHAnsi"/>
        </w:rPr>
      </w:pPr>
      <w:r>
        <w:rPr>
          <w:rFonts w:asciiTheme="minorHAnsi" w:hAnsiTheme="minorHAnsi"/>
        </w:rPr>
        <w:t>Distribución cuidadosa de llaves/cuentas/privilegios.</w:t>
      </w:r>
    </w:p>
    <w:p w14:paraId="29355D3B" w14:textId="77777777" w:rsidR="001C2F46" w:rsidRDefault="00115EE4">
      <w:pPr>
        <w:widowControl w:val="0"/>
        <w:numPr>
          <w:ilvl w:val="0"/>
          <w:numId w:val="13"/>
        </w:numPr>
        <w:tabs>
          <w:tab w:val="clear" w:pos="3240"/>
        </w:tabs>
        <w:autoSpaceDE w:val="0"/>
        <w:autoSpaceDN w:val="0"/>
        <w:adjustRightInd w:val="0"/>
        <w:ind w:left="720" w:right="720"/>
        <w:jc w:val="left"/>
        <w:rPr>
          <w:rFonts w:asciiTheme="minorHAnsi" w:hAnsiTheme="minorHAnsi"/>
        </w:rPr>
      </w:pPr>
      <w:r>
        <w:rPr>
          <w:rFonts w:asciiTheme="minorHAnsi" w:hAnsiTheme="minorHAnsi"/>
        </w:rPr>
        <w:t>Comunicación.</w:t>
      </w:r>
    </w:p>
    <w:p w14:paraId="7F465927" w14:textId="77777777" w:rsidR="001C2F46" w:rsidRDefault="00115EE4">
      <w:pPr>
        <w:widowControl w:val="0"/>
        <w:numPr>
          <w:ilvl w:val="4"/>
          <w:numId w:val="14"/>
        </w:numPr>
        <w:tabs>
          <w:tab w:val="clear" w:pos="4680"/>
        </w:tabs>
        <w:autoSpaceDE w:val="0"/>
        <w:autoSpaceDN w:val="0"/>
        <w:adjustRightInd w:val="0"/>
        <w:ind w:left="1080" w:right="720"/>
        <w:jc w:val="left"/>
        <w:rPr>
          <w:rFonts w:asciiTheme="minorHAnsi" w:hAnsiTheme="minorHAnsi"/>
        </w:rPr>
      </w:pPr>
      <w:r>
        <w:rPr>
          <w:rFonts w:asciiTheme="minorHAnsi" w:hAnsiTheme="minorHAnsi"/>
        </w:rPr>
        <w:t>Control de contraseñas.</w:t>
      </w:r>
    </w:p>
    <w:p w14:paraId="48D71A43" w14:textId="77777777" w:rsidR="001C2F46" w:rsidRDefault="00115EE4">
      <w:pPr>
        <w:widowControl w:val="0"/>
        <w:numPr>
          <w:ilvl w:val="4"/>
          <w:numId w:val="14"/>
        </w:numPr>
        <w:tabs>
          <w:tab w:val="clear" w:pos="4680"/>
        </w:tabs>
        <w:autoSpaceDE w:val="0"/>
        <w:autoSpaceDN w:val="0"/>
        <w:adjustRightInd w:val="0"/>
        <w:ind w:left="1080" w:right="720"/>
        <w:jc w:val="left"/>
        <w:rPr>
          <w:rFonts w:asciiTheme="minorHAnsi" w:hAnsiTheme="minorHAnsi"/>
        </w:rPr>
      </w:pPr>
      <w:r>
        <w:rPr>
          <w:rFonts w:asciiTheme="minorHAnsi" w:hAnsiTheme="minorHAnsi"/>
        </w:rPr>
        <w:t>Contraseñas por única vez o respuesta a la pregunta de autenticación.</w:t>
      </w:r>
    </w:p>
    <w:p w14:paraId="7F176828" w14:textId="77777777" w:rsidR="001C2F46" w:rsidRDefault="00115EE4">
      <w:pPr>
        <w:widowControl w:val="0"/>
        <w:numPr>
          <w:ilvl w:val="4"/>
          <w:numId w:val="14"/>
        </w:numPr>
        <w:tabs>
          <w:tab w:val="clear" w:pos="4680"/>
        </w:tabs>
        <w:autoSpaceDE w:val="0"/>
        <w:autoSpaceDN w:val="0"/>
        <w:adjustRightInd w:val="0"/>
        <w:ind w:left="1080" w:right="720"/>
        <w:jc w:val="left"/>
        <w:rPr>
          <w:rFonts w:asciiTheme="minorHAnsi" w:hAnsiTheme="minorHAnsi"/>
        </w:rPr>
      </w:pPr>
      <w:r>
        <w:rPr>
          <w:rFonts w:asciiTheme="minorHAnsi" w:hAnsiTheme="minorHAnsi"/>
        </w:rPr>
        <w:t>Desciframiento de contraseñas de equipos de hackers contratados.</w:t>
      </w:r>
    </w:p>
    <w:p w14:paraId="4003D558" w14:textId="77777777" w:rsidR="001C2F46" w:rsidRDefault="00115EE4">
      <w:pPr>
        <w:widowControl w:val="0"/>
        <w:numPr>
          <w:ilvl w:val="4"/>
          <w:numId w:val="14"/>
        </w:numPr>
        <w:tabs>
          <w:tab w:val="clear" w:pos="4680"/>
        </w:tabs>
        <w:autoSpaceDE w:val="0"/>
        <w:autoSpaceDN w:val="0"/>
        <w:adjustRightInd w:val="0"/>
        <w:ind w:left="1080" w:right="720"/>
        <w:jc w:val="left"/>
        <w:rPr>
          <w:rFonts w:asciiTheme="minorHAnsi" w:hAnsiTheme="minorHAnsi"/>
        </w:rPr>
      </w:pPr>
      <w:r>
        <w:rPr>
          <w:rFonts w:asciiTheme="minorHAnsi" w:hAnsiTheme="minorHAnsi"/>
        </w:rPr>
        <w:t>Ciframiento de canales.</w:t>
      </w:r>
    </w:p>
    <w:p w14:paraId="6E1C72E6" w14:textId="77777777" w:rsidR="001C2F46" w:rsidRDefault="00115EE4">
      <w:pPr>
        <w:widowControl w:val="0"/>
        <w:numPr>
          <w:ilvl w:val="4"/>
          <w:numId w:val="14"/>
        </w:numPr>
        <w:tabs>
          <w:tab w:val="clear" w:pos="4680"/>
        </w:tabs>
        <w:autoSpaceDE w:val="0"/>
        <w:autoSpaceDN w:val="0"/>
        <w:adjustRightInd w:val="0"/>
        <w:ind w:left="1080" w:right="720"/>
        <w:jc w:val="left"/>
        <w:rPr>
          <w:rFonts w:asciiTheme="minorHAnsi" w:hAnsiTheme="minorHAnsi"/>
        </w:rPr>
      </w:pPr>
      <w:r>
        <w:rPr>
          <w:rFonts w:asciiTheme="minorHAnsi" w:hAnsiTheme="minorHAnsi"/>
        </w:rPr>
        <w:t>Protección de cableado de redes (escucha de conversaciones, negación del servicio).</w:t>
      </w:r>
    </w:p>
    <w:p w14:paraId="5470CAE7" w14:textId="77777777" w:rsidR="001C2F46" w:rsidRDefault="00115EE4">
      <w:pPr>
        <w:widowControl w:val="0"/>
        <w:numPr>
          <w:ilvl w:val="4"/>
          <w:numId w:val="14"/>
        </w:numPr>
        <w:tabs>
          <w:tab w:val="clear" w:pos="4680"/>
        </w:tabs>
        <w:autoSpaceDE w:val="0"/>
        <w:autoSpaceDN w:val="0"/>
        <w:adjustRightInd w:val="0"/>
        <w:ind w:left="1080" w:right="720"/>
        <w:jc w:val="left"/>
        <w:rPr>
          <w:rFonts w:asciiTheme="minorHAnsi" w:hAnsiTheme="minorHAnsi"/>
        </w:rPr>
      </w:pPr>
      <w:r>
        <w:rPr>
          <w:rFonts w:asciiTheme="minorHAnsi" w:hAnsiTheme="minorHAnsi"/>
        </w:rPr>
        <w:t>Pantallas (interferencia electromagnética).</w:t>
      </w:r>
    </w:p>
    <w:p w14:paraId="0624E8BF" w14:textId="77777777" w:rsidR="001C2F46" w:rsidRDefault="00115EE4">
      <w:pPr>
        <w:widowControl w:val="0"/>
        <w:numPr>
          <w:ilvl w:val="4"/>
          <w:numId w:val="14"/>
        </w:numPr>
        <w:tabs>
          <w:tab w:val="clear" w:pos="4680"/>
        </w:tabs>
        <w:autoSpaceDE w:val="0"/>
        <w:autoSpaceDN w:val="0"/>
        <w:adjustRightInd w:val="0"/>
        <w:ind w:left="1080" w:right="720"/>
        <w:jc w:val="left"/>
        <w:rPr>
          <w:rFonts w:asciiTheme="minorHAnsi" w:hAnsiTheme="minorHAnsi"/>
        </w:rPr>
      </w:pPr>
      <w:r>
        <w:rPr>
          <w:rFonts w:asciiTheme="minorHAnsi" w:hAnsiTheme="minorHAnsi"/>
        </w:rPr>
        <w:t>Cortafuegos.</w:t>
      </w:r>
    </w:p>
    <w:p w14:paraId="51019F48" w14:textId="77777777" w:rsidR="001C2F46" w:rsidRDefault="00115EE4">
      <w:pPr>
        <w:widowControl w:val="0"/>
        <w:numPr>
          <w:ilvl w:val="0"/>
          <w:numId w:val="13"/>
        </w:numPr>
        <w:tabs>
          <w:tab w:val="clear" w:pos="3240"/>
        </w:tabs>
        <w:autoSpaceDE w:val="0"/>
        <w:autoSpaceDN w:val="0"/>
        <w:adjustRightInd w:val="0"/>
        <w:ind w:left="720" w:right="720"/>
        <w:jc w:val="left"/>
        <w:rPr>
          <w:rFonts w:asciiTheme="minorHAnsi" w:hAnsiTheme="minorHAnsi"/>
        </w:rPr>
      </w:pPr>
      <w:r>
        <w:rPr>
          <w:rFonts w:asciiTheme="minorHAnsi" w:hAnsiTheme="minorHAnsi"/>
        </w:rPr>
        <w:t>Seguridad de operaciones.</w:t>
      </w:r>
    </w:p>
    <w:p w14:paraId="46487A54" w14:textId="77777777" w:rsidR="001C2F46" w:rsidRDefault="00115EE4">
      <w:pPr>
        <w:widowControl w:val="0"/>
        <w:numPr>
          <w:ilvl w:val="4"/>
          <w:numId w:val="13"/>
        </w:numPr>
        <w:tabs>
          <w:tab w:val="clear" w:pos="4680"/>
        </w:tabs>
        <w:autoSpaceDE w:val="0"/>
        <w:autoSpaceDN w:val="0"/>
        <w:adjustRightInd w:val="0"/>
        <w:ind w:left="1080" w:right="720"/>
        <w:jc w:val="left"/>
        <w:rPr>
          <w:rFonts w:asciiTheme="minorHAnsi" w:hAnsiTheme="minorHAnsi"/>
        </w:rPr>
      </w:pPr>
      <w:r>
        <w:rPr>
          <w:rFonts w:asciiTheme="minorHAnsi" w:hAnsiTheme="minorHAnsi"/>
        </w:rPr>
        <w:t>Verificaciones espontáneas de seguridad.</w:t>
      </w:r>
    </w:p>
    <w:p w14:paraId="6589B4F1" w14:textId="77777777" w:rsidR="001C2F46" w:rsidRDefault="00115EE4">
      <w:pPr>
        <w:widowControl w:val="0"/>
        <w:numPr>
          <w:ilvl w:val="4"/>
          <w:numId w:val="13"/>
        </w:numPr>
        <w:tabs>
          <w:tab w:val="clear" w:pos="4680"/>
        </w:tabs>
        <w:autoSpaceDE w:val="0"/>
        <w:autoSpaceDN w:val="0"/>
        <w:adjustRightInd w:val="0"/>
        <w:ind w:left="1080" w:right="720"/>
        <w:jc w:val="left"/>
        <w:rPr>
          <w:rFonts w:asciiTheme="minorHAnsi" w:hAnsiTheme="minorHAnsi"/>
        </w:rPr>
      </w:pPr>
      <w:r>
        <w:rPr>
          <w:rFonts w:asciiTheme="minorHAnsi" w:hAnsiTheme="minorHAnsi"/>
        </w:rPr>
        <w:t>Identificación de datos críticos/específicos.</w:t>
      </w:r>
    </w:p>
    <w:p w14:paraId="6EEF65E1" w14:textId="77777777" w:rsidR="001C2F46" w:rsidRDefault="00115EE4">
      <w:pPr>
        <w:widowControl w:val="0"/>
        <w:numPr>
          <w:ilvl w:val="4"/>
          <w:numId w:val="13"/>
        </w:numPr>
        <w:tabs>
          <w:tab w:val="clear" w:pos="4680"/>
        </w:tabs>
        <w:autoSpaceDE w:val="0"/>
        <w:autoSpaceDN w:val="0"/>
        <w:adjustRightInd w:val="0"/>
        <w:ind w:left="1080" w:right="720"/>
        <w:jc w:val="left"/>
        <w:rPr>
          <w:rFonts w:asciiTheme="minorHAnsi" w:hAnsiTheme="minorHAnsi"/>
        </w:rPr>
      </w:pPr>
      <w:r>
        <w:rPr>
          <w:rFonts w:asciiTheme="minorHAnsi" w:hAnsiTheme="minorHAnsi"/>
        </w:rPr>
        <w:t>Procedimientos establecidos para tratar con delitos informáticos.</w:t>
      </w:r>
    </w:p>
    <w:p w14:paraId="71244AE4" w14:textId="77777777" w:rsidR="001C2F46" w:rsidRDefault="00115EE4">
      <w:pPr>
        <w:widowControl w:val="0"/>
        <w:numPr>
          <w:ilvl w:val="4"/>
          <w:numId w:val="13"/>
        </w:numPr>
        <w:tabs>
          <w:tab w:val="clear" w:pos="4680"/>
        </w:tabs>
        <w:autoSpaceDE w:val="0"/>
        <w:autoSpaceDN w:val="0"/>
        <w:adjustRightInd w:val="0"/>
        <w:ind w:left="1080" w:right="720"/>
        <w:jc w:val="left"/>
        <w:rPr>
          <w:rFonts w:asciiTheme="minorHAnsi" w:hAnsiTheme="minorHAnsi"/>
        </w:rPr>
      </w:pPr>
      <w:r>
        <w:rPr>
          <w:rFonts w:asciiTheme="minorHAnsi" w:hAnsiTheme="minorHAnsi"/>
        </w:rPr>
        <w:t>Equipo de respuesta establecido.</w:t>
      </w:r>
    </w:p>
    <w:p w14:paraId="185A0B3C" w14:textId="77777777" w:rsidR="001C2F46" w:rsidRDefault="00115EE4">
      <w:pPr>
        <w:widowControl w:val="0"/>
        <w:numPr>
          <w:ilvl w:val="4"/>
          <w:numId w:val="13"/>
        </w:numPr>
        <w:tabs>
          <w:tab w:val="clear" w:pos="4680"/>
        </w:tabs>
        <w:autoSpaceDE w:val="0"/>
        <w:autoSpaceDN w:val="0"/>
        <w:adjustRightInd w:val="0"/>
        <w:ind w:left="1080" w:right="720"/>
        <w:jc w:val="left"/>
        <w:rPr>
          <w:rFonts w:asciiTheme="minorHAnsi" w:hAnsiTheme="minorHAnsi"/>
        </w:rPr>
      </w:pPr>
      <w:r>
        <w:rPr>
          <w:rFonts w:asciiTheme="minorHAnsi" w:hAnsiTheme="minorHAnsi"/>
        </w:rPr>
        <w:t>Simulacros de práctica para el equipo de respuesta.</w:t>
      </w:r>
    </w:p>
    <w:p w14:paraId="516DC0C2" w14:textId="77777777" w:rsidR="001C2F46" w:rsidRDefault="00115EE4">
      <w:pPr>
        <w:widowControl w:val="0"/>
        <w:numPr>
          <w:ilvl w:val="4"/>
          <w:numId w:val="13"/>
        </w:numPr>
        <w:tabs>
          <w:tab w:val="clear" w:pos="4680"/>
        </w:tabs>
        <w:autoSpaceDE w:val="0"/>
        <w:autoSpaceDN w:val="0"/>
        <w:adjustRightInd w:val="0"/>
        <w:ind w:left="1080" w:right="720"/>
        <w:jc w:val="left"/>
        <w:rPr>
          <w:rFonts w:asciiTheme="minorHAnsi" w:hAnsiTheme="minorHAnsi"/>
        </w:rPr>
      </w:pPr>
      <w:r>
        <w:rPr>
          <w:rFonts w:asciiTheme="minorHAnsi" w:hAnsiTheme="minorHAnsi"/>
        </w:rPr>
        <w:t>Políticas para man</w:t>
      </w:r>
      <w:r>
        <w:rPr>
          <w:rFonts w:asciiTheme="minorHAnsi" w:hAnsiTheme="minorHAnsi"/>
        </w:rPr>
        <w:t>ejar datos sensibles/confidenciales/secretos comerciales.</w:t>
      </w:r>
    </w:p>
    <w:p w14:paraId="7A88A2A6" w14:textId="77777777" w:rsidR="001C2F46" w:rsidRDefault="00115EE4">
      <w:pPr>
        <w:widowControl w:val="0"/>
        <w:numPr>
          <w:ilvl w:val="4"/>
          <w:numId w:val="13"/>
        </w:numPr>
        <w:tabs>
          <w:tab w:val="clear" w:pos="4680"/>
        </w:tabs>
        <w:autoSpaceDE w:val="0"/>
        <w:autoSpaceDN w:val="0"/>
        <w:adjustRightInd w:val="0"/>
        <w:ind w:left="1080" w:right="720"/>
        <w:jc w:val="left"/>
        <w:rPr>
          <w:rFonts w:asciiTheme="minorHAnsi" w:hAnsiTheme="minorHAnsi"/>
        </w:rPr>
      </w:pPr>
      <w:r>
        <w:rPr>
          <w:rFonts w:asciiTheme="minorHAnsi" w:hAnsiTheme="minorHAnsi"/>
        </w:rPr>
        <w:t>Inspección al azar de papeleras.</w:t>
      </w:r>
    </w:p>
    <w:p w14:paraId="66D4A1C7" w14:textId="77777777" w:rsidR="001C2F46" w:rsidRDefault="00115EE4">
      <w:pPr>
        <w:widowControl w:val="0"/>
        <w:numPr>
          <w:ilvl w:val="4"/>
          <w:numId w:val="13"/>
        </w:numPr>
        <w:tabs>
          <w:tab w:val="clear" w:pos="4680"/>
        </w:tabs>
        <w:autoSpaceDE w:val="0"/>
        <w:autoSpaceDN w:val="0"/>
        <w:adjustRightInd w:val="0"/>
        <w:ind w:left="1080" w:right="720"/>
        <w:jc w:val="left"/>
        <w:rPr>
          <w:rFonts w:asciiTheme="minorHAnsi" w:hAnsiTheme="minorHAnsi"/>
        </w:rPr>
      </w:pPr>
      <w:r>
        <w:rPr>
          <w:rFonts w:asciiTheme="minorHAnsi" w:hAnsiTheme="minorHAnsi"/>
        </w:rPr>
        <w:t>Inspección al azar de datos disponibles y en línea.</w:t>
      </w:r>
    </w:p>
    <w:p w14:paraId="064F49A8" w14:textId="77777777" w:rsidR="001C2F46" w:rsidRDefault="001C2F46">
      <w:pPr>
        <w:widowControl w:val="0"/>
        <w:autoSpaceDE w:val="0"/>
        <w:autoSpaceDN w:val="0"/>
        <w:adjustRightInd w:val="0"/>
        <w:ind w:right="720"/>
        <w:jc w:val="left"/>
        <w:rPr>
          <w:rFonts w:asciiTheme="minorHAnsi" w:hAnsiTheme="minorHAnsi"/>
        </w:rPr>
      </w:pPr>
    </w:p>
    <w:p w14:paraId="2AC956E6"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lastRenderedPageBreak/>
        <w:t>13.</w:t>
      </w:r>
      <w:r>
        <w:rPr>
          <w:rFonts w:asciiTheme="minorHAnsi" w:hAnsiTheme="minorHAnsi"/>
        </w:rPr>
        <w:tab/>
        <w:t>Facilitar el uso para personas con discapacidades:</w:t>
      </w:r>
    </w:p>
    <w:p w14:paraId="0917771F" w14:textId="77777777" w:rsidR="001C2F46" w:rsidRDefault="001C2F46">
      <w:pPr>
        <w:widowControl w:val="0"/>
        <w:autoSpaceDE w:val="0"/>
        <w:autoSpaceDN w:val="0"/>
        <w:adjustRightInd w:val="0"/>
        <w:ind w:right="720"/>
        <w:jc w:val="left"/>
        <w:rPr>
          <w:rFonts w:asciiTheme="minorHAnsi" w:hAnsiTheme="minorHAnsi"/>
        </w:rPr>
      </w:pPr>
    </w:p>
    <w:p w14:paraId="64419143" w14:textId="77777777" w:rsidR="001C2F46" w:rsidRDefault="00115EE4">
      <w:pPr>
        <w:widowControl w:val="0"/>
        <w:numPr>
          <w:ilvl w:val="0"/>
          <w:numId w:val="15"/>
        </w:numPr>
        <w:tabs>
          <w:tab w:val="clear" w:pos="3240"/>
        </w:tabs>
        <w:autoSpaceDE w:val="0"/>
        <w:autoSpaceDN w:val="0"/>
        <w:adjustRightInd w:val="0"/>
        <w:ind w:left="720" w:right="720"/>
        <w:jc w:val="left"/>
        <w:rPr>
          <w:rFonts w:asciiTheme="minorHAnsi" w:hAnsiTheme="minorHAnsi"/>
        </w:rPr>
      </w:pPr>
      <w:r>
        <w:rPr>
          <w:rFonts w:asciiTheme="minorHAnsi" w:hAnsiTheme="minorHAnsi"/>
        </w:rPr>
        <w:t>la estructura interna debe cumplir con los estándares mí</w:t>
      </w:r>
      <w:r>
        <w:rPr>
          <w:rFonts w:asciiTheme="minorHAnsi" w:hAnsiTheme="minorHAnsi"/>
        </w:rPr>
        <w:t>nimos de acceso y uso por parte de personas con discapacidades físicas. (Atención especial a componentes de diseño arquitectónico como rutas de tránsito vehicular, rutas de tránsito internas, objetos que sobresalen, superficies de pisos y suelos, bordillos</w:t>
      </w:r>
      <w:r>
        <w:rPr>
          <w:rFonts w:asciiTheme="minorHAnsi" w:hAnsiTheme="minorHAnsi"/>
        </w:rPr>
        <w:t xml:space="preserve"> y rampas, escaleras, elevadores, puertas, bebederos, interruptores de luz, instalaciones de cocina y comedor, pasamanos, barras de seguridad, alarmas, teléfonos e instalaciones.)</w:t>
      </w:r>
    </w:p>
    <w:p w14:paraId="426EAF9A" w14:textId="77777777" w:rsidR="001C2F46" w:rsidRDefault="001C2F46">
      <w:pPr>
        <w:widowControl w:val="0"/>
        <w:autoSpaceDE w:val="0"/>
        <w:autoSpaceDN w:val="0"/>
        <w:adjustRightInd w:val="0"/>
        <w:ind w:right="720"/>
        <w:jc w:val="left"/>
        <w:rPr>
          <w:rFonts w:asciiTheme="minorHAnsi" w:hAnsiTheme="minorHAnsi"/>
        </w:rPr>
      </w:pPr>
    </w:p>
    <w:p w14:paraId="2B536EE1"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t>14.</w:t>
      </w:r>
      <w:r>
        <w:rPr>
          <w:rFonts w:asciiTheme="minorHAnsi" w:hAnsiTheme="minorHAnsi"/>
        </w:rPr>
        <w:tab/>
        <w:t>Requisitos de espacio, atributos de diseño:</w:t>
      </w:r>
    </w:p>
    <w:p w14:paraId="3AD16F9A" w14:textId="77777777" w:rsidR="001C2F46" w:rsidRDefault="001C2F46">
      <w:pPr>
        <w:widowControl w:val="0"/>
        <w:autoSpaceDE w:val="0"/>
        <w:autoSpaceDN w:val="0"/>
        <w:adjustRightInd w:val="0"/>
        <w:ind w:right="720"/>
        <w:jc w:val="left"/>
        <w:rPr>
          <w:rFonts w:asciiTheme="minorHAnsi" w:hAnsiTheme="minorHAnsi"/>
        </w:rPr>
      </w:pPr>
    </w:p>
    <w:p w14:paraId="0FB333D3" w14:textId="77777777" w:rsidR="001C2F46" w:rsidRDefault="00115EE4">
      <w:pPr>
        <w:widowControl w:val="0"/>
        <w:numPr>
          <w:ilvl w:val="0"/>
          <w:numId w:val="16"/>
        </w:numPr>
        <w:tabs>
          <w:tab w:val="clear" w:pos="3240"/>
        </w:tabs>
        <w:autoSpaceDE w:val="0"/>
        <w:autoSpaceDN w:val="0"/>
        <w:adjustRightInd w:val="0"/>
        <w:ind w:left="720" w:right="720"/>
        <w:jc w:val="left"/>
        <w:rPr>
          <w:rFonts w:asciiTheme="minorHAnsi" w:hAnsiTheme="minorHAnsi"/>
        </w:rPr>
      </w:pPr>
      <w:r>
        <w:rPr>
          <w:rFonts w:asciiTheme="minorHAnsi" w:hAnsiTheme="minorHAnsi"/>
        </w:rPr>
        <w:t>Mínimo de 5 a 8 metros cua</w:t>
      </w:r>
      <w:r>
        <w:rPr>
          <w:rFonts w:asciiTheme="minorHAnsi" w:hAnsiTheme="minorHAnsi"/>
        </w:rPr>
        <w:t>drados por miembro del personal del EOC asignado al EOC en una emergencia durante 24 horas continuas.</w:t>
      </w:r>
    </w:p>
    <w:p w14:paraId="68D7E710" w14:textId="60C196C7" w:rsidR="001C2F46" w:rsidRDefault="00115EE4">
      <w:pPr>
        <w:widowControl w:val="0"/>
        <w:numPr>
          <w:ilvl w:val="0"/>
          <w:numId w:val="16"/>
        </w:numPr>
        <w:tabs>
          <w:tab w:val="clear" w:pos="3240"/>
        </w:tabs>
        <w:autoSpaceDE w:val="0"/>
        <w:autoSpaceDN w:val="0"/>
        <w:adjustRightInd w:val="0"/>
        <w:ind w:left="720" w:right="720"/>
        <w:jc w:val="left"/>
        <w:rPr>
          <w:rFonts w:asciiTheme="minorHAnsi" w:hAnsiTheme="minorHAnsi"/>
        </w:rPr>
      </w:pPr>
      <w:r>
        <w:rPr>
          <w:rFonts w:asciiTheme="minorHAnsi" w:hAnsiTheme="minorHAnsi"/>
        </w:rPr>
        <w:t>Se recomienda una altura libre de 2438mm (o más).</w:t>
      </w:r>
    </w:p>
    <w:p w14:paraId="3DC8409B" w14:textId="77777777" w:rsidR="001C2F46" w:rsidRDefault="001C2F46">
      <w:pPr>
        <w:widowControl w:val="0"/>
        <w:autoSpaceDE w:val="0"/>
        <w:autoSpaceDN w:val="0"/>
        <w:adjustRightInd w:val="0"/>
        <w:ind w:right="720"/>
        <w:jc w:val="left"/>
        <w:rPr>
          <w:rFonts w:asciiTheme="minorHAnsi" w:hAnsiTheme="minorHAnsi"/>
        </w:rPr>
      </w:pPr>
    </w:p>
    <w:p w14:paraId="46635472" w14:textId="77777777" w:rsidR="001C2F46" w:rsidRDefault="001C2F46">
      <w:pPr>
        <w:widowControl w:val="0"/>
        <w:autoSpaceDE w:val="0"/>
        <w:autoSpaceDN w:val="0"/>
        <w:adjustRightInd w:val="0"/>
        <w:ind w:right="720"/>
        <w:jc w:val="left"/>
        <w:rPr>
          <w:rFonts w:asciiTheme="minorHAnsi" w:hAnsiTheme="minorHAnsi"/>
        </w:rPr>
      </w:pPr>
    </w:p>
    <w:p w14:paraId="6BAB86F5" w14:textId="77777777" w:rsidR="001C2F46" w:rsidRDefault="001C2F46">
      <w:pPr>
        <w:widowControl w:val="0"/>
        <w:autoSpaceDE w:val="0"/>
        <w:autoSpaceDN w:val="0"/>
        <w:adjustRightInd w:val="0"/>
        <w:ind w:right="720"/>
        <w:jc w:val="left"/>
        <w:rPr>
          <w:rFonts w:asciiTheme="minorHAnsi" w:hAnsiTheme="minorHAnsi"/>
        </w:rPr>
      </w:pPr>
    </w:p>
    <w:p w14:paraId="2E655446"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t>15.</w:t>
      </w:r>
      <w:r>
        <w:rPr>
          <w:rFonts w:asciiTheme="minorHAnsi" w:hAnsiTheme="minorHAnsi"/>
        </w:rPr>
        <w:tab/>
        <w:t>Diagramación/plan de piso del EOC, atributos de diseño:</w:t>
      </w:r>
    </w:p>
    <w:p w14:paraId="005ED13C" w14:textId="77777777" w:rsidR="001C2F46" w:rsidRDefault="001C2F46">
      <w:pPr>
        <w:widowControl w:val="0"/>
        <w:autoSpaceDE w:val="0"/>
        <w:autoSpaceDN w:val="0"/>
        <w:adjustRightInd w:val="0"/>
        <w:ind w:right="720"/>
        <w:jc w:val="left"/>
        <w:rPr>
          <w:rFonts w:asciiTheme="minorHAnsi" w:hAnsiTheme="minorHAnsi"/>
        </w:rPr>
      </w:pPr>
    </w:p>
    <w:p w14:paraId="508D8911" w14:textId="77777777" w:rsidR="001C2F46" w:rsidRDefault="00115EE4">
      <w:pPr>
        <w:widowControl w:val="0"/>
        <w:numPr>
          <w:ilvl w:val="0"/>
          <w:numId w:val="17"/>
        </w:numPr>
        <w:tabs>
          <w:tab w:val="clear" w:pos="3240"/>
        </w:tabs>
        <w:autoSpaceDE w:val="0"/>
        <w:autoSpaceDN w:val="0"/>
        <w:adjustRightInd w:val="0"/>
        <w:ind w:left="720" w:right="720"/>
        <w:jc w:val="left"/>
        <w:rPr>
          <w:rFonts w:asciiTheme="minorHAnsi" w:hAnsiTheme="minorHAnsi"/>
        </w:rPr>
      </w:pPr>
      <w:r>
        <w:rPr>
          <w:rFonts w:asciiTheme="minorHAnsi" w:hAnsiTheme="minorHAnsi"/>
        </w:rPr>
        <w:t>Diagramación según las funciones a desempeñar. Considerar espacio para áreas funcionales como: operaciones; planificación; logística; administración/finanzas; comunicaciones; grupo ejecutivo/políticas; sala de reuniones; sala de prensa.</w:t>
      </w:r>
    </w:p>
    <w:p w14:paraId="60D039B3" w14:textId="77777777" w:rsidR="001C2F46" w:rsidRDefault="001C2F46">
      <w:pPr>
        <w:widowControl w:val="0"/>
        <w:autoSpaceDE w:val="0"/>
        <w:autoSpaceDN w:val="0"/>
        <w:adjustRightInd w:val="0"/>
        <w:ind w:right="720"/>
        <w:jc w:val="left"/>
        <w:rPr>
          <w:rFonts w:asciiTheme="minorHAnsi" w:hAnsiTheme="minorHAnsi"/>
        </w:rPr>
      </w:pPr>
    </w:p>
    <w:p w14:paraId="2F427F2A"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t>16.</w:t>
      </w:r>
      <w:r>
        <w:rPr>
          <w:rFonts w:asciiTheme="minorHAnsi" w:hAnsiTheme="minorHAnsi"/>
        </w:rPr>
        <w:tab/>
        <w:t>Pautas general</w:t>
      </w:r>
      <w:r>
        <w:rPr>
          <w:rFonts w:asciiTheme="minorHAnsi" w:hAnsiTheme="minorHAnsi"/>
        </w:rPr>
        <w:t>es:</w:t>
      </w:r>
    </w:p>
    <w:p w14:paraId="251540C1" w14:textId="77777777" w:rsidR="001C2F46" w:rsidRDefault="001C2F46">
      <w:pPr>
        <w:widowControl w:val="0"/>
        <w:autoSpaceDE w:val="0"/>
        <w:autoSpaceDN w:val="0"/>
        <w:adjustRightInd w:val="0"/>
        <w:ind w:right="720"/>
        <w:jc w:val="left"/>
        <w:rPr>
          <w:rFonts w:asciiTheme="minorHAnsi" w:hAnsiTheme="minorHAnsi"/>
        </w:rPr>
      </w:pPr>
    </w:p>
    <w:p w14:paraId="3B62056E" w14:textId="77777777" w:rsidR="001C2F46" w:rsidRDefault="00115EE4">
      <w:pPr>
        <w:widowControl w:val="0"/>
        <w:numPr>
          <w:ilvl w:val="0"/>
          <w:numId w:val="17"/>
        </w:numPr>
        <w:tabs>
          <w:tab w:val="clear" w:pos="3240"/>
        </w:tabs>
        <w:autoSpaceDE w:val="0"/>
        <w:autoSpaceDN w:val="0"/>
        <w:adjustRightInd w:val="0"/>
        <w:ind w:left="720" w:right="720"/>
        <w:jc w:val="left"/>
        <w:rPr>
          <w:rFonts w:asciiTheme="minorHAnsi" w:hAnsiTheme="minorHAnsi"/>
        </w:rPr>
      </w:pPr>
      <w:r>
        <w:rPr>
          <w:rFonts w:asciiTheme="minorHAnsi" w:hAnsiTheme="minorHAnsi"/>
        </w:rPr>
        <w:t>La interferencia entre las áreas de operación y soporte (como sitios para comer, dormir, equipos mecánicos, salud e higiene) en la diagramación debe ser mínima.</w:t>
      </w:r>
    </w:p>
    <w:p w14:paraId="3A771438" w14:textId="77777777" w:rsidR="001C2F46" w:rsidRDefault="00115EE4">
      <w:pPr>
        <w:widowControl w:val="0"/>
        <w:numPr>
          <w:ilvl w:val="0"/>
          <w:numId w:val="17"/>
        </w:numPr>
        <w:tabs>
          <w:tab w:val="clear" w:pos="3240"/>
        </w:tabs>
        <w:autoSpaceDE w:val="0"/>
        <w:autoSpaceDN w:val="0"/>
        <w:adjustRightInd w:val="0"/>
        <w:ind w:left="720" w:right="720"/>
        <w:jc w:val="left"/>
        <w:rPr>
          <w:rFonts w:asciiTheme="minorHAnsi" w:hAnsiTheme="minorHAnsi"/>
        </w:rPr>
      </w:pPr>
      <w:r>
        <w:rPr>
          <w:rFonts w:asciiTheme="minorHAnsi" w:hAnsiTheme="minorHAnsi"/>
        </w:rPr>
        <w:t>Organizar las áreas operativas (que incluye las salas de operaciones, centros de comunicac</w:t>
      </w:r>
      <w:r>
        <w:rPr>
          <w:rFonts w:asciiTheme="minorHAnsi" w:hAnsiTheme="minorHAnsi"/>
        </w:rPr>
        <w:t>iones y mensajes, y el espacio de oficinas ejecutivas) para lograr la máxima eficiencia del intercambio de información esencial.</w:t>
      </w:r>
    </w:p>
    <w:p w14:paraId="054F7839" w14:textId="77777777" w:rsidR="001C2F46" w:rsidRDefault="00115EE4">
      <w:pPr>
        <w:widowControl w:val="0"/>
        <w:numPr>
          <w:ilvl w:val="0"/>
          <w:numId w:val="17"/>
        </w:numPr>
        <w:tabs>
          <w:tab w:val="clear" w:pos="3240"/>
        </w:tabs>
        <w:autoSpaceDE w:val="0"/>
        <w:autoSpaceDN w:val="0"/>
        <w:adjustRightInd w:val="0"/>
        <w:ind w:left="720" w:right="720"/>
        <w:jc w:val="left"/>
        <w:rPr>
          <w:rFonts w:asciiTheme="minorHAnsi" w:hAnsiTheme="minorHAnsi"/>
        </w:rPr>
      </w:pPr>
      <w:r>
        <w:rPr>
          <w:rFonts w:asciiTheme="minorHAnsi" w:hAnsiTheme="minorHAnsi"/>
        </w:rPr>
        <w:t>Ubicar las secciones para el personal del EOC adyacentes a las visualizaciones pertinentes a su actividad, para mayor facilidad</w:t>
      </w:r>
      <w:r>
        <w:rPr>
          <w:rFonts w:asciiTheme="minorHAnsi" w:hAnsiTheme="minorHAnsi"/>
        </w:rPr>
        <w:t xml:space="preserve"> de publicaciones y referencias.</w:t>
      </w:r>
    </w:p>
    <w:p w14:paraId="54C3C7F2" w14:textId="77777777" w:rsidR="001C2F46" w:rsidRDefault="00115EE4">
      <w:pPr>
        <w:widowControl w:val="0"/>
        <w:numPr>
          <w:ilvl w:val="0"/>
          <w:numId w:val="17"/>
        </w:numPr>
        <w:tabs>
          <w:tab w:val="clear" w:pos="3240"/>
        </w:tabs>
        <w:autoSpaceDE w:val="0"/>
        <w:autoSpaceDN w:val="0"/>
        <w:adjustRightInd w:val="0"/>
        <w:ind w:left="720" w:right="720"/>
        <w:jc w:val="left"/>
        <w:rPr>
          <w:rFonts w:asciiTheme="minorHAnsi" w:hAnsiTheme="minorHAnsi"/>
        </w:rPr>
      </w:pPr>
      <w:r>
        <w:rPr>
          <w:rFonts w:asciiTheme="minorHAnsi" w:hAnsiTheme="minorHAnsi"/>
        </w:rPr>
        <w:t>Ubicar a los grupos funcionales con espacio adecuado entre ellos para minimizar el nivel de ruido.</w:t>
      </w:r>
    </w:p>
    <w:p w14:paraId="75DA7351" w14:textId="77777777" w:rsidR="001C2F46" w:rsidRDefault="00115EE4">
      <w:pPr>
        <w:widowControl w:val="0"/>
        <w:numPr>
          <w:ilvl w:val="0"/>
          <w:numId w:val="17"/>
        </w:numPr>
        <w:tabs>
          <w:tab w:val="clear" w:pos="3240"/>
        </w:tabs>
        <w:autoSpaceDE w:val="0"/>
        <w:autoSpaceDN w:val="0"/>
        <w:adjustRightInd w:val="0"/>
        <w:ind w:left="720" w:right="720"/>
        <w:jc w:val="left"/>
        <w:rPr>
          <w:rFonts w:asciiTheme="minorHAnsi" w:hAnsiTheme="minorHAnsi"/>
        </w:rPr>
      </w:pPr>
      <w:r>
        <w:rPr>
          <w:rFonts w:asciiTheme="minorHAnsi" w:hAnsiTheme="minorHAnsi"/>
        </w:rPr>
        <w:t>Ubicar a los grupos del personal y agencias cerca de sus comunicaciones.</w:t>
      </w:r>
    </w:p>
    <w:p w14:paraId="5886D38D" w14:textId="77777777" w:rsidR="001C2F46" w:rsidRDefault="00115EE4">
      <w:pPr>
        <w:widowControl w:val="0"/>
        <w:numPr>
          <w:ilvl w:val="0"/>
          <w:numId w:val="17"/>
        </w:numPr>
        <w:tabs>
          <w:tab w:val="clear" w:pos="3240"/>
        </w:tabs>
        <w:autoSpaceDE w:val="0"/>
        <w:autoSpaceDN w:val="0"/>
        <w:adjustRightInd w:val="0"/>
        <w:ind w:left="720" w:right="720"/>
        <w:jc w:val="left"/>
        <w:rPr>
          <w:rFonts w:asciiTheme="minorHAnsi" w:hAnsiTheme="minorHAnsi"/>
        </w:rPr>
      </w:pPr>
      <w:r>
        <w:rPr>
          <w:rFonts w:asciiTheme="minorHAnsi" w:hAnsiTheme="minorHAnsi"/>
        </w:rPr>
        <w:t>Proporcionar el almacenamiento de provisiones de tr</w:t>
      </w:r>
      <w:r>
        <w:rPr>
          <w:rFonts w:asciiTheme="minorHAnsi" w:hAnsiTheme="minorHAnsi"/>
        </w:rPr>
        <w:t>abajo y pertenencias personales.</w:t>
      </w:r>
    </w:p>
    <w:p w14:paraId="476E9C11" w14:textId="77777777" w:rsidR="001C2F46" w:rsidRDefault="001C2F46">
      <w:pPr>
        <w:widowControl w:val="0"/>
        <w:autoSpaceDE w:val="0"/>
        <w:autoSpaceDN w:val="0"/>
        <w:adjustRightInd w:val="0"/>
        <w:ind w:right="720"/>
        <w:jc w:val="left"/>
        <w:rPr>
          <w:rFonts w:asciiTheme="minorHAnsi" w:hAnsiTheme="minorHAnsi"/>
        </w:rPr>
      </w:pPr>
    </w:p>
    <w:p w14:paraId="79661BD4"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t>17.</w:t>
      </w:r>
      <w:r>
        <w:rPr>
          <w:rFonts w:asciiTheme="minorHAnsi" w:hAnsiTheme="minorHAnsi"/>
        </w:rPr>
        <w:tab/>
        <w:t>Equipo de comunicación y advertencia:</w:t>
      </w:r>
    </w:p>
    <w:p w14:paraId="5D46842F" w14:textId="77777777" w:rsidR="001C2F46" w:rsidRDefault="001C2F46">
      <w:pPr>
        <w:widowControl w:val="0"/>
        <w:autoSpaceDE w:val="0"/>
        <w:autoSpaceDN w:val="0"/>
        <w:adjustRightInd w:val="0"/>
        <w:ind w:right="720"/>
        <w:jc w:val="left"/>
        <w:rPr>
          <w:rFonts w:asciiTheme="minorHAnsi" w:hAnsiTheme="minorHAnsi"/>
        </w:rPr>
      </w:pPr>
    </w:p>
    <w:p w14:paraId="7549D5C3" w14:textId="77777777" w:rsidR="001C2F46" w:rsidRDefault="00115EE4">
      <w:pPr>
        <w:widowControl w:val="0"/>
        <w:numPr>
          <w:ilvl w:val="0"/>
          <w:numId w:val="18"/>
        </w:numPr>
        <w:tabs>
          <w:tab w:val="clear" w:pos="3240"/>
        </w:tabs>
        <w:autoSpaceDE w:val="0"/>
        <w:autoSpaceDN w:val="0"/>
        <w:adjustRightInd w:val="0"/>
        <w:ind w:left="720" w:right="720"/>
        <w:jc w:val="left"/>
        <w:rPr>
          <w:rFonts w:asciiTheme="minorHAnsi" w:hAnsiTheme="minorHAnsi"/>
        </w:rPr>
      </w:pPr>
      <w:r>
        <w:rPr>
          <w:rFonts w:asciiTheme="minorHAnsi" w:hAnsiTheme="minorHAnsi"/>
        </w:rPr>
        <w:t>El equipo a menudo no se encuentra operativo debido a la falta de electricidad o componentes dañados.</w:t>
      </w:r>
    </w:p>
    <w:p w14:paraId="2C9AA01D" w14:textId="77777777" w:rsidR="001C2F46" w:rsidRDefault="00115EE4">
      <w:pPr>
        <w:widowControl w:val="0"/>
        <w:numPr>
          <w:ilvl w:val="0"/>
          <w:numId w:val="18"/>
        </w:numPr>
        <w:tabs>
          <w:tab w:val="clear" w:pos="3240"/>
        </w:tabs>
        <w:autoSpaceDE w:val="0"/>
        <w:autoSpaceDN w:val="0"/>
        <w:adjustRightInd w:val="0"/>
        <w:ind w:left="720" w:right="720"/>
        <w:jc w:val="left"/>
        <w:rPr>
          <w:rFonts w:asciiTheme="minorHAnsi" w:hAnsiTheme="minorHAnsi"/>
        </w:rPr>
      </w:pPr>
      <w:r>
        <w:rPr>
          <w:rFonts w:asciiTheme="minorHAnsi" w:hAnsiTheme="minorHAnsi"/>
        </w:rPr>
        <w:lastRenderedPageBreak/>
        <w:t>Asegurar las medidas de atenuación para proteger estos sistemas contra peligros.</w:t>
      </w:r>
    </w:p>
    <w:p w14:paraId="42FD3F31" w14:textId="77777777" w:rsidR="001C2F46" w:rsidRDefault="00115EE4">
      <w:pPr>
        <w:widowControl w:val="0"/>
        <w:numPr>
          <w:ilvl w:val="0"/>
          <w:numId w:val="18"/>
        </w:numPr>
        <w:tabs>
          <w:tab w:val="clear" w:pos="3240"/>
        </w:tabs>
        <w:autoSpaceDE w:val="0"/>
        <w:autoSpaceDN w:val="0"/>
        <w:adjustRightInd w:val="0"/>
        <w:ind w:left="720" w:right="720"/>
        <w:jc w:val="left"/>
        <w:rPr>
          <w:rFonts w:asciiTheme="minorHAnsi" w:hAnsiTheme="minorHAnsi"/>
        </w:rPr>
      </w:pPr>
      <w:r>
        <w:rPr>
          <w:rFonts w:asciiTheme="minorHAnsi" w:hAnsiTheme="minorHAnsi"/>
        </w:rPr>
        <w:t>Garantizar que las antenas fuera del radio estén seguras.</w:t>
      </w:r>
    </w:p>
    <w:p w14:paraId="086E1FA8" w14:textId="77777777" w:rsidR="001C2F46" w:rsidRDefault="001C2F46">
      <w:pPr>
        <w:widowControl w:val="0"/>
        <w:autoSpaceDE w:val="0"/>
        <w:autoSpaceDN w:val="0"/>
        <w:adjustRightInd w:val="0"/>
        <w:ind w:right="720"/>
        <w:jc w:val="left"/>
        <w:rPr>
          <w:rFonts w:asciiTheme="minorHAnsi" w:hAnsiTheme="minorHAnsi"/>
        </w:rPr>
      </w:pPr>
    </w:p>
    <w:p w14:paraId="03C1363E"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t>18.</w:t>
      </w:r>
      <w:r>
        <w:rPr>
          <w:rFonts w:asciiTheme="minorHAnsi" w:hAnsiTheme="minorHAnsi"/>
        </w:rPr>
        <w:tab/>
        <w:t>Equipo de visualización:</w:t>
      </w:r>
    </w:p>
    <w:p w14:paraId="264AA392" w14:textId="77777777" w:rsidR="001C2F46" w:rsidRDefault="001C2F46">
      <w:pPr>
        <w:widowControl w:val="0"/>
        <w:autoSpaceDE w:val="0"/>
        <w:autoSpaceDN w:val="0"/>
        <w:adjustRightInd w:val="0"/>
        <w:ind w:right="720"/>
        <w:jc w:val="left"/>
        <w:rPr>
          <w:rFonts w:asciiTheme="minorHAnsi" w:hAnsiTheme="minorHAnsi"/>
        </w:rPr>
      </w:pPr>
    </w:p>
    <w:p w14:paraId="1871D09D" w14:textId="77777777" w:rsidR="001C2F46" w:rsidRDefault="00115EE4">
      <w:pPr>
        <w:widowControl w:val="0"/>
        <w:numPr>
          <w:ilvl w:val="0"/>
          <w:numId w:val="19"/>
        </w:numPr>
        <w:tabs>
          <w:tab w:val="clear" w:pos="3240"/>
        </w:tabs>
        <w:autoSpaceDE w:val="0"/>
        <w:autoSpaceDN w:val="0"/>
        <w:adjustRightInd w:val="0"/>
        <w:ind w:left="720" w:right="720"/>
        <w:jc w:val="left"/>
        <w:rPr>
          <w:rFonts w:asciiTheme="minorHAnsi" w:hAnsiTheme="minorHAnsi"/>
        </w:rPr>
      </w:pPr>
      <w:r>
        <w:rPr>
          <w:rFonts w:asciiTheme="minorHAnsi" w:hAnsiTheme="minorHAnsi"/>
        </w:rPr>
        <w:t>Las visualizaciones ofrecen un excelente medio para compartir información de manera rá</w:t>
      </w:r>
      <w:r>
        <w:rPr>
          <w:rFonts w:asciiTheme="minorHAnsi" w:hAnsiTheme="minorHAnsi"/>
        </w:rPr>
        <w:t>pida y eficiente. Las visualizaciones deberían permitir el acceso visual inmediato a los usuarios deseados y sin interrupción.</w:t>
      </w:r>
    </w:p>
    <w:p w14:paraId="615CCFD4" w14:textId="77777777" w:rsidR="001C2F46" w:rsidRDefault="00115EE4">
      <w:pPr>
        <w:widowControl w:val="0"/>
        <w:numPr>
          <w:ilvl w:val="0"/>
          <w:numId w:val="19"/>
        </w:numPr>
        <w:tabs>
          <w:tab w:val="clear" w:pos="3240"/>
        </w:tabs>
        <w:autoSpaceDE w:val="0"/>
        <w:autoSpaceDN w:val="0"/>
        <w:adjustRightInd w:val="0"/>
        <w:ind w:left="720" w:right="720"/>
        <w:jc w:val="left"/>
        <w:rPr>
          <w:rFonts w:asciiTheme="minorHAnsi" w:hAnsiTheme="minorHAnsi"/>
        </w:rPr>
      </w:pPr>
      <w:r>
        <w:rPr>
          <w:rFonts w:asciiTheme="minorHAnsi" w:hAnsiTheme="minorHAnsi"/>
        </w:rPr>
        <w:t>Los medios de visualización, cuadros y mapas menos costosos y más flexibles (sean magnéticos o con recubrimiento plástico) son fá</w:t>
      </w:r>
      <w:r>
        <w:rPr>
          <w:rFonts w:asciiTheme="minorHAnsi" w:hAnsiTheme="minorHAnsi"/>
        </w:rPr>
        <w:t>ciles de almacenar, utilizar y reubicar si fuese necesario. Debe considerar la desventaja de estos medios al desarrollar sistemas de información para el EOC. Los cuadros de pared pueden ser difíciles de actualizar durante las primeras actividades ajetreada</w:t>
      </w:r>
      <w:r>
        <w:rPr>
          <w:rFonts w:asciiTheme="minorHAnsi" w:hAnsiTheme="minorHAnsi"/>
        </w:rPr>
        <w:t>s de las operaciones del EOC, cuando más necesario es exhibir los datos para los cuales fueron diseñados. Los cuadros de pared también son fácilmente obstruidos por el tránsito normal dentro del EOC. Cuando se completa un cuadro, debe borrarse, por lo cual</w:t>
      </w:r>
      <w:r>
        <w:rPr>
          <w:rFonts w:asciiTheme="minorHAnsi" w:hAnsiTheme="minorHAnsi"/>
        </w:rPr>
        <w:t xml:space="preserve"> se pierden datos sobre los primeros problemas y respuestas, excepto que se desarrollen procedimientos para registrarlos antes de borrarlos (como con una cámara con impresión instantánea).</w:t>
      </w:r>
    </w:p>
    <w:p w14:paraId="409DEC14" w14:textId="77777777" w:rsidR="001C2F46" w:rsidRDefault="00115EE4">
      <w:pPr>
        <w:widowControl w:val="0"/>
        <w:numPr>
          <w:ilvl w:val="0"/>
          <w:numId w:val="19"/>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Los proyectores elevados ofrecen un método simple y económico para </w:t>
      </w:r>
      <w:r>
        <w:rPr>
          <w:rFonts w:asciiTheme="minorHAnsi" w:hAnsiTheme="minorHAnsi"/>
        </w:rPr>
        <w:t>exhibir información importante. Las diapositivas o transparencias (hojas plásticas) utilizadas con el proyector pueden guardarse o reproducirse en una copiadora para registrarlas, y así evitar perder información valiosa a medida que avanzan las operaciones</w:t>
      </w:r>
      <w:r>
        <w:rPr>
          <w:rFonts w:asciiTheme="minorHAnsi" w:hAnsiTheme="minorHAnsi"/>
        </w:rPr>
        <w:t>.</w:t>
      </w:r>
    </w:p>
    <w:p w14:paraId="0576A2F8" w14:textId="77777777" w:rsidR="001C2F46" w:rsidRDefault="00115EE4">
      <w:pPr>
        <w:widowControl w:val="0"/>
        <w:numPr>
          <w:ilvl w:val="0"/>
          <w:numId w:val="19"/>
        </w:numPr>
        <w:tabs>
          <w:tab w:val="clear" w:pos="3240"/>
        </w:tabs>
        <w:autoSpaceDE w:val="0"/>
        <w:autoSpaceDN w:val="0"/>
        <w:adjustRightInd w:val="0"/>
        <w:ind w:left="720" w:right="720"/>
        <w:jc w:val="left"/>
        <w:rPr>
          <w:rFonts w:asciiTheme="minorHAnsi" w:hAnsiTheme="minorHAnsi"/>
        </w:rPr>
      </w:pPr>
      <w:r>
        <w:rPr>
          <w:rFonts w:asciiTheme="minorHAnsi" w:hAnsiTheme="minorHAnsi"/>
        </w:rPr>
        <w:t>Las aplicaciones para computadoras brindan excelentes capacidades de almacenamiento, visualización e impresión; pueden almacenar planes de emergencia, SOP, listas de verificación, archivos de referencia y listas de alertas, y pueden producir reportes y d</w:t>
      </w:r>
      <w:r>
        <w:rPr>
          <w:rFonts w:asciiTheme="minorHAnsi" w:hAnsiTheme="minorHAnsi"/>
        </w:rPr>
        <w:t>ivulgaciones de información pública. Además, las computadoras ofrecen la mayor flexibilidad para brindar información a oficinas auxiliares dentro del EOC, como la oficina del coordinador. Las computadoras deben tener una fuente de electricidad confiable, i</w:t>
      </w:r>
      <w:r>
        <w:rPr>
          <w:rFonts w:asciiTheme="minorHAnsi" w:hAnsiTheme="minorHAnsi"/>
        </w:rPr>
        <w:t>ndependiente de la fuente de suministro comercial, y debe probar su operación en fuentes de alimentación alternativas.</w:t>
      </w:r>
    </w:p>
    <w:p w14:paraId="3356C68E" w14:textId="77777777" w:rsidR="001C2F46" w:rsidRDefault="00115EE4">
      <w:pPr>
        <w:widowControl w:val="0"/>
        <w:numPr>
          <w:ilvl w:val="0"/>
          <w:numId w:val="19"/>
        </w:numPr>
        <w:tabs>
          <w:tab w:val="clear" w:pos="3240"/>
        </w:tabs>
        <w:autoSpaceDE w:val="0"/>
        <w:autoSpaceDN w:val="0"/>
        <w:adjustRightInd w:val="0"/>
        <w:ind w:left="720" w:right="720"/>
        <w:jc w:val="left"/>
        <w:rPr>
          <w:rFonts w:asciiTheme="minorHAnsi" w:hAnsiTheme="minorHAnsi"/>
        </w:rPr>
      </w:pPr>
      <w:r>
        <w:rPr>
          <w:rFonts w:asciiTheme="minorHAnsi" w:hAnsiTheme="minorHAnsi"/>
        </w:rPr>
        <w:t>Visualizaciones en computadora:</w:t>
      </w:r>
    </w:p>
    <w:p w14:paraId="230C13D9" w14:textId="77777777" w:rsidR="001C2F46" w:rsidRDefault="00115EE4">
      <w:pPr>
        <w:widowControl w:val="0"/>
        <w:numPr>
          <w:ilvl w:val="7"/>
          <w:numId w:val="20"/>
        </w:numPr>
        <w:tabs>
          <w:tab w:val="clear" w:pos="6840"/>
        </w:tabs>
        <w:autoSpaceDE w:val="0"/>
        <w:autoSpaceDN w:val="0"/>
        <w:adjustRightInd w:val="0"/>
        <w:ind w:left="1080" w:right="720"/>
        <w:jc w:val="left"/>
        <w:rPr>
          <w:rFonts w:asciiTheme="minorHAnsi" w:hAnsiTheme="minorHAnsi"/>
        </w:rPr>
      </w:pPr>
      <w:r>
        <w:rPr>
          <w:rFonts w:asciiTheme="minorHAnsi" w:hAnsiTheme="minorHAnsi"/>
        </w:rPr>
        <w:t>No debe tener reflejos ni brillo que molesten.</w:t>
      </w:r>
    </w:p>
    <w:p w14:paraId="216232A4" w14:textId="77777777" w:rsidR="001C2F46" w:rsidRDefault="00115EE4">
      <w:pPr>
        <w:widowControl w:val="0"/>
        <w:numPr>
          <w:ilvl w:val="7"/>
          <w:numId w:val="20"/>
        </w:numPr>
        <w:tabs>
          <w:tab w:val="clear" w:pos="6840"/>
        </w:tabs>
        <w:autoSpaceDE w:val="0"/>
        <w:autoSpaceDN w:val="0"/>
        <w:adjustRightInd w:val="0"/>
        <w:ind w:left="1080" w:right="720"/>
        <w:jc w:val="left"/>
        <w:rPr>
          <w:rFonts w:asciiTheme="minorHAnsi" w:hAnsiTheme="minorHAnsi"/>
        </w:rPr>
      </w:pPr>
      <w:r>
        <w:rPr>
          <w:rFonts w:asciiTheme="minorHAnsi" w:hAnsiTheme="minorHAnsi"/>
        </w:rPr>
        <w:t>Debe tener un contraste adecuado entre la pantalla y el fo</w:t>
      </w:r>
      <w:r>
        <w:rPr>
          <w:rFonts w:asciiTheme="minorHAnsi" w:hAnsiTheme="minorHAnsi"/>
        </w:rPr>
        <w:t>ndo.</w:t>
      </w:r>
    </w:p>
    <w:p w14:paraId="4F3D8A01" w14:textId="77777777" w:rsidR="001C2F46" w:rsidRDefault="00115EE4">
      <w:pPr>
        <w:widowControl w:val="0"/>
        <w:numPr>
          <w:ilvl w:val="7"/>
          <w:numId w:val="20"/>
        </w:numPr>
        <w:tabs>
          <w:tab w:val="clear" w:pos="6840"/>
        </w:tabs>
        <w:autoSpaceDE w:val="0"/>
        <w:autoSpaceDN w:val="0"/>
        <w:adjustRightInd w:val="0"/>
        <w:ind w:left="1080" w:right="720"/>
        <w:jc w:val="left"/>
        <w:rPr>
          <w:rFonts w:asciiTheme="minorHAnsi" w:hAnsiTheme="minorHAnsi"/>
        </w:rPr>
      </w:pPr>
      <w:r>
        <w:rPr>
          <w:rFonts w:asciiTheme="minorHAnsi" w:hAnsiTheme="minorHAnsi"/>
        </w:rPr>
        <w:t>Debe evitarse la luz natural.</w:t>
      </w:r>
    </w:p>
    <w:p w14:paraId="06E42CB2" w14:textId="77777777" w:rsidR="001C2F46" w:rsidRDefault="00115EE4">
      <w:pPr>
        <w:widowControl w:val="0"/>
        <w:numPr>
          <w:ilvl w:val="7"/>
          <w:numId w:val="20"/>
        </w:numPr>
        <w:tabs>
          <w:tab w:val="clear" w:pos="6840"/>
        </w:tabs>
        <w:autoSpaceDE w:val="0"/>
        <w:autoSpaceDN w:val="0"/>
        <w:adjustRightInd w:val="0"/>
        <w:ind w:left="1080" w:right="720"/>
        <w:jc w:val="left"/>
        <w:rPr>
          <w:rFonts w:asciiTheme="minorHAnsi" w:hAnsiTheme="minorHAnsi"/>
        </w:rPr>
      </w:pPr>
      <w:r>
        <w:rPr>
          <w:rFonts w:asciiTheme="minorHAnsi" w:hAnsiTheme="minorHAnsi"/>
        </w:rPr>
        <w:t>Todas las ventanas deben contar con cubiertas ajustables.</w:t>
      </w:r>
    </w:p>
    <w:p w14:paraId="7A936474" w14:textId="77777777" w:rsidR="001C2F46" w:rsidRDefault="00115EE4">
      <w:pPr>
        <w:widowControl w:val="0"/>
        <w:numPr>
          <w:ilvl w:val="0"/>
          <w:numId w:val="19"/>
        </w:numPr>
        <w:tabs>
          <w:tab w:val="clear" w:pos="3240"/>
        </w:tabs>
        <w:autoSpaceDE w:val="0"/>
        <w:autoSpaceDN w:val="0"/>
        <w:adjustRightInd w:val="0"/>
        <w:ind w:left="720" w:right="720"/>
        <w:jc w:val="left"/>
        <w:rPr>
          <w:rFonts w:asciiTheme="minorHAnsi" w:hAnsiTheme="minorHAnsi"/>
        </w:rPr>
      </w:pPr>
      <w:r>
        <w:rPr>
          <w:rFonts w:asciiTheme="minorHAnsi" w:hAnsiTheme="minorHAnsi"/>
        </w:rPr>
        <w:t>Las visualizaciones deben incluir:</w:t>
      </w:r>
    </w:p>
    <w:p w14:paraId="0381B466" w14:textId="77777777" w:rsidR="001C2F46" w:rsidRDefault="00115EE4">
      <w:pPr>
        <w:widowControl w:val="0"/>
        <w:numPr>
          <w:ilvl w:val="1"/>
          <w:numId w:val="19"/>
        </w:numPr>
        <w:tabs>
          <w:tab w:val="clear" w:pos="2520"/>
        </w:tabs>
        <w:autoSpaceDE w:val="0"/>
        <w:autoSpaceDN w:val="0"/>
        <w:adjustRightInd w:val="0"/>
        <w:ind w:left="1080" w:right="720"/>
        <w:jc w:val="left"/>
        <w:rPr>
          <w:rFonts w:asciiTheme="minorHAnsi" w:hAnsiTheme="minorHAnsi"/>
        </w:rPr>
      </w:pPr>
      <w:r>
        <w:rPr>
          <w:rFonts w:asciiTheme="minorHAnsi" w:hAnsiTheme="minorHAnsi"/>
        </w:rPr>
        <w:t>La diagramación y organización del EOC.</w:t>
      </w:r>
    </w:p>
    <w:p w14:paraId="21F26315" w14:textId="77777777" w:rsidR="001C2F46" w:rsidRDefault="00115EE4">
      <w:pPr>
        <w:widowControl w:val="0"/>
        <w:numPr>
          <w:ilvl w:val="1"/>
          <w:numId w:val="19"/>
        </w:numPr>
        <w:tabs>
          <w:tab w:val="clear" w:pos="2520"/>
        </w:tabs>
        <w:autoSpaceDE w:val="0"/>
        <w:autoSpaceDN w:val="0"/>
        <w:adjustRightInd w:val="0"/>
        <w:ind w:left="1080" w:right="720"/>
        <w:jc w:val="left"/>
        <w:rPr>
          <w:rFonts w:asciiTheme="minorHAnsi" w:hAnsiTheme="minorHAnsi"/>
        </w:rPr>
      </w:pPr>
      <w:r>
        <w:rPr>
          <w:rFonts w:asciiTheme="minorHAnsi" w:hAnsiTheme="minorHAnsi"/>
        </w:rPr>
        <w:t>Flujo de mensajes.</w:t>
      </w:r>
    </w:p>
    <w:p w14:paraId="6ACFCEAE" w14:textId="77777777" w:rsidR="001C2F46" w:rsidRDefault="00115EE4">
      <w:pPr>
        <w:widowControl w:val="0"/>
        <w:numPr>
          <w:ilvl w:val="1"/>
          <w:numId w:val="19"/>
        </w:numPr>
        <w:tabs>
          <w:tab w:val="clear" w:pos="2520"/>
        </w:tabs>
        <w:autoSpaceDE w:val="0"/>
        <w:autoSpaceDN w:val="0"/>
        <w:adjustRightInd w:val="0"/>
        <w:ind w:left="1080" w:right="720"/>
        <w:jc w:val="left"/>
        <w:rPr>
          <w:rFonts w:asciiTheme="minorHAnsi" w:hAnsiTheme="minorHAnsi"/>
        </w:rPr>
      </w:pPr>
      <w:r>
        <w:rPr>
          <w:rFonts w:asciiTheme="minorHAnsi" w:hAnsiTheme="minorHAnsi"/>
        </w:rPr>
        <w:t>Eventos principales.</w:t>
      </w:r>
    </w:p>
    <w:p w14:paraId="4138CFF0" w14:textId="77777777" w:rsidR="001C2F46" w:rsidRDefault="00115EE4">
      <w:pPr>
        <w:widowControl w:val="0"/>
        <w:numPr>
          <w:ilvl w:val="1"/>
          <w:numId w:val="19"/>
        </w:numPr>
        <w:tabs>
          <w:tab w:val="clear" w:pos="2520"/>
        </w:tabs>
        <w:autoSpaceDE w:val="0"/>
        <w:autoSpaceDN w:val="0"/>
        <w:adjustRightInd w:val="0"/>
        <w:ind w:left="1080" w:right="720"/>
        <w:jc w:val="left"/>
        <w:rPr>
          <w:rFonts w:asciiTheme="minorHAnsi" w:hAnsiTheme="minorHAnsi"/>
        </w:rPr>
      </w:pPr>
      <w:r>
        <w:rPr>
          <w:rFonts w:asciiTheme="minorHAnsi" w:hAnsiTheme="minorHAnsi"/>
        </w:rPr>
        <w:t>Registro de problemas.</w:t>
      </w:r>
    </w:p>
    <w:p w14:paraId="3B8E053A" w14:textId="77777777" w:rsidR="001C2F46" w:rsidRDefault="00115EE4">
      <w:pPr>
        <w:widowControl w:val="0"/>
        <w:numPr>
          <w:ilvl w:val="1"/>
          <w:numId w:val="19"/>
        </w:numPr>
        <w:tabs>
          <w:tab w:val="clear" w:pos="2520"/>
        </w:tabs>
        <w:autoSpaceDE w:val="0"/>
        <w:autoSpaceDN w:val="0"/>
        <w:adjustRightInd w:val="0"/>
        <w:ind w:left="1080" w:right="720"/>
        <w:jc w:val="left"/>
        <w:rPr>
          <w:rFonts w:asciiTheme="minorHAnsi" w:hAnsiTheme="minorHAnsi"/>
        </w:rPr>
      </w:pPr>
      <w:r>
        <w:rPr>
          <w:rFonts w:asciiTheme="minorHAnsi" w:hAnsiTheme="minorHAnsi"/>
        </w:rPr>
        <w:lastRenderedPageBreak/>
        <w:t>Evaluación de daños.</w:t>
      </w:r>
    </w:p>
    <w:p w14:paraId="526B5025" w14:textId="77777777" w:rsidR="001C2F46" w:rsidRDefault="00115EE4">
      <w:pPr>
        <w:widowControl w:val="0"/>
        <w:numPr>
          <w:ilvl w:val="1"/>
          <w:numId w:val="19"/>
        </w:numPr>
        <w:tabs>
          <w:tab w:val="clear" w:pos="2520"/>
        </w:tabs>
        <w:autoSpaceDE w:val="0"/>
        <w:autoSpaceDN w:val="0"/>
        <w:adjustRightInd w:val="0"/>
        <w:ind w:left="1080" w:right="720"/>
        <w:jc w:val="left"/>
        <w:rPr>
          <w:rFonts w:asciiTheme="minorHAnsi" w:hAnsiTheme="minorHAnsi"/>
        </w:rPr>
      </w:pPr>
      <w:r>
        <w:rPr>
          <w:rFonts w:asciiTheme="minorHAnsi" w:hAnsiTheme="minorHAnsi"/>
        </w:rPr>
        <w:t>Mapas.</w:t>
      </w:r>
    </w:p>
    <w:p w14:paraId="79EE7F9E" w14:textId="77777777" w:rsidR="001C2F46" w:rsidRDefault="00115EE4">
      <w:pPr>
        <w:widowControl w:val="0"/>
        <w:numPr>
          <w:ilvl w:val="1"/>
          <w:numId w:val="19"/>
        </w:numPr>
        <w:tabs>
          <w:tab w:val="clear" w:pos="2520"/>
        </w:tabs>
        <w:autoSpaceDE w:val="0"/>
        <w:autoSpaceDN w:val="0"/>
        <w:adjustRightInd w:val="0"/>
        <w:ind w:left="1080" w:right="720"/>
        <w:jc w:val="left"/>
        <w:rPr>
          <w:rFonts w:asciiTheme="minorHAnsi" w:hAnsiTheme="minorHAnsi"/>
        </w:rPr>
      </w:pPr>
      <w:r>
        <w:rPr>
          <w:rFonts w:asciiTheme="minorHAnsi" w:hAnsiTheme="minorHAnsi"/>
        </w:rPr>
        <w:t>Mapas de peligros/riesgos.</w:t>
      </w:r>
    </w:p>
    <w:p w14:paraId="4DA2CAFB" w14:textId="77777777" w:rsidR="001C2F46" w:rsidRDefault="00115EE4">
      <w:pPr>
        <w:widowControl w:val="0"/>
        <w:numPr>
          <w:ilvl w:val="1"/>
          <w:numId w:val="19"/>
        </w:numPr>
        <w:tabs>
          <w:tab w:val="clear" w:pos="2520"/>
        </w:tabs>
        <w:autoSpaceDE w:val="0"/>
        <w:autoSpaceDN w:val="0"/>
        <w:adjustRightInd w:val="0"/>
        <w:ind w:left="1080" w:right="720"/>
        <w:jc w:val="left"/>
        <w:rPr>
          <w:rFonts w:asciiTheme="minorHAnsi" w:hAnsiTheme="minorHAnsi"/>
        </w:rPr>
      </w:pPr>
      <w:r>
        <w:rPr>
          <w:rFonts w:asciiTheme="minorHAnsi" w:hAnsiTheme="minorHAnsi"/>
        </w:rPr>
        <w:t>Clima.</w:t>
      </w:r>
    </w:p>
    <w:p w14:paraId="7951DF50" w14:textId="77777777" w:rsidR="001C2F46" w:rsidRDefault="00115EE4">
      <w:pPr>
        <w:widowControl w:val="0"/>
        <w:numPr>
          <w:ilvl w:val="1"/>
          <w:numId w:val="19"/>
        </w:numPr>
        <w:tabs>
          <w:tab w:val="clear" w:pos="2520"/>
        </w:tabs>
        <w:autoSpaceDE w:val="0"/>
        <w:autoSpaceDN w:val="0"/>
        <w:adjustRightInd w:val="0"/>
        <w:ind w:left="1080" w:right="720"/>
        <w:jc w:val="left"/>
        <w:rPr>
          <w:rFonts w:asciiTheme="minorHAnsi" w:hAnsiTheme="minorHAnsi"/>
        </w:rPr>
      </w:pPr>
      <w:r>
        <w:rPr>
          <w:rFonts w:asciiTheme="minorHAnsi" w:hAnsiTheme="minorHAnsi"/>
        </w:rPr>
        <w:t>Estado de recursos.</w:t>
      </w:r>
    </w:p>
    <w:p w14:paraId="54F101FD" w14:textId="77777777" w:rsidR="001C2F46" w:rsidRDefault="00115EE4">
      <w:pPr>
        <w:widowControl w:val="0"/>
        <w:numPr>
          <w:ilvl w:val="1"/>
          <w:numId w:val="19"/>
        </w:numPr>
        <w:tabs>
          <w:tab w:val="clear" w:pos="2520"/>
        </w:tabs>
        <w:autoSpaceDE w:val="0"/>
        <w:autoSpaceDN w:val="0"/>
        <w:adjustRightInd w:val="0"/>
        <w:ind w:left="1080" w:right="720"/>
        <w:jc w:val="left"/>
        <w:rPr>
          <w:rFonts w:asciiTheme="minorHAnsi" w:hAnsiTheme="minorHAnsi"/>
        </w:rPr>
      </w:pPr>
      <w:r>
        <w:rPr>
          <w:rFonts w:asciiTheme="minorHAnsi" w:hAnsiTheme="minorHAnsi"/>
        </w:rPr>
        <w:t>Señalizaciones para unidades, grupos, secciones funcionales.</w:t>
      </w:r>
    </w:p>
    <w:p w14:paraId="3CE61F8D" w14:textId="77777777" w:rsidR="001C2F46" w:rsidRDefault="00115EE4">
      <w:pPr>
        <w:widowControl w:val="0"/>
        <w:numPr>
          <w:ilvl w:val="1"/>
          <w:numId w:val="19"/>
        </w:numPr>
        <w:tabs>
          <w:tab w:val="clear" w:pos="2520"/>
        </w:tabs>
        <w:autoSpaceDE w:val="0"/>
        <w:autoSpaceDN w:val="0"/>
        <w:adjustRightInd w:val="0"/>
        <w:ind w:left="1080" w:right="720"/>
        <w:jc w:val="left"/>
        <w:rPr>
          <w:rFonts w:asciiTheme="minorHAnsi" w:hAnsiTheme="minorHAnsi"/>
        </w:rPr>
      </w:pPr>
      <w:r>
        <w:rPr>
          <w:rFonts w:asciiTheme="minorHAnsi" w:hAnsiTheme="minorHAnsi"/>
        </w:rPr>
        <w:t>Señalizaciones para puestos del personal.</w:t>
      </w:r>
    </w:p>
    <w:p w14:paraId="6355397D" w14:textId="77777777" w:rsidR="001C2F46" w:rsidRDefault="001C2F46">
      <w:pPr>
        <w:widowControl w:val="0"/>
        <w:autoSpaceDE w:val="0"/>
        <w:autoSpaceDN w:val="0"/>
        <w:adjustRightInd w:val="0"/>
        <w:ind w:right="720"/>
        <w:jc w:val="left"/>
        <w:rPr>
          <w:rFonts w:asciiTheme="minorHAnsi" w:hAnsiTheme="minorHAnsi"/>
        </w:rPr>
      </w:pPr>
    </w:p>
    <w:p w14:paraId="578B655F"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t>19.</w:t>
      </w:r>
      <w:r>
        <w:rPr>
          <w:rFonts w:asciiTheme="minorHAnsi" w:hAnsiTheme="minorHAnsi"/>
        </w:rPr>
        <w:tab/>
        <w:t>Mobiliario, accesorios, equipos de oficina y suministros:</w:t>
      </w:r>
    </w:p>
    <w:p w14:paraId="19BCDC1C" w14:textId="77777777" w:rsidR="001C2F46" w:rsidRDefault="001C2F46">
      <w:pPr>
        <w:widowControl w:val="0"/>
        <w:autoSpaceDE w:val="0"/>
        <w:autoSpaceDN w:val="0"/>
        <w:adjustRightInd w:val="0"/>
        <w:ind w:right="720"/>
        <w:jc w:val="left"/>
        <w:rPr>
          <w:rFonts w:asciiTheme="minorHAnsi" w:hAnsiTheme="minorHAnsi"/>
        </w:rPr>
      </w:pPr>
    </w:p>
    <w:p w14:paraId="7D54D58A" w14:textId="77777777" w:rsidR="001C2F46" w:rsidRDefault="00115EE4">
      <w:pPr>
        <w:widowControl w:val="0"/>
        <w:numPr>
          <w:ilvl w:val="0"/>
          <w:numId w:val="21"/>
        </w:numPr>
        <w:tabs>
          <w:tab w:val="clear" w:pos="3240"/>
        </w:tabs>
        <w:autoSpaceDE w:val="0"/>
        <w:autoSpaceDN w:val="0"/>
        <w:adjustRightInd w:val="0"/>
        <w:ind w:left="720" w:right="720"/>
        <w:jc w:val="left"/>
        <w:rPr>
          <w:rFonts w:asciiTheme="minorHAnsi" w:hAnsiTheme="minorHAnsi"/>
        </w:rPr>
      </w:pPr>
      <w:r>
        <w:rPr>
          <w:rFonts w:asciiTheme="minorHAnsi" w:hAnsiTheme="minorHAnsi"/>
        </w:rPr>
        <w:t>El mobiliario debe ser livia</w:t>
      </w:r>
      <w:r>
        <w:rPr>
          <w:rFonts w:asciiTheme="minorHAnsi" w:hAnsiTheme="minorHAnsi"/>
        </w:rPr>
        <w:t>no y soportar la movilidad. Puede ser necesario reconfigurar el EOC durante un evento. Los equipos/suministros voluminosos, pesados e incómodos entorpecerán en lugar de ayudar.</w:t>
      </w:r>
    </w:p>
    <w:p w14:paraId="3A911841" w14:textId="77777777" w:rsidR="001C2F46" w:rsidRDefault="00115EE4">
      <w:pPr>
        <w:widowControl w:val="0"/>
        <w:numPr>
          <w:ilvl w:val="0"/>
          <w:numId w:val="21"/>
        </w:numPr>
        <w:tabs>
          <w:tab w:val="clear" w:pos="3240"/>
        </w:tabs>
        <w:autoSpaceDE w:val="0"/>
        <w:autoSpaceDN w:val="0"/>
        <w:adjustRightInd w:val="0"/>
        <w:ind w:left="720" w:right="720"/>
        <w:jc w:val="left"/>
        <w:rPr>
          <w:rFonts w:asciiTheme="minorHAnsi" w:hAnsiTheme="minorHAnsi"/>
        </w:rPr>
      </w:pPr>
      <w:r>
        <w:rPr>
          <w:rFonts w:asciiTheme="minorHAnsi" w:hAnsiTheme="minorHAnsi"/>
        </w:rPr>
        <w:t>Proporcione escritorios, mesas y sillas adecuadas.</w:t>
      </w:r>
    </w:p>
    <w:p w14:paraId="6B5C38AC" w14:textId="77777777" w:rsidR="001C2F46" w:rsidRDefault="00115EE4">
      <w:pPr>
        <w:widowControl w:val="0"/>
        <w:numPr>
          <w:ilvl w:val="0"/>
          <w:numId w:val="21"/>
        </w:numPr>
        <w:tabs>
          <w:tab w:val="clear" w:pos="3240"/>
        </w:tabs>
        <w:autoSpaceDE w:val="0"/>
        <w:autoSpaceDN w:val="0"/>
        <w:adjustRightInd w:val="0"/>
        <w:ind w:left="720" w:right="720"/>
        <w:jc w:val="left"/>
        <w:rPr>
          <w:rFonts w:asciiTheme="minorHAnsi" w:hAnsiTheme="minorHAnsi"/>
        </w:rPr>
      </w:pPr>
      <w:r>
        <w:rPr>
          <w:rFonts w:asciiTheme="minorHAnsi" w:hAnsiTheme="minorHAnsi"/>
        </w:rPr>
        <w:t>Proporcione superficies labo</w:t>
      </w:r>
      <w:r>
        <w:rPr>
          <w:rFonts w:asciiTheme="minorHAnsi" w:hAnsiTheme="minorHAnsi"/>
        </w:rPr>
        <w:t>rales adecuadas para mapas, equipo de apoyo, etc.</w:t>
      </w:r>
    </w:p>
    <w:p w14:paraId="4BF70E21" w14:textId="77777777" w:rsidR="001C2F46" w:rsidRDefault="00115EE4">
      <w:pPr>
        <w:widowControl w:val="0"/>
        <w:numPr>
          <w:ilvl w:val="0"/>
          <w:numId w:val="21"/>
        </w:numPr>
        <w:tabs>
          <w:tab w:val="clear" w:pos="3240"/>
        </w:tabs>
        <w:autoSpaceDE w:val="0"/>
        <w:autoSpaceDN w:val="0"/>
        <w:adjustRightInd w:val="0"/>
        <w:ind w:left="720" w:right="720"/>
        <w:jc w:val="left"/>
        <w:rPr>
          <w:rFonts w:asciiTheme="minorHAnsi" w:hAnsiTheme="minorHAnsi"/>
        </w:rPr>
      </w:pPr>
      <w:r>
        <w:rPr>
          <w:rFonts w:asciiTheme="minorHAnsi" w:hAnsiTheme="minorHAnsi"/>
        </w:rPr>
        <w:t>Equipo y suministros de oficina (consulte la lista de verificación de equipos/suministros del EOC).</w:t>
      </w:r>
    </w:p>
    <w:p w14:paraId="5FE5D457" w14:textId="77777777" w:rsidR="001C2F46" w:rsidRDefault="00115EE4">
      <w:pPr>
        <w:widowControl w:val="0"/>
        <w:numPr>
          <w:ilvl w:val="7"/>
          <w:numId w:val="21"/>
        </w:numPr>
        <w:tabs>
          <w:tab w:val="clear" w:pos="3600"/>
        </w:tabs>
        <w:autoSpaceDE w:val="0"/>
        <w:autoSpaceDN w:val="0"/>
        <w:adjustRightInd w:val="0"/>
        <w:ind w:left="1080" w:right="720"/>
        <w:jc w:val="left"/>
        <w:rPr>
          <w:rFonts w:asciiTheme="minorHAnsi" w:hAnsiTheme="minorHAnsi"/>
        </w:rPr>
      </w:pPr>
      <w:r>
        <w:rPr>
          <w:rFonts w:asciiTheme="minorHAnsi" w:hAnsiTheme="minorHAnsi"/>
        </w:rPr>
        <w:t>Los repuestos y herramientas para los equipos deben estar a mano.</w:t>
      </w:r>
    </w:p>
    <w:p w14:paraId="0F0FEAF8" w14:textId="77777777" w:rsidR="001C2F46" w:rsidRDefault="00115EE4">
      <w:pPr>
        <w:widowControl w:val="0"/>
        <w:numPr>
          <w:ilvl w:val="7"/>
          <w:numId w:val="21"/>
        </w:numPr>
        <w:tabs>
          <w:tab w:val="clear" w:pos="3600"/>
        </w:tabs>
        <w:autoSpaceDE w:val="0"/>
        <w:autoSpaceDN w:val="0"/>
        <w:adjustRightInd w:val="0"/>
        <w:ind w:left="1080" w:right="720"/>
        <w:jc w:val="left"/>
        <w:rPr>
          <w:rFonts w:asciiTheme="minorHAnsi" w:hAnsiTheme="minorHAnsi"/>
        </w:rPr>
      </w:pPr>
      <w:r>
        <w:rPr>
          <w:rFonts w:asciiTheme="minorHAnsi" w:hAnsiTheme="minorHAnsi"/>
        </w:rPr>
        <w:t>Cronogramas de mantenimiento para los equipos.</w:t>
      </w:r>
    </w:p>
    <w:p w14:paraId="70B5EC01" w14:textId="77777777" w:rsidR="001C2F46" w:rsidRDefault="00115EE4">
      <w:pPr>
        <w:widowControl w:val="0"/>
        <w:numPr>
          <w:ilvl w:val="7"/>
          <w:numId w:val="21"/>
        </w:numPr>
        <w:tabs>
          <w:tab w:val="clear" w:pos="3600"/>
        </w:tabs>
        <w:autoSpaceDE w:val="0"/>
        <w:autoSpaceDN w:val="0"/>
        <w:adjustRightInd w:val="0"/>
        <w:ind w:left="1080" w:right="720"/>
        <w:jc w:val="left"/>
        <w:rPr>
          <w:rFonts w:asciiTheme="minorHAnsi" w:hAnsiTheme="minorHAnsi"/>
        </w:rPr>
      </w:pPr>
      <w:r>
        <w:rPr>
          <w:rFonts w:asciiTheme="minorHAnsi" w:hAnsiTheme="minorHAnsi"/>
        </w:rPr>
        <w:t>Suministros para un mínimo de 14 días se mantienen y se rotan.</w:t>
      </w:r>
    </w:p>
    <w:p w14:paraId="0E2BE03F" w14:textId="77777777" w:rsidR="001C2F46" w:rsidRDefault="001C2F46">
      <w:pPr>
        <w:widowControl w:val="0"/>
        <w:autoSpaceDE w:val="0"/>
        <w:autoSpaceDN w:val="0"/>
        <w:adjustRightInd w:val="0"/>
        <w:ind w:right="720"/>
        <w:jc w:val="left"/>
        <w:rPr>
          <w:rFonts w:asciiTheme="minorHAnsi" w:hAnsiTheme="minorHAnsi"/>
        </w:rPr>
      </w:pPr>
    </w:p>
    <w:p w14:paraId="44468A5B"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t>20.</w:t>
      </w:r>
      <w:r>
        <w:rPr>
          <w:rFonts w:asciiTheme="minorHAnsi" w:hAnsiTheme="minorHAnsi"/>
        </w:rPr>
        <w:tab/>
        <w:t>Instalaciones sanitarias, equipos, suministros:</w:t>
      </w:r>
    </w:p>
    <w:p w14:paraId="6136AB1C" w14:textId="77777777" w:rsidR="001C2F46" w:rsidRDefault="001C2F46">
      <w:pPr>
        <w:widowControl w:val="0"/>
        <w:autoSpaceDE w:val="0"/>
        <w:autoSpaceDN w:val="0"/>
        <w:adjustRightInd w:val="0"/>
        <w:ind w:right="720"/>
        <w:jc w:val="left"/>
        <w:rPr>
          <w:rFonts w:asciiTheme="minorHAnsi" w:hAnsiTheme="minorHAnsi"/>
        </w:rPr>
      </w:pPr>
    </w:p>
    <w:p w14:paraId="094F3A26" w14:textId="77777777" w:rsidR="001C2F46" w:rsidRDefault="00115EE4">
      <w:pPr>
        <w:widowControl w:val="0"/>
        <w:numPr>
          <w:ilvl w:val="0"/>
          <w:numId w:val="22"/>
        </w:numPr>
        <w:tabs>
          <w:tab w:val="clear" w:pos="3240"/>
        </w:tabs>
        <w:autoSpaceDE w:val="0"/>
        <w:autoSpaceDN w:val="0"/>
        <w:adjustRightInd w:val="0"/>
        <w:ind w:left="720" w:right="720"/>
        <w:jc w:val="left"/>
        <w:rPr>
          <w:rFonts w:asciiTheme="minorHAnsi" w:hAnsiTheme="minorHAnsi"/>
        </w:rPr>
      </w:pPr>
      <w:r>
        <w:rPr>
          <w:rFonts w:asciiTheme="minorHAnsi" w:hAnsiTheme="minorHAnsi"/>
        </w:rPr>
        <w:t>Será necesario contar con instalaciones sanitarias para mantener el EOC durante períodos pro</w:t>
      </w:r>
      <w:r>
        <w:rPr>
          <w:rFonts w:asciiTheme="minorHAnsi" w:hAnsiTheme="minorHAnsi"/>
        </w:rPr>
        <w:t>longados. Las instalaciones, equipos y suministros deben ser suficientes para satisfacer las necesidades durante 14 días. Considerar:</w:t>
      </w:r>
    </w:p>
    <w:p w14:paraId="3F7689A3" w14:textId="77777777" w:rsidR="001C2F46" w:rsidRDefault="00115EE4">
      <w:pPr>
        <w:widowControl w:val="0"/>
        <w:numPr>
          <w:ilvl w:val="1"/>
          <w:numId w:val="22"/>
        </w:numPr>
        <w:tabs>
          <w:tab w:val="clear" w:pos="2520"/>
        </w:tabs>
        <w:autoSpaceDE w:val="0"/>
        <w:autoSpaceDN w:val="0"/>
        <w:adjustRightInd w:val="0"/>
        <w:ind w:left="1080" w:right="720"/>
        <w:jc w:val="left"/>
        <w:rPr>
          <w:rFonts w:asciiTheme="minorHAnsi" w:hAnsiTheme="minorHAnsi"/>
        </w:rPr>
      </w:pPr>
      <w:r>
        <w:rPr>
          <w:rFonts w:asciiTheme="minorHAnsi" w:hAnsiTheme="minorHAnsi"/>
        </w:rPr>
        <w:t>Baños.</w:t>
      </w:r>
    </w:p>
    <w:p w14:paraId="418B1725" w14:textId="77777777" w:rsidR="001C2F46" w:rsidRDefault="00115EE4">
      <w:pPr>
        <w:widowControl w:val="0"/>
        <w:numPr>
          <w:ilvl w:val="1"/>
          <w:numId w:val="22"/>
        </w:numPr>
        <w:tabs>
          <w:tab w:val="clear" w:pos="2520"/>
        </w:tabs>
        <w:autoSpaceDE w:val="0"/>
        <w:autoSpaceDN w:val="0"/>
        <w:adjustRightInd w:val="0"/>
        <w:ind w:left="1080" w:right="720"/>
        <w:jc w:val="left"/>
        <w:rPr>
          <w:rFonts w:asciiTheme="minorHAnsi" w:hAnsiTheme="minorHAnsi"/>
        </w:rPr>
      </w:pPr>
      <w:r>
        <w:rPr>
          <w:rFonts w:asciiTheme="minorHAnsi" w:hAnsiTheme="minorHAnsi"/>
        </w:rPr>
        <w:t>Duchas.</w:t>
      </w:r>
    </w:p>
    <w:p w14:paraId="1003B39F" w14:textId="77777777" w:rsidR="001C2F46" w:rsidRDefault="00115EE4">
      <w:pPr>
        <w:widowControl w:val="0"/>
        <w:numPr>
          <w:ilvl w:val="1"/>
          <w:numId w:val="22"/>
        </w:numPr>
        <w:tabs>
          <w:tab w:val="clear" w:pos="2520"/>
        </w:tabs>
        <w:autoSpaceDE w:val="0"/>
        <w:autoSpaceDN w:val="0"/>
        <w:adjustRightInd w:val="0"/>
        <w:ind w:left="1080" w:right="720"/>
        <w:jc w:val="left"/>
        <w:rPr>
          <w:rFonts w:asciiTheme="minorHAnsi" w:hAnsiTheme="minorHAnsi"/>
        </w:rPr>
      </w:pPr>
      <w:r>
        <w:rPr>
          <w:rFonts w:asciiTheme="minorHAnsi" w:hAnsiTheme="minorHAnsi"/>
        </w:rPr>
        <w:t>Centros de lavado.</w:t>
      </w:r>
    </w:p>
    <w:p w14:paraId="790E91AE" w14:textId="77777777" w:rsidR="001C2F46" w:rsidRDefault="00115EE4">
      <w:pPr>
        <w:widowControl w:val="0"/>
        <w:numPr>
          <w:ilvl w:val="1"/>
          <w:numId w:val="22"/>
        </w:numPr>
        <w:tabs>
          <w:tab w:val="clear" w:pos="2520"/>
        </w:tabs>
        <w:autoSpaceDE w:val="0"/>
        <w:autoSpaceDN w:val="0"/>
        <w:adjustRightInd w:val="0"/>
        <w:ind w:left="1080" w:right="720"/>
        <w:jc w:val="left"/>
        <w:rPr>
          <w:rFonts w:asciiTheme="minorHAnsi" w:hAnsiTheme="minorHAnsi"/>
        </w:rPr>
      </w:pPr>
      <w:r>
        <w:rPr>
          <w:rFonts w:asciiTheme="minorHAnsi" w:hAnsiTheme="minorHAnsi"/>
        </w:rPr>
        <w:t>Desecho de basura.</w:t>
      </w:r>
    </w:p>
    <w:p w14:paraId="3EF7C5E2" w14:textId="77777777" w:rsidR="001C2F46" w:rsidRDefault="00115EE4">
      <w:pPr>
        <w:widowControl w:val="0"/>
        <w:numPr>
          <w:ilvl w:val="1"/>
          <w:numId w:val="22"/>
        </w:numPr>
        <w:tabs>
          <w:tab w:val="clear" w:pos="2520"/>
        </w:tabs>
        <w:autoSpaceDE w:val="0"/>
        <w:autoSpaceDN w:val="0"/>
        <w:adjustRightInd w:val="0"/>
        <w:ind w:left="1080" w:right="720"/>
        <w:jc w:val="left"/>
        <w:rPr>
          <w:rFonts w:asciiTheme="minorHAnsi" w:hAnsiTheme="minorHAnsi"/>
        </w:rPr>
      </w:pPr>
      <w:r>
        <w:rPr>
          <w:rFonts w:asciiTheme="minorHAnsi" w:hAnsiTheme="minorHAnsi"/>
        </w:rPr>
        <w:t>Kits de higiene de respaldo y muchos suministros adicionales como pap</w:t>
      </w:r>
      <w:r>
        <w:rPr>
          <w:rFonts w:asciiTheme="minorHAnsi" w:hAnsiTheme="minorHAnsi"/>
        </w:rPr>
        <w:t>el higiénico; los suministros se mantienen y se rotan.</w:t>
      </w:r>
    </w:p>
    <w:p w14:paraId="426F4ABD" w14:textId="77777777" w:rsidR="001C2F46" w:rsidRDefault="00115EE4">
      <w:pPr>
        <w:widowControl w:val="0"/>
        <w:numPr>
          <w:ilvl w:val="0"/>
          <w:numId w:val="22"/>
        </w:numPr>
        <w:tabs>
          <w:tab w:val="clear" w:pos="3240"/>
        </w:tabs>
        <w:autoSpaceDE w:val="0"/>
        <w:autoSpaceDN w:val="0"/>
        <w:adjustRightInd w:val="0"/>
        <w:ind w:left="720" w:right="720"/>
        <w:jc w:val="left"/>
        <w:rPr>
          <w:rFonts w:asciiTheme="minorHAnsi" w:hAnsiTheme="minorHAnsi"/>
        </w:rPr>
      </w:pPr>
      <w:r>
        <w:rPr>
          <w:rFonts w:asciiTheme="minorHAnsi" w:hAnsiTheme="minorHAnsi"/>
        </w:rPr>
        <w:t>Proveedores.</w:t>
      </w:r>
    </w:p>
    <w:p w14:paraId="4293141E" w14:textId="77777777" w:rsidR="001C2F46" w:rsidRDefault="001C2F46">
      <w:pPr>
        <w:widowControl w:val="0"/>
        <w:autoSpaceDE w:val="0"/>
        <w:autoSpaceDN w:val="0"/>
        <w:adjustRightInd w:val="0"/>
        <w:ind w:right="720"/>
        <w:jc w:val="left"/>
        <w:rPr>
          <w:rFonts w:asciiTheme="minorHAnsi" w:hAnsiTheme="minorHAnsi"/>
        </w:rPr>
      </w:pPr>
    </w:p>
    <w:p w14:paraId="1F77AC7A"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t>21.</w:t>
      </w:r>
      <w:r>
        <w:rPr>
          <w:rFonts w:asciiTheme="minorHAnsi" w:hAnsiTheme="minorHAnsi"/>
        </w:rPr>
        <w:tab/>
        <w:t>Provisión de comida y agua:</w:t>
      </w:r>
    </w:p>
    <w:p w14:paraId="4D20752C" w14:textId="77777777" w:rsidR="001C2F46" w:rsidRDefault="001C2F46">
      <w:pPr>
        <w:widowControl w:val="0"/>
        <w:autoSpaceDE w:val="0"/>
        <w:autoSpaceDN w:val="0"/>
        <w:adjustRightInd w:val="0"/>
        <w:ind w:right="720"/>
        <w:jc w:val="left"/>
        <w:rPr>
          <w:rFonts w:asciiTheme="minorHAnsi" w:hAnsiTheme="minorHAnsi"/>
        </w:rPr>
      </w:pPr>
    </w:p>
    <w:p w14:paraId="713C034E" w14:textId="77777777" w:rsidR="001C2F46" w:rsidRDefault="00115EE4">
      <w:pPr>
        <w:widowControl w:val="0"/>
        <w:numPr>
          <w:ilvl w:val="0"/>
          <w:numId w:val="23"/>
        </w:numPr>
        <w:tabs>
          <w:tab w:val="clear" w:pos="3240"/>
        </w:tabs>
        <w:autoSpaceDE w:val="0"/>
        <w:autoSpaceDN w:val="0"/>
        <w:adjustRightInd w:val="0"/>
        <w:ind w:left="720" w:right="720"/>
        <w:jc w:val="left"/>
        <w:rPr>
          <w:rFonts w:asciiTheme="minorHAnsi" w:hAnsiTheme="minorHAnsi"/>
        </w:rPr>
      </w:pPr>
      <w:r>
        <w:rPr>
          <w:rFonts w:asciiTheme="minorHAnsi" w:hAnsiTheme="minorHAnsi"/>
        </w:rPr>
        <w:t>Provisión de agua:</w:t>
      </w:r>
    </w:p>
    <w:p w14:paraId="2657BDE0" w14:textId="5258F994" w:rsidR="001C2F46" w:rsidRDefault="00115EE4">
      <w:pPr>
        <w:widowControl w:val="0"/>
        <w:numPr>
          <w:ilvl w:val="1"/>
          <w:numId w:val="23"/>
        </w:numPr>
        <w:tabs>
          <w:tab w:val="clear" w:pos="2520"/>
        </w:tabs>
        <w:autoSpaceDE w:val="0"/>
        <w:autoSpaceDN w:val="0"/>
        <w:adjustRightInd w:val="0"/>
        <w:ind w:left="1080" w:right="720"/>
        <w:jc w:val="left"/>
        <w:rPr>
          <w:rFonts w:asciiTheme="minorHAnsi" w:hAnsiTheme="minorHAnsi"/>
        </w:rPr>
      </w:pPr>
      <w:r>
        <w:rPr>
          <w:rFonts w:asciiTheme="minorHAnsi" w:hAnsiTheme="minorHAnsi"/>
        </w:rPr>
        <w:t>Provisión mínima de 38 litros de agua por día, por persona.</w:t>
      </w:r>
    </w:p>
    <w:p w14:paraId="0F1BFBA4" w14:textId="77777777" w:rsidR="001C2F46" w:rsidRDefault="00115EE4">
      <w:pPr>
        <w:widowControl w:val="0"/>
        <w:numPr>
          <w:ilvl w:val="1"/>
          <w:numId w:val="23"/>
        </w:numPr>
        <w:tabs>
          <w:tab w:val="clear" w:pos="2520"/>
        </w:tabs>
        <w:autoSpaceDE w:val="0"/>
        <w:autoSpaceDN w:val="0"/>
        <w:adjustRightInd w:val="0"/>
        <w:ind w:left="1080" w:right="720"/>
        <w:jc w:val="left"/>
        <w:rPr>
          <w:rFonts w:asciiTheme="minorHAnsi" w:hAnsiTheme="minorHAnsi"/>
        </w:rPr>
      </w:pPr>
      <w:r>
        <w:rPr>
          <w:rFonts w:asciiTheme="minorHAnsi" w:hAnsiTheme="minorHAnsi"/>
        </w:rPr>
        <w:t>Fuentes de agua alternativas: acuerdos para asegurar la disponibilidad en caso de emergencia.</w:t>
      </w:r>
    </w:p>
    <w:p w14:paraId="3F917E12" w14:textId="77777777" w:rsidR="001C2F46" w:rsidRDefault="00115EE4">
      <w:pPr>
        <w:widowControl w:val="0"/>
        <w:numPr>
          <w:ilvl w:val="1"/>
          <w:numId w:val="23"/>
        </w:numPr>
        <w:tabs>
          <w:tab w:val="clear" w:pos="2520"/>
        </w:tabs>
        <w:autoSpaceDE w:val="0"/>
        <w:autoSpaceDN w:val="0"/>
        <w:adjustRightInd w:val="0"/>
        <w:ind w:left="1080" w:right="720"/>
        <w:jc w:val="left"/>
        <w:rPr>
          <w:rFonts w:asciiTheme="minorHAnsi" w:hAnsiTheme="minorHAnsi"/>
        </w:rPr>
      </w:pPr>
      <w:r>
        <w:rPr>
          <w:rFonts w:asciiTheme="minorHAnsi" w:hAnsiTheme="minorHAnsi"/>
        </w:rPr>
        <w:t>Suministros adicionales para satisfacer requisitos de agua mecánicos y otros.</w:t>
      </w:r>
    </w:p>
    <w:p w14:paraId="4B9E5AEB" w14:textId="77777777" w:rsidR="001C2F46" w:rsidRDefault="00115EE4">
      <w:pPr>
        <w:widowControl w:val="0"/>
        <w:numPr>
          <w:ilvl w:val="1"/>
          <w:numId w:val="23"/>
        </w:numPr>
        <w:tabs>
          <w:tab w:val="clear" w:pos="2520"/>
        </w:tabs>
        <w:autoSpaceDE w:val="0"/>
        <w:autoSpaceDN w:val="0"/>
        <w:adjustRightInd w:val="0"/>
        <w:ind w:left="1080" w:right="720"/>
        <w:jc w:val="left"/>
        <w:rPr>
          <w:rFonts w:asciiTheme="minorHAnsi" w:hAnsiTheme="minorHAnsi"/>
        </w:rPr>
      </w:pPr>
      <w:r>
        <w:rPr>
          <w:rFonts w:asciiTheme="minorHAnsi" w:hAnsiTheme="minorHAnsi"/>
        </w:rPr>
        <w:t>Agua disponible para duchas, sistemas de desechos, equipo para apagar incendios, etc</w:t>
      </w:r>
      <w:r>
        <w:rPr>
          <w:rFonts w:asciiTheme="minorHAnsi" w:hAnsiTheme="minorHAnsi"/>
        </w:rPr>
        <w:t>.</w:t>
      </w:r>
    </w:p>
    <w:p w14:paraId="1512D62B" w14:textId="77777777" w:rsidR="001C2F46" w:rsidRDefault="00115EE4">
      <w:pPr>
        <w:widowControl w:val="0"/>
        <w:numPr>
          <w:ilvl w:val="1"/>
          <w:numId w:val="23"/>
        </w:numPr>
        <w:tabs>
          <w:tab w:val="clear" w:pos="2520"/>
        </w:tabs>
        <w:autoSpaceDE w:val="0"/>
        <w:autoSpaceDN w:val="0"/>
        <w:adjustRightInd w:val="0"/>
        <w:ind w:left="1080" w:right="720"/>
        <w:jc w:val="left"/>
        <w:rPr>
          <w:rFonts w:asciiTheme="minorHAnsi" w:hAnsiTheme="minorHAnsi"/>
        </w:rPr>
      </w:pPr>
      <w:r>
        <w:rPr>
          <w:rFonts w:asciiTheme="minorHAnsi" w:hAnsiTheme="minorHAnsi"/>
        </w:rPr>
        <w:t>Agua embotellada de emergencia para beber y cocinar.</w:t>
      </w:r>
    </w:p>
    <w:p w14:paraId="0EAEFF93" w14:textId="77777777" w:rsidR="001C2F46" w:rsidRDefault="00115EE4">
      <w:pPr>
        <w:widowControl w:val="0"/>
        <w:numPr>
          <w:ilvl w:val="0"/>
          <w:numId w:val="23"/>
        </w:numPr>
        <w:tabs>
          <w:tab w:val="clear" w:pos="3240"/>
        </w:tabs>
        <w:autoSpaceDE w:val="0"/>
        <w:autoSpaceDN w:val="0"/>
        <w:adjustRightInd w:val="0"/>
        <w:ind w:left="720" w:right="720"/>
        <w:jc w:val="left"/>
        <w:rPr>
          <w:rFonts w:asciiTheme="minorHAnsi" w:hAnsiTheme="minorHAnsi"/>
        </w:rPr>
      </w:pPr>
      <w:r>
        <w:rPr>
          <w:rFonts w:asciiTheme="minorHAnsi" w:hAnsiTheme="minorHAnsi"/>
        </w:rPr>
        <w:lastRenderedPageBreak/>
        <w:t>Provisión de comida:</w:t>
      </w:r>
    </w:p>
    <w:p w14:paraId="6A8F569C" w14:textId="77777777" w:rsidR="001C2F46" w:rsidRDefault="00115EE4">
      <w:pPr>
        <w:widowControl w:val="0"/>
        <w:numPr>
          <w:ilvl w:val="1"/>
          <w:numId w:val="23"/>
        </w:numPr>
        <w:tabs>
          <w:tab w:val="clear" w:pos="2520"/>
        </w:tabs>
        <w:autoSpaceDE w:val="0"/>
        <w:autoSpaceDN w:val="0"/>
        <w:adjustRightInd w:val="0"/>
        <w:ind w:left="1080" w:right="720"/>
        <w:jc w:val="left"/>
        <w:rPr>
          <w:rFonts w:asciiTheme="minorHAnsi" w:hAnsiTheme="minorHAnsi"/>
        </w:rPr>
      </w:pPr>
      <w:r>
        <w:rPr>
          <w:rFonts w:asciiTheme="minorHAnsi" w:hAnsiTheme="minorHAnsi"/>
        </w:rPr>
        <w:t>Inventario de comida para 14 días, por persona.</w:t>
      </w:r>
    </w:p>
    <w:p w14:paraId="17FA7EF5" w14:textId="77777777" w:rsidR="001C2F46" w:rsidRDefault="00115EE4">
      <w:pPr>
        <w:widowControl w:val="0"/>
        <w:numPr>
          <w:ilvl w:val="1"/>
          <w:numId w:val="23"/>
        </w:numPr>
        <w:tabs>
          <w:tab w:val="clear" w:pos="2520"/>
        </w:tabs>
        <w:autoSpaceDE w:val="0"/>
        <w:autoSpaceDN w:val="0"/>
        <w:adjustRightInd w:val="0"/>
        <w:ind w:left="1080" w:right="720"/>
        <w:jc w:val="left"/>
        <w:rPr>
          <w:rFonts w:asciiTheme="minorHAnsi" w:hAnsiTheme="minorHAnsi"/>
        </w:rPr>
      </w:pPr>
      <w:r>
        <w:rPr>
          <w:rFonts w:asciiTheme="minorHAnsi" w:hAnsiTheme="minorHAnsi"/>
        </w:rPr>
        <w:t>Evite alimentos cargados de azúcar y grasas, como hot dogs, hamburguesas, barras de chocolate, donas y pastas. El azúcar puede provo</w:t>
      </w:r>
      <w:r>
        <w:rPr>
          <w:rFonts w:asciiTheme="minorHAnsi" w:hAnsiTheme="minorHAnsi"/>
        </w:rPr>
        <w:t xml:space="preserve">car irritabilidad, hiperactividad y depresión. Las grasas no proporcionan la energía que el personal de emergencias necesita para manejar niveles intensos de actividad. Los alimentos más adecuados incluyen barras de granola, frutas frescas y secas, leche, </w:t>
      </w:r>
      <w:r>
        <w:rPr>
          <w:rFonts w:asciiTheme="minorHAnsi" w:hAnsiTheme="minorHAnsi"/>
        </w:rPr>
        <w:t>quesos duros, pan integral, galletas saladas y vegetales frescos.</w:t>
      </w:r>
    </w:p>
    <w:p w14:paraId="7FE54023" w14:textId="77777777" w:rsidR="001C2F46" w:rsidRDefault="00115EE4">
      <w:pPr>
        <w:widowControl w:val="0"/>
        <w:numPr>
          <w:ilvl w:val="1"/>
          <w:numId w:val="23"/>
        </w:numPr>
        <w:tabs>
          <w:tab w:val="clear" w:pos="2520"/>
        </w:tabs>
        <w:autoSpaceDE w:val="0"/>
        <w:autoSpaceDN w:val="0"/>
        <w:adjustRightInd w:val="0"/>
        <w:ind w:left="1080" w:right="720"/>
        <w:jc w:val="left"/>
        <w:rPr>
          <w:rFonts w:asciiTheme="minorHAnsi" w:hAnsiTheme="minorHAnsi"/>
        </w:rPr>
      </w:pPr>
      <w:r>
        <w:rPr>
          <w:rFonts w:asciiTheme="minorHAnsi" w:hAnsiTheme="minorHAnsi"/>
        </w:rPr>
        <w:t>Evitar el uso en exceso de cafeína y bebidas con alto contenido de azúcares; no debe haber bebidas alcohólicas a disposición.</w:t>
      </w:r>
    </w:p>
    <w:p w14:paraId="18DA7554" w14:textId="77777777" w:rsidR="001C2F46" w:rsidRDefault="00115EE4">
      <w:pPr>
        <w:widowControl w:val="0"/>
        <w:numPr>
          <w:ilvl w:val="1"/>
          <w:numId w:val="23"/>
        </w:numPr>
        <w:tabs>
          <w:tab w:val="clear" w:pos="2520"/>
        </w:tabs>
        <w:autoSpaceDE w:val="0"/>
        <w:autoSpaceDN w:val="0"/>
        <w:adjustRightInd w:val="0"/>
        <w:ind w:left="1080" w:right="720"/>
        <w:jc w:val="left"/>
        <w:rPr>
          <w:rFonts w:asciiTheme="minorHAnsi" w:hAnsiTheme="minorHAnsi"/>
        </w:rPr>
      </w:pPr>
      <w:r>
        <w:rPr>
          <w:rFonts w:asciiTheme="minorHAnsi" w:hAnsiTheme="minorHAnsi"/>
        </w:rPr>
        <w:t>Sistema para rotar la provisión de comida.</w:t>
      </w:r>
    </w:p>
    <w:p w14:paraId="0FD3DFAD" w14:textId="77777777" w:rsidR="001C2F46" w:rsidRDefault="001C2F46">
      <w:pPr>
        <w:widowControl w:val="0"/>
        <w:autoSpaceDE w:val="0"/>
        <w:autoSpaceDN w:val="0"/>
        <w:adjustRightInd w:val="0"/>
        <w:ind w:right="720"/>
        <w:jc w:val="left"/>
        <w:rPr>
          <w:rFonts w:asciiTheme="minorHAnsi" w:hAnsiTheme="minorHAnsi"/>
        </w:rPr>
      </w:pPr>
    </w:p>
    <w:p w14:paraId="4E38A040"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t>22.</w:t>
      </w:r>
      <w:r>
        <w:rPr>
          <w:rFonts w:asciiTheme="minorHAnsi" w:hAnsiTheme="minorHAnsi"/>
        </w:rPr>
        <w:tab/>
        <w:t>Equipo de cocina</w:t>
      </w:r>
      <w:r>
        <w:rPr>
          <w:rFonts w:asciiTheme="minorHAnsi" w:hAnsiTheme="minorHAnsi"/>
        </w:rPr>
        <w:t>, provisiones:</w:t>
      </w:r>
    </w:p>
    <w:p w14:paraId="6D689E20" w14:textId="77777777" w:rsidR="001C2F46" w:rsidRDefault="001C2F46">
      <w:pPr>
        <w:widowControl w:val="0"/>
        <w:autoSpaceDE w:val="0"/>
        <w:autoSpaceDN w:val="0"/>
        <w:adjustRightInd w:val="0"/>
        <w:ind w:right="720"/>
        <w:jc w:val="left"/>
        <w:rPr>
          <w:rFonts w:asciiTheme="minorHAnsi" w:hAnsiTheme="minorHAnsi"/>
        </w:rPr>
      </w:pPr>
    </w:p>
    <w:p w14:paraId="61871A86" w14:textId="77777777" w:rsidR="001C2F46" w:rsidRDefault="00115EE4">
      <w:pPr>
        <w:widowControl w:val="0"/>
        <w:numPr>
          <w:ilvl w:val="0"/>
          <w:numId w:val="24"/>
        </w:numPr>
        <w:tabs>
          <w:tab w:val="clear" w:pos="3240"/>
        </w:tabs>
        <w:autoSpaceDE w:val="0"/>
        <w:autoSpaceDN w:val="0"/>
        <w:adjustRightInd w:val="0"/>
        <w:ind w:left="720" w:right="720"/>
        <w:jc w:val="left"/>
        <w:rPr>
          <w:rFonts w:asciiTheme="minorHAnsi" w:hAnsiTheme="minorHAnsi"/>
        </w:rPr>
      </w:pPr>
      <w:r>
        <w:rPr>
          <w:rFonts w:asciiTheme="minorHAnsi" w:hAnsiTheme="minorHAnsi"/>
        </w:rPr>
        <w:t>qué y cuánto dependerá del tipo de provisiones de comida almacenada y las necesidades de preparación. Considerar:</w:t>
      </w:r>
    </w:p>
    <w:p w14:paraId="17116BE9" w14:textId="77777777" w:rsidR="001C2F46" w:rsidRDefault="00115EE4">
      <w:pPr>
        <w:widowControl w:val="0"/>
        <w:numPr>
          <w:ilvl w:val="1"/>
          <w:numId w:val="24"/>
        </w:numPr>
        <w:tabs>
          <w:tab w:val="clear" w:pos="2520"/>
        </w:tabs>
        <w:autoSpaceDE w:val="0"/>
        <w:autoSpaceDN w:val="0"/>
        <w:adjustRightInd w:val="0"/>
        <w:ind w:left="1080" w:right="720"/>
        <w:jc w:val="left"/>
        <w:rPr>
          <w:rFonts w:asciiTheme="minorHAnsi" w:hAnsiTheme="minorHAnsi"/>
        </w:rPr>
      </w:pPr>
      <w:r>
        <w:rPr>
          <w:rFonts w:asciiTheme="minorHAnsi" w:hAnsiTheme="minorHAnsi"/>
        </w:rPr>
        <w:t>¿Instalaciones para cocinar en el EOC?</w:t>
      </w:r>
    </w:p>
    <w:p w14:paraId="12658C55" w14:textId="77777777" w:rsidR="001C2F46" w:rsidRDefault="00115EE4">
      <w:pPr>
        <w:widowControl w:val="0"/>
        <w:numPr>
          <w:ilvl w:val="0"/>
          <w:numId w:val="24"/>
        </w:numPr>
        <w:tabs>
          <w:tab w:val="clear" w:pos="3240"/>
        </w:tabs>
        <w:autoSpaceDE w:val="0"/>
        <w:autoSpaceDN w:val="0"/>
        <w:adjustRightInd w:val="0"/>
        <w:ind w:left="720" w:right="720"/>
        <w:jc w:val="left"/>
        <w:rPr>
          <w:rFonts w:asciiTheme="minorHAnsi" w:hAnsiTheme="minorHAnsi"/>
        </w:rPr>
      </w:pPr>
      <w:r>
        <w:rPr>
          <w:rFonts w:asciiTheme="minorHAnsi" w:hAnsiTheme="minorHAnsi"/>
        </w:rPr>
        <w:t>Capacidad mínima:</w:t>
      </w:r>
    </w:p>
    <w:p w14:paraId="5CC565AE" w14:textId="77777777" w:rsidR="001C2F46" w:rsidRDefault="00115EE4">
      <w:pPr>
        <w:widowControl w:val="0"/>
        <w:numPr>
          <w:ilvl w:val="1"/>
          <w:numId w:val="24"/>
        </w:numPr>
        <w:tabs>
          <w:tab w:val="clear" w:pos="2520"/>
        </w:tabs>
        <w:autoSpaceDE w:val="0"/>
        <w:autoSpaceDN w:val="0"/>
        <w:adjustRightInd w:val="0"/>
        <w:ind w:left="1080" w:right="720"/>
        <w:jc w:val="left"/>
        <w:rPr>
          <w:rFonts w:asciiTheme="minorHAnsi" w:hAnsiTheme="minorHAnsi"/>
        </w:rPr>
      </w:pPr>
      <w:r>
        <w:rPr>
          <w:rFonts w:asciiTheme="minorHAnsi" w:hAnsiTheme="minorHAnsi"/>
        </w:rPr>
        <w:t>Jarras de café, ollas, otros contendores para bebidas calientes.</w:t>
      </w:r>
    </w:p>
    <w:p w14:paraId="1BDAA505" w14:textId="77777777" w:rsidR="001C2F46" w:rsidRDefault="00115EE4">
      <w:pPr>
        <w:widowControl w:val="0"/>
        <w:numPr>
          <w:ilvl w:val="1"/>
          <w:numId w:val="24"/>
        </w:numPr>
        <w:tabs>
          <w:tab w:val="clear" w:pos="2520"/>
        </w:tabs>
        <w:autoSpaceDE w:val="0"/>
        <w:autoSpaceDN w:val="0"/>
        <w:adjustRightInd w:val="0"/>
        <w:ind w:left="1080" w:right="720"/>
        <w:jc w:val="left"/>
        <w:rPr>
          <w:rFonts w:asciiTheme="minorHAnsi" w:hAnsiTheme="minorHAnsi"/>
        </w:rPr>
      </w:pPr>
      <w:r>
        <w:rPr>
          <w:rFonts w:asciiTheme="minorHAnsi" w:hAnsiTheme="minorHAnsi"/>
        </w:rPr>
        <w:t>Hornillos.</w:t>
      </w:r>
    </w:p>
    <w:p w14:paraId="2DF97E5E" w14:textId="77777777" w:rsidR="001C2F46" w:rsidRDefault="00115EE4">
      <w:pPr>
        <w:widowControl w:val="0"/>
        <w:numPr>
          <w:ilvl w:val="1"/>
          <w:numId w:val="24"/>
        </w:numPr>
        <w:tabs>
          <w:tab w:val="clear" w:pos="2520"/>
        </w:tabs>
        <w:autoSpaceDE w:val="0"/>
        <w:autoSpaceDN w:val="0"/>
        <w:adjustRightInd w:val="0"/>
        <w:ind w:left="1080" w:right="720"/>
        <w:jc w:val="left"/>
        <w:rPr>
          <w:rFonts w:asciiTheme="minorHAnsi" w:hAnsiTheme="minorHAnsi"/>
        </w:rPr>
      </w:pPr>
      <w:r>
        <w:rPr>
          <w:rFonts w:asciiTheme="minorHAnsi" w:hAnsiTheme="minorHAnsi"/>
        </w:rPr>
        <w:t>Horno microondas.</w:t>
      </w:r>
    </w:p>
    <w:p w14:paraId="5771B5E9" w14:textId="77777777" w:rsidR="001C2F46" w:rsidRDefault="00115EE4">
      <w:pPr>
        <w:widowControl w:val="0"/>
        <w:numPr>
          <w:ilvl w:val="1"/>
          <w:numId w:val="24"/>
        </w:numPr>
        <w:tabs>
          <w:tab w:val="clear" w:pos="2520"/>
        </w:tabs>
        <w:autoSpaceDE w:val="0"/>
        <w:autoSpaceDN w:val="0"/>
        <w:adjustRightInd w:val="0"/>
        <w:ind w:left="1080" w:right="720"/>
        <w:jc w:val="left"/>
        <w:rPr>
          <w:rFonts w:asciiTheme="minorHAnsi" w:hAnsiTheme="minorHAnsi"/>
        </w:rPr>
      </w:pPr>
      <w:r>
        <w:rPr>
          <w:rFonts w:asciiTheme="minorHAnsi" w:hAnsiTheme="minorHAnsi"/>
        </w:rPr>
        <w:t>Refrigerador.</w:t>
      </w:r>
    </w:p>
    <w:p w14:paraId="405C9CB6" w14:textId="77777777" w:rsidR="001C2F46" w:rsidRDefault="00115EE4">
      <w:pPr>
        <w:widowControl w:val="0"/>
        <w:numPr>
          <w:ilvl w:val="0"/>
          <w:numId w:val="24"/>
        </w:numPr>
        <w:tabs>
          <w:tab w:val="clear" w:pos="3240"/>
        </w:tabs>
        <w:autoSpaceDE w:val="0"/>
        <w:autoSpaceDN w:val="0"/>
        <w:adjustRightInd w:val="0"/>
        <w:ind w:left="720" w:right="720"/>
        <w:jc w:val="left"/>
        <w:rPr>
          <w:rFonts w:asciiTheme="minorHAnsi" w:hAnsiTheme="minorHAnsi"/>
        </w:rPr>
      </w:pPr>
      <w:r>
        <w:rPr>
          <w:rFonts w:asciiTheme="minorHAnsi" w:hAnsiTheme="minorHAnsi"/>
        </w:rPr>
        <w:t>Platos de cartón, tazas, tazones, utensilios de plástico.</w:t>
      </w:r>
    </w:p>
    <w:p w14:paraId="3BF4CFA1" w14:textId="77777777" w:rsidR="001C2F46" w:rsidRDefault="001C2F46">
      <w:pPr>
        <w:widowControl w:val="0"/>
        <w:autoSpaceDE w:val="0"/>
        <w:autoSpaceDN w:val="0"/>
        <w:adjustRightInd w:val="0"/>
        <w:ind w:right="720"/>
        <w:jc w:val="left"/>
        <w:rPr>
          <w:rFonts w:asciiTheme="minorHAnsi" w:hAnsiTheme="minorHAnsi"/>
        </w:rPr>
      </w:pPr>
    </w:p>
    <w:p w14:paraId="39CE2157"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t>23.</w:t>
      </w:r>
      <w:r>
        <w:rPr>
          <w:rFonts w:asciiTheme="minorHAnsi" w:hAnsiTheme="minorHAnsi"/>
        </w:rPr>
        <w:tab/>
        <w:t>Cuartos para dormir:</w:t>
      </w:r>
    </w:p>
    <w:p w14:paraId="33E1D5E1" w14:textId="77777777" w:rsidR="001C2F46" w:rsidRDefault="001C2F46">
      <w:pPr>
        <w:widowControl w:val="0"/>
        <w:autoSpaceDE w:val="0"/>
        <w:autoSpaceDN w:val="0"/>
        <w:adjustRightInd w:val="0"/>
        <w:ind w:right="720"/>
        <w:jc w:val="left"/>
        <w:rPr>
          <w:rFonts w:asciiTheme="minorHAnsi" w:hAnsiTheme="minorHAnsi"/>
        </w:rPr>
      </w:pPr>
    </w:p>
    <w:p w14:paraId="79D6F951" w14:textId="77777777" w:rsidR="001C2F46" w:rsidRDefault="00115EE4">
      <w:pPr>
        <w:widowControl w:val="0"/>
        <w:numPr>
          <w:ilvl w:val="0"/>
          <w:numId w:val="25"/>
        </w:numPr>
        <w:tabs>
          <w:tab w:val="clear" w:pos="3240"/>
        </w:tabs>
        <w:autoSpaceDE w:val="0"/>
        <w:autoSpaceDN w:val="0"/>
        <w:adjustRightInd w:val="0"/>
        <w:ind w:left="720" w:right="720"/>
        <w:jc w:val="left"/>
        <w:rPr>
          <w:rFonts w:asciiTheme="minorHAnsi" w:hAnsiTheme="minorHAnsi"/>
        </w:rPr>
      </w:pPr>
      <w:r>
        <w:rPr>
          <w:rFonts w:asciiTheme="minorHAnsi" w:hAnsiTheme="minorHAnsi"/>
        </w:rPr>
        <w:t>Debe haber a disposición algún tipo de cuarto para dormir para albergar al menos a la mitad del personal del EOC. Pueden utilizarse dos o tres literas marineras para ahorrar lugar. Debe haber a disposición bolsas de dormir y camas portátiles. Considerar:</w:t>
      </w:r>
    </w:p>
    <w:p w14:paraId="47279DCC" w14:textId="7C276A3A" w:rsidR="001C2F46" w:rsidRDefault="00115EE4">
      <w:pPr>
        <w:widowControl w:val="0"/>
        <w:numPr>
          <w:ilvl w:val="1"/>
          <w:numId w:val="25"/>
        </w:numPr>
        <w:tabs>
          <w:tab w:val="clear" w:pos="2520"/>
        </w:tabs>
        <w:autoSpaceDE w:val="0"/>
        <w:autoSpaceDN w:val="0"/>
        <w:adjustRightInd w:val="0"/>
        <w:ind w:left="1080" w:right="720"/>
        <w:jc w:val="left"/>
        <w:rPr>
          <w:rFonts w:asciiTheme="minorHAnsi" w:hAnsiTheme="minorHAnsi"/>
        </w:rPr>
      </w:pPr>
      <w:r>
        <w:rPr>
          <w:rFonts w:asciiTheme="minorHAnsi" w:hAnsiTheme="minorHAnsi"/>
        </w:rPr>
        <w:t>C</w:t>
      </w:r>
      <w:r>
        <w:rPr>
          <w:rFonts w:asciiTheme="minorHAnsi" w:hAnsiTheme="minorHAnsi"/>
        </w:rPr>
        <w:t>uartos para dormir suficientes para el personal de emergencias (instalaciones recomendadas para que el 50 % del personal del EOC pueda dormir/descansar a la vez).</w:t>
      </w:r>
    </w:p>
    <w:p w14:paraId="55DD813C" w14:textId="77777777" w:rsidR="001C2F46" w:rsidRDefault="00115EE4">
      <w:pPr>
        <w:widowControl w:val="0"/>
        <w:numPr>
          <w:ilvl w:val="1"/>
          <w:numId w:val="25"/>
        </w:numPr>
        <w:tabs>
          <w:tab w:val="clear" w:pos="2520"/>
        </w:tabs>
        <w:autoSpaceDE w:val="0"/>
        <w:autoSpaceDN w:val="0"/>
        <w:adjustRightInd w:val="0"/>
        <w:ind w:left="1080" w:right="720"/>
        <w:jc w:val="left"/>
        <w:rPr>
          <w:rFonts w:asciiTheme="minorHAnsi" w:hAnsiTheme="minorHAnsi"/>
        </w:rPr>
      </w:pPr>
      <w:r>
        <w:rPr>
          <w:rFonts w:asciiTheme="minorHAnsi" w:hAnsiTheme="minorHAnsi"/>
        </w:rPr>
        <w:t>Cuartos para descansar ubicados en sitios silenciosos.</w:t>
      </w:r>
    </w:p>
    <w:p w14:paraId="2DB3CABE" w14:textId="2403512D" w:rsidR="001C2F46" w:rsidRDefault="00115EE4">
      <w:pPr>
        <w:widowControl w:val="0"/>
        <w:numPr>
          <w:ilvl w:val="1"/>
          <w:numId w:val="25"/>
        </w:numPr>
        <w:tabs>
          <w:tab w:val="clear" w:pos="2520"/>
        </w:tabs>
        <w:autoSpaceDE w:val="0"/>
        <w:autoSpaceDN w:val="0"/>
        <w:adjustRightInd w:val="0"/>
        <w:ind w:left="1080" w:right="720"/>
        <w:jc w:val="left"/>
        <w:rPr>
          <w:rFonts w:asciiTheme="minorHAnsi" w:hAnsiTheme="minorHAnsi"/>
        </w:rPr>
      </w:pPr>
      <w:r>
        <w:rPr>
          <w:rFonts w:asciiTheme="minorHAnsi" w:hAnsiTheme="minorHAnsi"/>
        </w:rPr>
        <w:t>Casilleros para ropa, equipo, suministros de higiene personal (las pautas federales recomiendan 0,1 metros cúbicos por persona).</w:t>
      </w:r>
    </w:p>
    <w:p w14:paraId="65759CBC" w14:textId="77777777" w:rsidR="001C2F46" w:rsidRDefault="001C2F46">
      <w:pPr>
        <w:widowControl w:val="0"/>
        <w:autoSpaceDE w:val="0"/>
        <w:autoSpaceDN w:val="0"/>
        <w:adjustRightInd w:val="0"/>
        <w:ind w:right="720"/>
        <w:jc w:val="left"/>
        <w:rPr>
          <w:rFonts w:asciiTheme="minorHAnsi" w:hAnsiTheme="minorHAnsi"/>
        </w:rPr>
      </w:pPr>
    </w:p>
    <w:p w14:paraId="6C0ABD99"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t>24.</w:t>
      </w:r>
      <w:r>
        <w:rPr>
          <w:rFonts w:asciiTheme="minorHAnsi" w:hAnsiTheme="minorHAnsi"/>
        </w:rPr>
        <w:tab/>
        <w:t>Equipo médico, suministros:</w:t>
      </w:r>
    </w:p>
    <w:p w14:paraId="73188699" w14:textId="77777777" w:rsidR="001C2F46" w:rsidRDefault="001C2F46">
      <w:pPr>
        <w:widowControl w:val="0"/>
        <w:autoSpaceDE w:val="0"/>
        <w:autoSpaceDN w:val="0"/>
        <w:adjustRightInd w:val="0"/>
        <w:ind w:right="720"/>
        <w:jc w:val="left"/>
        <w:rPr>
          <w:rFonts w:asciiTheme="minorHAnsi" w:hAnsiTheme="minorHAnsi"/>
        </w:rPr>
      </w:pPr>
    </w:p>
    <w:p w14:paraId="0EF08AB4" w14:textId="77777777" w:rsidR="001C2F46" w:rsidRDefault="00115EE4">
      <w:pPr>
        <w:widowControl w:val="0"/>
        <w:numPr>
          <w:ilvl w:val="0"/>
          <w:numId w:val="25"/>
        </w:numPr>
        <w:tabs>
          <w:tab w:val="clear" w:pos="3240"/>
        </w:tabs>
        <w:autoSpaceDE w:val="0"/>
        <w:autoSpaceDN w:val="0"/>
        <w:adjustRightInd w:val="0"/>
        <w:ind w:left="720" w:right="720"/>
        <w:jc w:val="left"/>
        <w:rPr>
          <w:rFonts w:asciiTheme="minorHAnsi" w:hAnsiTheme="minorHAnsi"/>
        </w:rPr>
      </w:pPr>
      <w:r>
        <w:rPr>
          <w:rFonts w:asciiTheme="minorHAnsi" w:hAnsiTheme="minorHAnsi"/>
        </w:rPr>
        <w:t>Consulte "Lista de verificación de equipos/suministros del EOC" para obtener más información.</w:t>
      </w:r>
    </w:p>
    <w:p w14:paraId="3D05DD41" w14:textId="77777777" w:rsidR="001C2F46" w:rsidRDefault="00115EE4">
      <w:pPr>
        <w:widowControl w:val="0"/>
        <w:numPr>
          <w:ilvl w:val="0"/>
          <w:numId w:val="25"/>
        </w:numPr>
        <w:tabs>
          <w:tab w:val="clear" w:pos="3240"/>
        </w:tabs>
        <w:autoSpaceDE w:val="0"/>
        <w:autoSpaceDN w:val="0"/>
        <w:adjustRightInd w:val="0"/>
        <w:ind w:left="720" w:right="720"/>
        <w:jc w:val="left"/>
        <w:rPr>
          <w:rFonts w:asciiTheme="minorHAnsi" w:hAnsiTheme="minorHAnsi"/>
        </w:rPr>
      </w:pPr>
      <w:r>
        <w:rPr>
          <w:rFonts w:asciiTheme="minorHAnsi" w:hAnsiTheme="minorHAnsi"/>
        </w:rPr>
        <w:t>Debe contar con capacidad de primeros auxilios. Asegúrese de que el personal del EOC esté capacitado en procedimientos de primeros auxilios.</w:t>
      </w:r>
    </w:p>
    <w:p w14:paraId="2505D37E" w14:textId="77777777" w:rsidR="001C2F46" w:rsidRDefault="00115EE4">
      <w:pPr>
        <w:widowControl w:val="0"/>
        <w:numPr>
          <w:ilvl w:val="0"/>
          <w:numId w:val="25"/>
        </w:numPr>
        <w:tabs>
          <w:tab w:val="clear" w:pos="3240"/>
        </w:tabs>
        <w:autoSpaceDE w:val="0"/>
        <w:autoSpaceDN w:val="0"/>
        <w:adjustRightInd w:val="0"/>
        <w:ind w:left="720" w:right="720"/>
        <w:jc w:val="left"/>
        <w:rPr>
          <w:rFonts w:asciiTheme="minorHAnsi" w:hAnsiTheme="minorHAnsi"/>
        </w:rPr>
      </w:pPr>
      <w:r>
        <w:rPr>
          <w:rFonts w:asciiTheme="minorHAnsi" w:hAnsiTheme="minorHAnsi"/>
        </w:rPr>
        <w:lastRenderedPageBreak/>
        <w:t>Equipos y suministros suficientes para satisfacer las necesidades durante 14 días (según las pautas federales).</w:t>
      </w:r>
    </w:p>
    <w:p w14:paraId="6B8F4A2F" w14:textId="77777777" w:rsidR="001C2F46" w:rsidRDefault="00115EE4">
      <w:pPr>
        <w:widowControl w:val="0"/>
        <w:numPr>
          <w:ilvl w:val="0"/>
          <w:numId w:val="25"/>
        </w:numPr>
        <w:tabs>
          <w:tab w:val="clear" w:pos="3240"/>
        </w:tabs>
        <w:autoSpaceDE w:val="0"/>
        <w:autoSpaceDN w:val="0"/>
        <w:adjustRightInd w:val="0"/>
        <w:ind w:left="720" w:right="720"/>
        <w:jc w:val="left"/>
        <w:rPr>
          <w:rFonts w:asciiTheme="minorHAnsi" w:hAnsiTheme="minorHAnsi"/>
        </w:rPr>
      </w:pPr>
      <w:r>
        <w:rPr>
          <w:rFonts w:asciiTheme="minorHAnsi" w:hAnsiTheme="minorHAnsi"/>
        </w:rPr>
        <w:t>Lo</w:t>
      </w:r>
      <w:r>
        <w:rPr>
          <w:rFonts w:asciiTheme="minorHAnsi" w:hAnsiTheme="minorHAnsi"/>
        </w:rPr>
        <w:t>s kits de primeros auxilios con suministros adicionales de vendas y antisépticos deben incluir medicamentos para tratar la diarrea, dolores de cabeza, constipación y algunos problemas respiratorios.</w:t>
      </w:r>
    </w:p>
    <w:p w14:paraId="731DDCDD" w14:textId="77777777" w:rsidR="001C2F46" w:rsidRDefault="00115EE4">
      <w:pPr>
        <w:widowControl w:val="0"/>
        <w:numPr>
          <w:ilvl w:val="0"/>
          <w:numId w:val="25"/>
        </w:numPr>
        <w:tabs>
          <w:tab w:val="clear" w:pos="3240"/>
        </w:tabs>
        <w:autoSpaceDE w:val="0"/>
        <w:autoSpaceDN w:val="0"/>
        <w:adjustRightInd w:val="0"/>
        <w:ind w:left="720" w:right="720"/>
        <w:jc w:val="left"/>
        <w:rPr>
          <w:rFonts w:asciiTheme="minorHAnsi" w:hAnsiTheme="minorHAnsi"/>
        </w:rPr>
      </w:pPr>
      <w:r>
        <w:rPr>
          <w:rFonts w:asciiTheme="minorHAnsi" w:hAnsiTheme="minorHAnsi"/>
        </w:rPr>
        <w:t>Considerar contar con un profesional médico asignado al E</w:t>
      </w:r>
      <w:r>
        <w:rPr>
          <w:rFonts w:asciiTheme="minorHAnsi" w:hAnsiTheme="minorHAnsi"/>
        </w:rPr>
        <w:t>OC.</w:t>
      </w:r>
    </w:p>
    <w:p w14:paraId="5BAF0AC9" w14:textId="77777777" w:rsidR="001C2F46" w:rsidRDefault="001C2F46">
      <w:pPr>
        <w:widowControl w:val="0"/>
        <w:autoSpaceDE w:val="0"/>
        <w:autoSpaceDN w:val="0"/>
        <w:adjustRightInd w:val="0"/>
        <w:ind w:right="720"/>
        <w:jc w:val="left"/>
        <w:rPr>
          <w:rFonts w:asciiTheme="minorHAnsi" w:hAnsiTheme="minorHAnsi"/>
        </w:rPr>
      </w:pPr>
    </w:p>
    <w:p w14:paraId="653DAEA3"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t>25.</w:t>
      </w:r>
      <w:r>
        <w:rPr>
          <w:rFonts w:asciiTheme="minorHAnsi" w:hAnsiTheme="minorHAnsi"/>
        </w:rPr>
        <w:tab/>
        <w:t>Servicios de limpieza, suministros:</w:t>
      </w:r>
    </w:p>
    <w:p w14:paraId="0A619975" w14:textId="77777777" w:rsidR="001C2F46" w:rsidRDefault="001C2F46">
      <w:pPr>
        <w:widowControl w:val="0"/>
        <w:autoSpaceDE w:val="0"/>
        <w:autoSpaceDN w:val="0"/>
        <w:adjustRightInd w:val="0"/>
        <w:ind w:right="720"/>
        <w:jc w:val="left"/>
        <w:rPr>
          <w:rFonts w:asciiTheme="minorHAnsi" w:hAnsiTheme="minorHAnsi"/>
        </w:rPr>
      </w:pPr>
    </w:p>
    <w:p w14:paraId="5D48C2BE" w14:textId="77777777" w:rsidR="001C2F46" w:rsidRDefault="00115EE4">
      <w:pPr>
        <w:widowControl w:val="0"/>
        <w:numPr>
          <w:ilvl w:val="0"/>
          <w:numId w:val="26"/>
        </w:numPr>
        <w:tabs>
          <w:tab w:val="clear" w:pos="3240"/>
        </w:tabs>
        <w:autoSpaceDE w:val="0"/>
        <w:autoSpaceDN w:val="0"/>
        <w:adjustRightInd w:val="0"/>
        <w:ind w:left="720" w:right="720"/>
        <w:jc w:val="left"/>
        <w:rPr>
          <w:rFonts w:asciiTheme="minorHAnsi" w:hAnsiTheme="minorHAnsi"/>
        </w:rPr>
      </w:pPr>
      <w:r>
        <w:rPr>
          <w:rFonts w:asciiTheme="minorHAnsi" w:hAnsiTheme="minorHAnsi"/>
        </w:rPr>
        <w:t>Suministros para almacenar correctamente y desechar basura.</w:t>
      </w:r>
    </w:p>
    <w:p w14:paraId="4B63D76D" w14:textId="77777777" w:rsidR="001C2F46" w:rsidRDefault="00115EE4">
      <w:pPr>
        <w:widowControl w:val="0"/>
        <w:numPr>
          <w:ilvl w:val="0"/>
          <w:numId w:val="26"/>
        </w:numPr>
        <w:tabs>
          <w:tab w:val="clear" w:pos="3240"/>
        </w:tabs>
        <w:autoSpaceDE w:val="0"/>
        <w:autoSpaceDN w:val="0"/>
        <w:adjustRightInd w:val="0"/>
        <w:ind w:left="720" w:right="720"/>
        <w:jc w:val="left"/>
        <w:rPr>
          <w:rFonts w:asciiTheme="minorHAnsi" w:hAnsiTheme="minorHAnsi"/>
        </w:rPr>
      </w:pPr>
      <w:r>
        <w:rPr>
          <w:rFonts w:asciiTheme="minorHAnsi" w:hAnsiTheme="minorHAnsi"/>
        </w:rPr>
        <w:t>Asegurar la provisión de servicios de limpieza durante las operaciones del EOC.</w:t>
      </w:r>
    </w:p>
    <w:p w14:paraId="504C59B9" w14:textId="77777777" w:rsidR="001C2F46" w:rsidRDefault="001C2F46">
      <w:pPr>
        <w:widowControl w:val="0"/>
        <w:autoSpaceDE w:val="0"/>
        <w:autoSpaceDN w:val="0"/>
        <w:adjustRightInd w:val="0"/>
        <w:ind w:right="720"/>
        <w:jc w:val="left"/>
        <w:rPr>
          <w:rFonts w:asciiTheme="minorHAnsi" w:hAnsiTheme="minorHAnsi"/>
        </w:rPr>
      </w:pPr>
    </w:p>
    <w:p w14:paraId="1C1AE1FB" w14:textId="77777777" w:rsidR="001C2F46" w:rsidRDefault="00115EE4">
      <w:pPr>
        <w:widowControl w:val="0"/>
        <w:autoSpaceDE w:val="0"/>
        <w:autoSpaceDN w:val="0"/>
        <w:adjustRightInd w:val="0"/>
        <w:ind w:left="360" w:right="720" w:hanging="360"/>
        <w:jc w:val="left"/>
        <w:rPr>
          <w:rFonts w:asciiTheme="minorHAnsi" w:hAnsiTheme="minorHAnsi"/>
        </w:rPr>
      </w:pPr>
      <w:r>
        <w:rPr>
          <w:rFonts w:asciiTheme="minorHAnsi" w:hAnsiTheme="minorHAnsi"/>
        </w:rPr>
        <w:t>26.</w:t>
      </w:r>
      <w:r>
        <w:rPr>
          <w:rFonts w:asciiTheme="minorHAnsi" w:hAnsiTheme="minorHAnsi"/>
        </w:rPr>
        <w:tab/>
        <w:t>Mantenimiento y repuestos:</w:t>
      </w:r>
    </w:p>
    <w:p w14:paraId="4E5C1082" w14:textId="77777777" w:rsidR="001C2F46" w:rsidRDefault="001C2F46">
      <w:pPr>
        <w:widowControl w:val="0"/>
        <w:autoSpaceDE w:val="0"/>
        <w:autoSpaceDN w:val="0"/>
        <w:adjustRightInd w:val="0"/>
        <w:ind w:right="720"/>
        <w:jc w:val="left"/>
        <w:rPr>
          <w:rFonts w:asciiTheme="minorHAnsi" w:hAnsiTheme="minorHAnsi"/>
        </w:rPr>
      </w:pPr>
    </w:p>
    <w:p w14:paraId="3CF21927" w14:textId="77777777" w:rsidR="001C2F46" w:rsidRDefault="00115EE4">
      <w:pPr>
        <w:widowControl w:val="0"/>
        <w:numPr>
          <w:ilvl w:val="0"/>
          <w:numId w:val="27"/>
        </w:numPr>
        <w:tabs>
          <w:tab w:val="clear" w:pos="3240"/>
        </w:tabs>
        <w:autoSpaceDE w:val="0"/>
        <w:autoSpaceDN w:val="0"/>
        <w:adjustRightInd w:val="0"/>
        <w:ind w:left="720" w:right="720"/>
        <w:jc w:val="left"/>
        <w:rPr>
          <w:rFonts w:asciiTheme="minorHAnsi" w:hAnsiTheme="minorHAnsi"/>
        </w:rPr>
      </w:pPr>
      <w:r>
        <w:rPr>
          <w:rFonts w:asciiTheme="minorHAnsi" w:hAnsiTheme="minorHAnsi"/>
        </w:rPr>
        <w:t>Herramientas y repuestos para la planta física: iluminación, comunicaciones, ventilación, calefacción, alimentación auxiliar, plomería, etc.</w:t>
      </w:r>
    </w:p>
    <w:p w14:paraId="2EBBC369" w14:textId="77777777" w:rsidR="001C2F46" w:rsidRDefault="00115EE4">
      <w:pPr>
        <w:widowControl w:val="0"/>
        <w:numPr>
          <w:ilvl w:val="0"/>
          <w:numId w:val="27"/>
        </w:numPr>
        <w:tabs>
          <w:tab w:val="clear" w:pos="3240"/>
        </w:tabs>
        <w:autoSpaceDE w:val="0"/>
        <w:autoSpaceDN w:val="0"/>
        <w:adjustRightInd w:val="0"/>
        <w:ind w:left="720" w:right="720"/>
        <w:jc w:val="left"/>
        <w:rPr>
          <w:rFonts w:asciiTheme="minorHAnsi" w:hAnsiTheme="minorHAnsi"/>
        </w:rPr>
      </w:pPr>
      <w:r>
        <w:rPr>
          <w:rFonts w:asciiTheme="minorHAnsi" w:hAnsiTheme="minorHAnsi"/>
        </w:rPr>
        <w:t>Lubricantes para los equipos, si aplica.</w:t>
      </w:r>
    </w:p>
    <w:p w14:paraId="74446F9A" w14:textId="77777777" w:rsidR="001C2F46" w:rsidRDefault="00115EE4">
      <w:pPr>
        <w:widowControl w:val="0"/>
        <w:numPr>
          <w:ilvl w:val="0"/>
          <w:numId w:val="27"/>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Asegurar procedimientos existentes para mantener los sistemas de respaldo </w:t>
      </w:r>
      <w:r>
        <w:rPr>
          <w:rFonts w:asciiTheme="minorHAnsi" w:hAnsiTheme="minorHAnsi"/>
        </w:rPr>
        <w:t>y los equipos.</w:t>
      </w:r>
    </w:p>
    <w:p w14:paraId="007A6CB2" w14:textId="77777777" w:rsidR="001C2F46" w:rsidRDefault="00115EE4">
      <w:pPr>
        <w:widowControl w:val="0"/>
        <w:numPr>
          <w:ilvl w:val="0"/>
          <w:numId w:val="27"/>
        </w:numPr>
        <w:tabs>
          <w:tab w:val="clear" w:pos="3240"/>
        </w:tabs>
        <w:autoSpaceDE w:val="0"/>
        <w:autoSpaceDN w:val="0"/>
        <w:adjustRightInd w:val="0"/>
        <w:ind w:left="720" w:right="720"/>
        <w:jc w:val="left"/>
        <w:rPr>
          <w:rFonts w:asciiTheme="minorHAnsi" w:hAnsiTheme="minorHAnsi"/>
        </w:rPr>
      </w:pPr>
      <w:r>
        <w:rPr>
          <w:rFonts w:asciiTheme="minorHAnsi" w:hAnsiTheme="minorHAnsi"/>
        </w:rPr>
        <w:t>Asegurar cronogramas de mantenimiento e inspecciones.</w:t>
      </w:r>
    </w:p>
    <w:p w14:paraId="73A8A4FA" w14:textId="77777777" w:rsidR="001C2F46" w:rsidRDefault="00115EE4">
      <w:pPr>
        <w:widowControl w:val="0"/>
        <w:numPr>
          <w:ilvl w:val="0"/>
          <w:numId w:val="27"/>
        </w:numPr>
        <w:tabs>
          <w:tab w:val="clear" w:pos="3240"/>
        </w:tabs>
        <w:autoSpaceDE w:val="0"/>
        <w:autoSpaceDN w:val="0"/>
        <w:adjustRightInd w:val="0"/>
        <w:ind w:left="720" w:right="720"/>
        <w:jc w:val="left"/>
        <w:rPr>
          <w:rFonts w:asciiTheme="minorHAnsi" w:hAnsiTheme="minorHAnsi"/>
        </w:rPr>
      </w:pPr>
      <w:r>
        <w:rPr>
          <w:rFonts w:asciiTheme="minorHAnsi" w:hAnsiTheme="minorHAnsi"/>
        </w:rPr>
        <w:t>Asegurar un sistema de rastreo de bases de datos para los cronogramas de mantenimiento e inspecciones.</w:t>
      </w:r>
    </w:p>
    <w:p w14:paraId="27CE137E" w14:textId="77777777" w:rsidR="001C2F46" w:rsidRDefault="00115EE4">
      <w:pPr>
        <w:widowControl w:val="0"/>
        <w:numPr>
          <w:ilvl w:val="0"/>
          <w:numId w:val="27"/>
        </w:numPr>
        <w:tabs>
          <w:tab w:val="clear" w:pos="3240"/>
        </w:tabs>
        <w:autoSpaceDE w:val="0"/>
        <w:autoSpaceDN w:val="0"/>
        <w:adjustRightInd w:val="0"/>
        <w:ind w:left="720" w:right="720"/>
        <w:jc w:val="left"/>
        <w:rPr>
          <w:rFonts w:asciiTheme="minorHAnsi" w:hAnsiTheme="minorHAnsi"/>
        </w:rPr>
      </w:pPr>
      <w:r>
        <w:rPr>
          <w:rFonts w:asciiTheme="minorHAnsi" w:hAnsiTheme="minorHAnsi"/>
        </w:rPr>
        <w:t>Las bases de datos incluyen:</w:t>
      </w:r>
    </w:p>
    <w:p w14:paraId="27CE93C7" w14:textId="77777777" w:rsidR="001C2F46" w:rsidRDefault="00115EE4">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Descripción del equipo, que incluye número de modelo, n</w:t>
      </w:r>
      <w:r>
        <w:rPr>
          <w:rFonts w:asciiTheme="minorHAnsi" w:hAnsiTheme="minorHAnsi"/>
        </w:rPr>
        <w:t>úmero de serie y fabricante.</w:t>
      </w:r>
    </w:p>
    <w:p w14:paraId="3B080C50" w14:textId="77777777" w:rsidR="001C2F46" w:rsidRDefault="00115EE4">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Nombre, dirección y número de teléfono de proveedores.</w:t>
      </w:r>
    </w:p>
    <w:p w14:paraId="3ECD3CCB" w14:textId="77777777" w:rsidR="001C2F46" w:rsidRDefault="00115EE4">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Número de teléfono e información de cuenta.</w:t>
      </w:r>
    </w:p>
    <w:p w14:paraId="62A20884" w14:textId="77777777" w:rsidR="001C2F46" w:rsidRDefault="00115EE4">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Fecha de compra o arrendamiento del equipo.</w:t>
      </w:r>
    </w:p>
    <w:p w14:paraId="7D2DA8CF" w14:textId="77777777" w:rsidR="001C2F46" w:rsidRDefault="00115EE4">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Fecha del último mantenimiento/inspección.</w:t>
      </w:r>
    </w:p>
    <w:p w14:paraId="5BB20CE0" w14:textId="77777777" w:rsidR="001C2F46" w:rsidRDefault="00115EE4">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Fecha del próximo mantenimiento/inspecció</w:t>
      </w:r>
      <w:r>
        <w:rPr>
          <w:rFonts w:asciiTheme="minorHAnsi" w:hAnsiTheme="minorHAnsi"/>
        </w:rPr>
        <w:t>n.</w:t>
      </w:r>
    </w:p>
    <w:p w14:paraId="58A4DAFE" w14:textId="77777777" w:rsidR="001C2F46" w:rsidRDefault="00115EE4">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Fecha de vencimiento de contratos.</w:t>
      </w:r>
    </w:p>
    <w:p w14:paraId="47723883" w14:textId="77777777" w:rsidR="001C2F46" w:rsidRDefault="00115EE4">
      <w:pPr>
        <w:widowControl w:val="0"/>
        <w:numPr>
          <w:ilvl w:val="0"/>
          <w:numId w:val="27"/>
        </w:numPr>
        <w:tabs>
          <w:tab w:val="clear" w:pos="3240"/>
        </w:tabs>
        <w:autoSpaceDE w:val="0"/>
        <w:autoSpaceDN w:val="0"/>
        <w:adjustRightInd w:val="0"/>
        <w:ind w:left="720" w:right="720"/>
        <w:jc w:val="left"/>
        <w:rPr>
          <w:rFonts w:asciiTheme="minorHAnsi" w:hAnsiTheme="minorHAnsi"/>
        </w:rPr>
      </w:pPr>
      <w:r>
        <w:rPr>
          <w:rFonts w:asciiTheme="minorHAnsi" w:hAnsiTheme="minorHAnsi"/>
        </w:rPr>
        <w:t>Equipos especiales, ropa, atributos de diseño:</w:t>
      </w:r>
    </w:p>
    <w:p w14:paraId="03EEC532" w14:textId="77777777" w:rsidR="001C2F46" w:rsidRDefault="00115EE4">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Aparatos de respiración y ropa de protección contra derrames peligrosos, fugas de gases tóxicos, etc. disponibles para el personal del EOC.</w:t>
      </w:r>
    </w:p>
    <w:p w14:paraId="7A0FCD34" w14:textId="77777777" w:rsidR="001C2F46" w:rsidRDefault="00115EE4">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Ropa de invierno (si falla la c</w:t>
      </w:r>
      <w:r>
        <w:rPr>
          <w:rFonts w:asciiTheme="minorHAnsi" w:hAnsiTheme="minorHAnsi"/>
        </w:rPr>
        <w:t>alefacción) disponible para el personal del EOC.</w:t>
      </w:r>
    </w:p>
    <w:p w14:paraId="4B402D04" w14:textId="77777777" w:rsidR="001C2F46" w:rsidRDefault="00115EE4">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Otros equipos necesarios o necesidades de vestir.</w:t>
      </w:r>
    </w:p>
    <w:p w14:paraId="780BC64B" w14:textId="77777777" w:rsidR="001C2F46" w:rsidRDefault="00115EE4">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Capacidad de manejar futuras tecnologías y atributos de diseño.</w:t>
      </w:r>
    </w:p>
    <w:p w14:paraId="76C33543" w14:textId="77777777" w:rsidR="001C2F46" w:rsidRDefault="00115EE4">
      <w:pPr>
        <w:widowControl w:val="0"/>
        <w:numPr>
          <w:ilvl w:val="0"/>
          <w:numId w:val="27"/>
        </w:numPr>
        <w:tabs>
          <w:tab w:val="clear" w:pos="3240"/>
        </w:tabs>
        <w:autoSpaceDE w:val="0"/>
        <w:autoSpaceDN w:val="0"/>
        <w:adjustRightInd w:val="0"/>
        <w:ind w:left="720" w:right="720"/>
        <w:jc w:val="left"/>
        <w:rPr>
          <w:rFonts w:asciiTheme="minorHAnsi" w:hAnsiTheme="minorHAnsi"/>
        </w:rPr>
      </w:pPr>
      <w:r>
        <w:rPr>
          <w:rFonts w:asciiTheme="minorHAnsi" w:hAnsiTheme="minorHAnsi"/>
        </w:rPr>
        <w:t>Uso del espacio del EOC:</w:t>
      </w:r>
    </w:p>
    <w:p w14:paraId="39DF3BA8" w14:textId="77777777" w:rsidR="001C2F46" w:rsidRDefault="00115EE4">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Duración requerida para activar el centro físico (las pautas federal</w:t>
      </w:r>
      <w:r>
        <w:rPr>
          <w:rFonts w:asciiTheme="minorHAnsi" w:hAnsiTheme="minorHAnsi"/>
        </w:rPr>
        <w:t>es recomiendan 30 minutos).</w:t>
      </w:r>
    </w:p>
    <w:p w14:paraId="440080A9" w14:textId="77777777" w:rsidR="001C2F46" w:rsidRDefault="00115EE4">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Asegúrese de que las listas de verificación estén publicadas para su uso inmediato en el EOC.</w:t>
      </w:r>
    </w:p>
    <w:p w14:paraId="6254AB0F" w14:textId="77777777" w:rsidR="001C2F46" w:rsidRDefault="00115EE4">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Asegurar ejercicios de práctica regulares para su uso en el EOC.</w:t>
      </w:r>
    </w:p>
    <w:p w14:paraId="65334C38" w14:textId="77777777" w:rsidR="001C2F46" w:rsidRDefault="00115EE4">
      <w:pPr>
        <w:widowControl w:val="0"/>
        <w:numPr>
          <w:ilvl w:val="0"/>
          <w:numId w:val="27"/>
        </w:numPr>
        <w:tabs>
          <w:tab w:val="clear" w:pos="3240"/>
        </w:tabs>
        <w:autoSpaceDE w:val="0"/>
        <w:autoSpaceDN w:val="0"/>
        <w:adjustRightInd w:val="0"/>
        <w:ind w:left="720" w:right="720"/>
        <w:jc w:val="left"/>
        <w:rPr>
          <w:rFonts w:asciiTheme="minorHAnsi" w:hAnsiTheme="minorHAnsi"/>
        </w:rPr>
      </w:pPr>
      <w:r>
        <w:rPr>
          <w:rFonts w:asciiTheme="minorHAnsi" w:hAnsiTheme="minorHAnsi"/>
        </w:rPr>
        <w:t>Iluminación:</w:t>
      </w:r>
    </w:p>
    <w:p w14:paraId="7BFFDE27" w14:textId="77777777" w:rsidR="001C2F46" w:rsidRDefault="00115EE4">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lastRenderedPageBreak/>
        <w:t>Descarga a tierra y protección adecuadas.</w:t>
      </w:r>
    </w:p>
    <w:p w14:paraId="21FA67E5" w14:textId="77777777" w:rsidR="001C2F46" w:rsidRDefault="00115EE4">
      <w:pPr>
        <w:widowControl w:val="0"/>
        <w:numPr>
          <w:ilvl w:val="0"/>
          <w:numId w:val="27"/>
        </w:numPr>
        <w:tabs>
          <w:tab w:val="clear" w:pos="3240"/>
        </w:tabs>
        <w:autoSpaceDE w:val="0"/>
        <w:autoSpaceDN w:val="0"/>
        <w:adjustRightInd w:val="0"/>
        <w:ind w:left="720" w:right="720"/>
        <w:jc w:val="left"/>
        <w:rPr>
          <w:rFonts w:asciiTheme="minorHAnsi" w:hAnsiTheme="minorHAnsi"/>
        </w:rPr>
      </w:pPr>
      <w:r>
        <w:rPr>
          <w:rFonts w:asciiTheme="minorHAnsi" w:hAnsiTheme="minorHAnsi"/>
        </w:rPr>
        <w:t>Entorno:</w:t>
      </w:r>
    </w:p>
    <w:p w14:paraId="1E707B0F" w14:textId="77777777" w:rsidR="001C2F46" w:rsidRDefault="00115EE4">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Control de temperatura (aire acondicionado).</w:t>
      </w:r>
    </w:p>
    <w:p w14:paraId="5C2DB122" w14:textId="77777777" w:rsidR="001C2F46" w:rsidRDefault="00115EE4">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Control de humedad.</w:t>
      </w:r>
    </w:p>
    <w:p w14:paraId="5FF15884" w14:textId="77777777" w:rsidR="001C2F46" w:rsidRDefault="00115EE4">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Aire acondicionado aparte para las salas de computadoras.</w:t>
      </w:r>
    </w:p>
    <w:p w14:paraId="48DDA0C3" w14:textId="77777777" w:rsidR="001C2F46" w:rsidRDefault="00115EE4">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Alarmas para los equipos de control de temperatura/humedad.</w:t>
      </w:r>
    </w:p>
    <w:p w14:paraId="796D2663" w14:textId="77777777" w:rsidR="001C2F46" w:rsidRDefault="00115EE4">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Filtros de aire.</w:t>
      </w:r>
    </w:p>
    <w:p w14:paraId="6B66A417" w14:textId="77777777" w:rsidR="001C2F46" w:rsidRDefault="00115EE4">
      <w:pPr>
        <w:widowControl w:val="0"/>
        <w:numPr>
          <w:ilvl w:val="0"/>
          <w:numId w:val="27"/>
        </w:numPr>
        <w:tabs>
          <w:tab w:val="clear" w:pos="3240"/>
        </w:tabs>
        <w:autoSpaceDE w:val="0"/>
        <w:autoSpaceDN w:val="0"/>
        <w:adjustRightInd w:val="0"/>
        <w:ind w:left="720" w:right="720"/>
        <w:jc w:val="left"/>
        <w:rPr>
          <w:rFonts w:asciiTheme="minorHAnsi" w:hAnsiTheme="minorHAnsi"/>
        </w:rPr>
      </w:pPr>
      <w:r>
        <w:rPr>
          <w:rFonts w:asciiTheme="minorHAnsi" w:hAnsiTheme="minorHAnsi"/>
        </w:rPr>
        <w:t>Electricidad:</w:t>
      </w:r>
    </w:p>
    <w:p w14:paraId="5BB1F792" w14:textId="77777777" w:rsidR="001C2F46" w:rsidRDefault="00115EE4">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Suministro de energía limpia.</w:t>
      </w:r>
    </w:p>
    <w:p w14:paraId="5573878F" w14:textId="77777777" w:rsidR="001C2F46" w:rsidRDefault="00115EE4">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Suministro d</w:t>
      </w:r>
      <w:r>
        <w:rPr>
          <w:rFonts w:asciiTheme="minorHAnsi" w:hAnsiTheme="minorHAnsi"/>
        </w:rPr>
        <w:t>e alimentación sin interrupción.</w:t>
      </w:r>
    </w:p>
    <w:p w14:paraId="4C246BE4" w14:textId="77777777" w:rsidR="001C2F46" w:rsidRDefault="00115EE4">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Alfombra antiestática.</w:t>
      </w:r>
    </w:p>
    <w:p w14:paraId="2C4BD5BB" w14:textId="77777777" w:rsidR="001C2F46" w:rsidRDefault="001C2F46">
      <w:pPr>
        <w:ind w:right="720" w:firstLine="0"/>
        <w:jc w:val="left"/>
        <w:rPr>
          <w:rFonts w:asciiTheme="minorHAnsi" w:hAnsiTheme="minorHAnsi"/>
        </w:rPr>
      </w:pPr>
    </w:p>
    <w:sectPr w:rsidR="001C2F46">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5E57C1" w14:textId="77777777" w:rsidR="00115EE4" w:rsidRDefault="00115EE4">
      <w:r>
        <w:separator/>
      </w:r>
    </w:p>
  </w:endnote>
  <w:endnote w:type="continuationSeparator" w:id="0">
    <w:p w14:paraId="0F83F8CD" w14:textId="77777777" w:rsidR="00115EE4" w:rsidRDefault="0011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055009" w14:textId="77777777" w:rsidR="00115EE4" w:rsidRDefault="00115EE4">
      <w:r>
        <w:separator/>
      </w:r>
    </w:p>
  </w:footnote>
  <w:footnote w:type="continuationSeparator" w:id="0">
    <w:p w14:paraId="7FF36741" w14:textId="77777777" w:rsidR="00115EE4" w:rsidRDefault="00115E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536E6" w14:textId="6B4EBA44" w:rsidR="001C2F46" w:rsidRDefault="00115EE4">
    <w:pPr>
      <w:pStyle w:val="Header"/>
      <w:pBdr>
        <w:bottom w:val="thickThinSmallGap" w:sz="24" w:space="1" w:color="622423" w:themeColor="accent2" w:themeShade="7F"/>
      </w:pBdr>
      <w:jc w:val="center"/>
      <w:rPr>
        <w:rFonts w:asciiTheme="majorHAnsi" w:eastAsiaTheme="majorEastAsia" w:hAnsiTheme="majorHAnsi" w:cstheme="majorBidi"/>
        <w:sz w:val="32"/>
      </w:rPr>
    </w:pPr>
    <w:sdt>
      <w:sdtPr>
        <w:rPr>
          <w:rFonts w:asciiTheme="majorHAnsi" w:eastAsiaTheme="majorEastAsia" w:hAnsiTheme="majorHAnsi" w:cstheme="majorBidi"/>
          <w:sz w:val="32"/>
          <w:lang w:val="es-PA"/>
        </w:rPr>
        <w:alias w:val="Title"/>
        <w:id w:val="77738743"/>
        <w:placeholder>
          <w:docPart w:val="7F9B0C28C4AB4932919A307271341F1E"/>
        </w:placeholder>
        <w:dataBinding w:prefixMappings="xmlns:ns0='http://schemas.openxmlformats.org/package/2006/metadata/core-properties' xmlns:ns1='http://purl.org/dc/elements/1.1/'" w:xpath="/ns0:coreProperties[1]/ns1:title[1]" w:storeItemID="{6C3C8BC8-F283-45AE-878A-BAB7291924A1}"/>
        <w:text/>
      </w:sdtPr>
      <w:sdtEndPr/>
      <w:sdtContent>
        <w:r w:rsidR="003670E8" w:rsidRPr="003670E8">
          <w:rPr>
            <w:rFonts w:asciiTheme="majorHAnsi" w:eastAsiaTheme="majorEastAsia" w:hAnsiTheme="majorHAnsi" w:cstheme="majorBidi"/>
            <w:sz w:val="32"/>
            <w:lang w:val="es-PA"/>
          </w:rPr>
          <w:t>Herramienta de desar</w:t>
        </w:r>
        <w:r w:rsidR="003670E8">
          <w:rPr>
            <w:rFonts w:asciiTheme="majorHAnsi" w:eastAsiaTheme="majorEastAsia" w:hAnsiTheme="majorHAnsi" w:cstheme="majorBidi"/>
            <w:sz w:val="32"/>
            <w:lang w:val="es-PA"/>
          </w:rPr>
          <w:t>r</w:t>
        </w:r>
        <w:r w:rsidR="003670E8" w:rsidRPr="003670E8">
          <w:rPr>
            <w:rFonts w:asciiTheme="majorHAnsi" w:eastAsiaTheme="majorEastAsia" w:hAnsiTheme="majorHAnsi" w:cstheme="majorBidi"/>
            <w:sz w:val="32"/>
            <w:lang w:val="es-PA"/>
          </w:rPr>
          <w:t xml:space="preserve">ollo de </w:t>
        </w:r>
        <w:r w:rsidR="003670E8">
          <w:rPr>
            <w:rFonts w:asciiTheme="majorHAnsi" w:eastAsiaTheme="majorEastAsia" w:hAnsiTheme="majorHAnsi" w:cstheme="majorBidi"/>
            <w:sz w:val="32"/>
            <w:lang w:val="es-PA"/>
          </w:rPr>
          <w:t>EOC</w:t>
        </w:r>
      </w:sdtContent>
    </w:sdt>
  </w:p>
  <w:p w14:paraId="4B27FEC1" w14:textId="77777777" w:rsidR="001C2F46" w:rsidRDefault="001C2F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0B2C"/>
    <w:multiLevelType w:val="hybridMultilevel"/>
    <w:tmpl w:val="23FA8DFE"/>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2CC6DE4"/>
    <w:multiLevelType w:val="hybridMultilevel"/>
    <w:tmpl w:val="021EA38E"/>
    <w:lvl w:ilvl="0" w:tplc="8B248A28">
      <w:start w:val="1"/>
      <w:numFmt w:val="bullet"/>
      <w:lvlText w:val=""/>
      <w:lvlJc w:val="left"/>
      <w:pPr>
        <w:tabs>
          <w:tab w:val="num" w:pos="3240"/>
        </w:tabs>
        <w:ind w:left="3240" w:hanging="360"/>
      </w:pPr>
      <w:rPr>
        <w:rFonts w:ascii="Wingdings" w:hAnsi="Wingdings" w:hint="default"/>
        <w:sz w:val="24"/>
        <w:szCs w:val="24"/>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7DD5937"/>
    <w:multiLevelType w:val="hybridMultilevel"/>
    <w:tmpl w:val="AE22B9E4"/>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BBE25C3"/>
    <w:multiLevelType w:val="hybridMultilevel"/>
    <w:tmpl w:val="4FC4A306"/>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1731842"/>
    <w:multiLevelType w:val="hybridMultilevel"/>
    <w:tmpl w:val="AC8AC040"/>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63A5813"/>
    <w:multiLevelType w:val="hybridMultilevel"/>
    <w:tmpl w:val="477850EC"/>
    <w:lvl w:ilvl="0" w:tplc="8B248A28">
      <w:start w:val="1"/>
      <w:numFmt w:val="bullet"/>
      <w:lvlText w:val=""/>
      <w:lvlJc w:val="left"/>
      <w:pPr>
        <w:tabs>
          <w:tab w:val="num" w:pos="3240"/>
        </w:tabs>
        <w:ind w:left="3240" w:hanging="360"/>
      </w:pPr>
      <w:rPr>
        <w:rFonts w:ascii="Wingdings" w:hAnsi="Wingdings" w:hint="default"/>
        <w:sz w:val="24"/>
        <w:szCs w:val="24"/>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164B6A89"/>
    <w:multiLevelType w:val="hybridMultilevel"/>
    <w:tmpl w:val="AE662F18"/>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1F511468"/>
    <w:multiLevelType w:val="hybridMultilevel"/>
    <w:tmpl w:val="39805E26"/>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C0287374">
      <w:start w:val="1"/>
      <w:numFmt w:val="bullet"/>
      <w:lvlText w:val=""/>
      <w:lvlJc w:val="left"/>
      <w:pPr>
        <w:tabs>
          <w:tab w:val="num" w:pos="4680"/>
        </w:tabs>
        <w:ind w:left="4680" w:hanging="360"/>
      </w:pPr>
      <w:rPr>
        <w:rFonts w:ascii="Wingdings" w:hAnsi="Wingdings" w:hint="default"/>
        <w:sz w:val="24"/>
        <w:szCs w:val="24"/>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4341613"/>
    <w:multiLevelType w:val="hybridMultilevel"/>
    <w:tmpl w:val="42EA9586"/>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color w:val="auto"/>
        <w:sz w:val="16"/>
        <w:szCs w:val="16"/>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8751BDD"/>
    <w:multiLevelType w:val="hybridMultilevel"/>
    <w:tmpl w:val="68D64D02"/>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4B50964"/>
    <w:multiLevelType w:val="hybridMultilevel"/>
    <w:tmpl w:val="C55A8656"/>
    <w:lvl w:ilvl="0" w:tplc="8B248A28">
      <w:start w:val="1"/>
      <w:numFmt w:val="bullet"/>
      <w:lvlText w:val=""/>
      <w:lvlJc w:val="left"/>
      <w:pPr>
        <w:tabs>
          <w:tab w:val="num" w:pos="2448"/>
        </w:tabs>
        <w:ind w:left="2448" w:hanging="360"/>
      </w:pPr>
      <w:rPr>
        <w:rFonts w:ascii="Wingdings" w:hAnsi="Wingdings" w:hint="default"/>
        <w:sz w:val="24"/>
        <w:szCs w:val="24"/>
      </w:rPr>
    </w:lvl>
    <w:lvl w:ilvl="1" w:tplc="04090003">
      <w:start w:val="1"/>
      <w:numFmt w:val="bullet"/>
      <w:lvlText w:val="o"/>
      <w:lvlJc w:val="left"/>
      <w:pPr>
        <w:tabs>
          <w:tab w:val="num" w:pos="1728"/>
        </w:tabs>
        <w:ind w:left="1728" w:hanging="360"/>
      </w:pPr>
      <w:rPr>
        <w:rFonts w:ascii="Courier New" w:hAnsi="Courier New" w:cs="Courier New" w:hint="default"/>
      </w:rPr>
    </w:lvl>
    <w:lvl w:ilvl="2" w:tplc="04090005">
      <w:start w:val="1"/>
      <w:numFmt w:val="bullet"/>
      <w:lvlText w:val=""/>
      <w:lvlJc w:val="left"/>
      <w:pPr>
        <w:tabs>
          <w:tab w:val="num" w:pos="2448"/>
        </w:tabs>
        <w:ind w:left="2448" w:hanging="360"/>
      </w:pPr>
      <w:rPr>
        <w:rFonts w:ascii="Wingdings" w:hAnsi="Wingdings" w:hint="default"/>
      </w:rPr>
    </w:lvl>
    <w:lvl w:ilvl="3" w:tplc="0409000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4B3A2492"/>
    <w:multiLevelType w:val="hybridMultilevel"/>
    <w:tmpl w:val="6C3E0C96"/>
    <w:lvl w:ilvl="0" w:tplc="8B248A28">
      <w:start w:val="1"/>
      <w:numFmt w:val="bullet"/>
      <w:lvlText w:val=""/>
      <w:lvlJc w:val="left"/>
      <w:pPr>
        <w:tabs>
          <w:tab w:val="num" w:pos="2448"/>
        </w:tabs>
        <w:ind w:left="2448" w:hanging="360"/>
      </w:pPr>
      <w:rPr>
        <w:rFonts w:ascii="Wingdings" w:hAnsi="Wingdings" w:hint="default"/>
        <w:sz w:val="24"/>
        <w:szCs w:val="24"/>
      </w:rPr>
    </w:lvl>
    <w:lvl w:ilvl="1" w:tplc="04090003">
      <w:start w:val="1"/>
      <w:numFmt w:val="bullet"/>
      <w:lvlText w:val="o"/>
      <w:lvlJc w:val="left"/>
      <w:pPr>
        <w:tabs>
          <w:tab w:val="num" w:pos="1728"/>
        </w:tabs>
        <w:ind w:left="1728" w:hanging="360"/>
      </w:pPr>
      <w:rPr>
        <w:rFonts w:ascii="Courier New" w:hAnsi="Courier New" w:cs="Courier New" w:hint="default"/>
      </w:rPr>
    </w:lvl>
    <w:lvl w:ilvl="2" w:tplc="04090005">
      <w:start w:val="1"/>
      <w:numFmt w:val="bullet"/>
      <w:lvlText w:val=""/>
      <w:lvlJc w:val="left"/>
      <w:pPr>
        <w:tabs>
          <w:tab w:val="num" w:pos="2448"/>
        </w:tabs>
        <w:ind w:left="2448" w:hanging="360"/>
      </w:pPr>
      <w:rPr>
        <w:rFonts w:ascii="Wingdings" w:hAnsi="Wingdings" w:hint="default"/>
      </w:rPr>
    </w:lvl>
    <w:lvl w:ilvl="3" w:tplc="04090005">
      <w:start w:val="1"/>
      <w:numFmt w:val="bullet"/>
      <w:lvlText w:val=""/>
      <w:lvlJc w:val="left"/>
      <w:pPr>
        <w:ind w:left="3168" w:hanging="360"/>
      </w:pPr>
      <w:rPr>
        <w:rFonts w:ascii="Wingdings" w:hAnsi="Wingdings" w:hint="default"/>
        <w:sz w:val="24"/>
        <w:szCs w:val="24"/>
      </w:rPr>
    </w:lvl>
    <w:lvl w:ilvl="4" w:tplc="04090003">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2" w15:restartNumberingAfterBreak="0">
    <w:nsid w:val="4C34256E"/>
    <w:multiLevelType w:val="hybridMultilevel"/>
    <w:tmpl w:val="42A05E8C"/>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4D213392"/>
    <w:multiLevelType w:val="hybridMultilevel"/>
    <w:tmpl w:val="6F9C265C"/>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51CF3AB5"/>
    <w:multiLevelType w:val="hybridMultilevel"/>
    <w:tmpl w:val="FD52E59A"/>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rPr>
    </w:lvl>
    <w:lvl w:ilvl="3" w:tplc="04090001">
      <w:start w:val="1"/>
      <w:numFmt w:val="bullet"/>
      <w:lvlText w:val=""/>
      <w:lvlJc w:val="left"/>
      <w:pPr>
        <w:tabs>
          <w:tab w:val="num" w:pos="720"/>
        </w:tabs>
        <w:ind w:left="720" w:hanging="360"/>
      </w:pPr>
      <w:rPr>
        <w:rFonts w:ascii="Symbol" w:hAnsi="Symbol" w:hint="default"/>
      </w:rPr>
    </w:lvl>
    <w:lvl w:ilvl="4" w:tplc="04090003">
      <w:start w:val="1"/>
      <w:numFmt w:val="bullet"/>
      <w:lvlText w:val="o"/>
      <w:lvlJc w:val="left"/>
      <w:pPr>
        <w:tabs>
          <w:tab w:val="num" w:pos="1440"/>
        </w:tabs>
        <w:ind w:left="1440" w:hanging="360"/>
      </w:pPr>
      <w:rPr>
        <w:rFonts w:ascii="Courier New" w:hAnsi="Courier New" w:cs="Courier New" w:hint="default"/>
      </w:rPr>
    </w:lvl>
    <w:lvl w:ilvl="5" w:tplc="04090005">
      <w:start w:val="1"/>
      <w:numFmt w:val="bullet"/>
      <w:lvlText w:val=""/>
      <w:lvlJc w:val="left"/>
      <w:pPr>
        <w:tabs>
          <w:tab w:val="num" w:pos="2160"/>
        </w:tabs>
        <w:ind w:left="2160" w:hanging="360"/>
      </w:pPr>
      <w:rPr>
        <w:rFonts w:ascii="Wingdings" w:hAnsi="Wingdings" w:hint="default"/>
      </w:rPr>
    </w:lvl>
    <w:lvl w:ilvl="6" w:tplc="04090001">
      <w:start w:val="1"/>
      <w:numFmt w:val="bullet"/>
      <w:lvlText w:val=""/>
      <w:lvlJc w:val="left"/>
      <w:pPr>
        <w:tabs>
          <w:tab w:val="num" w:pos="2880"/>
        </w:tabs>
        <w:ind w:left="2880" w:hanging="360"/>
      </w:pPr>
      <w:rPr>
        <w:rFonts w:ascii="Symbol" w:hAnsi="Symbol" w:hint="default"/>
      </w:rPr>
    </w:lvl>
    <w:lvl w:ilvl="7" w:tplc="04090003">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5" w15:restartNumberingAfterBreak="0">
    <w:nsid w:val="55130048"/>
    <w:multiLevelType w:val="hybridMultilevel"/>
    <w:tmpl w:val="0FD01C84"/>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color w:val="auto"/>
        <w:sz w:val="16"/>
        <w:szCs w:val="16"/>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55EB6D48"/>
    <w:multiLevelType w:val="hybridMultilevel"/>
    <w:tmpl w:val="839091BE"/>
    <w:lvl w:ilvl="0" w:tplc="8B248A28">
      <w:start w:val="1"/>
      <w:numFmt w:val="bullet"/>
      <w:lvlText w:val=""/>
      <w:lvlJc w:val="left"/>
      <w:pPr>
        <w:tabs>
          <w:tab w:val="num" w:pos="3240"/>
        </w:tabs>
        <w:ind w:left="3240" w:hanging="360"/>
      </w:pPr>
      <w:rPr>
        <w:rFonts w:ascii="Wingdings" w:hAnsi="Wingdings" w:hint="default"/>
        <w:color w:val="auto"/>
        <w:sz w:val="24"/>
        <w:szCs w:val="24"/>
      </w:rPr>
    </w:lvl>
    <w:lvl w:ilvl="1" w:tplc="04090003">
      <w:start w:val="1"/>
      <w:numFmt w:val="bullet"/>
      <w:lvlText w:val="o"/>
      <w:lvlJc w:val="left"/>
      <w:pPr>
        <w:tabs>
          <w:tab w:val="num" w:pos="1005"/>
        </w:tabs>
        <w:ind w:left="1005" w:hanging="360"/>
      </w:pPr>
      <w:rPr>
        <w:rFonts w:ascii="Courier New" w:hAnsi="Courier New" w:cs="Courier New" w:hint="default"/>
      </w:rPr>
    </w:lvl>
    <w:lvl w:ilvl="2" w:tplc="04090005">
      <w:start w:val="1"/>
      <w:numFmt w:val="bullet"/>
      <w:lvlText w:val=""/>
      <w:lvlJc w:val="left"/>
      <w:pPr>
        <w:tabs>
          <w:tab w:val="num" w:pos="1725"/>
        </w:tabs>
        <w:ind w:left="1725" w:hanging="360"/>
      </w:pPr>
      <w:rPr>
        <w:rFonts w:ascii="Wingdings" w:hAnsi="Wingdings" w:hint="default"/>
      </w:rPr>
    </w:lvl>
    <w:lvl w:ilvl="3" w:tplc="04090001">
      <w:start w:val="1"/>
      <w:numFmt w:val="bullet"/>
      <w:lvlText w:val=""/>
      <w:lvlJc w:val="left"/>
      <w:pPr>
        <w:tabs>
          <w:tab w:val="num" w:pos="2445"/>
        </w:tabs>
        <w:ind w:left="2445" w:hanging="360"/>
      </w:pPr>
      <w:rPr>
        <w:rFonts w:ascii="Symbol" w:hAnsi="Symbol" w:hint="default"/>
      </w:rPr>
    </w:lvl>
    <w:lvl w:ilvl="4" w:tplc="04090003">
      <w:start w:val="1"/>
      <w:numFmt w:val="bullet"/>
      <w:lvlText w:val="o"/>
      <w:lvlJc w:val="left"/>
      <w:pPr>
        <w:tabs>
          <w:tab w:val="num" w:pos="3165"/>
        </w:tabs>
        <w:ind w:left="3165" w:hanging="360"/>
      </w:pPr>
      <w:rPr>
        <w:rFonts w:ascii="Courier New" w:hAnsi="Courier New" w:cs="Courier New" w:hint="default"/>
      </w:rPr>
    </w:lvl>
    <w:lvl w:ilvl="5" w:tplc="04090005" w:tentative="1">
      <w:start w:val="1"/>
      <w:numFmt w:val="bullet"/>
      <w:lvlText w:val=""/>
      <w:lvlJc w:val="left"/>
      <w:pPr>
        <w:tabs>
          <w:tab w:val="num" w:pos="3885"/>
        </w:tabs>
        <w:ind w:left="3885" w:hanging="360"/>
      </w:pPr>
      <w:rPr>
        <w:rFonts w:ascii="Wingdings" w:hAnsi="Wingdings" w:hint="default"/>
      </w:rPr>
    </w:lvl>
    <w:lvl w:ilvl="6" w:tplc="04090001" w:tentative="1">
      <w:start w:val="1"/>
      <w:numFmt w:val="bullet"/>
      <w:lvlText w:val=""/>
      <w:lvlJc w:val="left"/>
      <w:pPr>
        <w:tabs>
          <w:tab w:val="num" w:pos="4605"/>
        </w:tabs>
        <w:ind w:left="4605" w:hanging="360"/>
      </w:pPr>
      <w:rPr>
        <w:rFonts w:ascii="Symbol" w:hAnsi="Symbol" w:hint="default"/>
      </w:rPr>
    </w:lvl>
    <w:lvl w:ilvl="7" w:tplc="04090003" w:tentative="1">
      <w:start w:val="1"/>
      <w:numFmt w:val="bullet"/>
      <w:lvlText w:val="o"/>
      <w:lvlJc w:val="left"/>
      <w:pPr>
        <w:tabs>
          <w:tab w:val="num" w:pos="5325"/>
        </w:tabs>
        <w:ind w:left="5325" w:hanging="360"/>
      </w:pPr>
      <w:rPr>
        <w:rFonts w:ascii="Courier New" w:hAnsi="Courier New" w:cs="Courier New" w:hint="default"/>
      </w:rPr>
    </w:lvl>
    <w:lvl w:ilvl="8" w:tplc="04090005" w:tentative="1">
      <w:start w:val="1"/>
      <w:numFmt w:val="bullet"/>
      <w:lvlText w:val=""/>
      <w:lvlJc w:val="left"/>
      <w:pPr>
        <w:tabs>
          <w:tab w:val="num" w:pos="6045"/>
        </w:tabs>
        <w:ind w:left="6045" w:hanging="360"/>
      </w:pPr>
      <w:rPr>
        <w:rFonts w:ascii="Wingdings" w:hAnsi="Wingdings" w:hint="default"/>
      </w:rPr>
    </w:lvl>
  </w:abstractNum>
  <w:abstractNum w:abstractNumId="17" w15:restartNumberingAfterBreak="0">
    <w:nsid w:val="563F7F40"/>
    <w:multiLevelType w:val="hybridMultilevel"/>
    <w:tmpl w:val="34B42DE2"/>
    <w:lvl w:ilvl="0" w:tplc="8B248A28">
      <w:start w:val="1"/>
      <w:numFmt w:val="bullet"/>
      <w:lvlText w:val=""/>
      <w:lvlJc w:val="left"/>
      <w:pPr>
        <w:tabs>
          <w:tab w:val="num" w:pos="3240"/>
        </w:tabs>
        <w:ind w:left="3240" w:hanging="360"/>
      </w:pPr>
      <w:rPr>
        <w:rFonts w:ascii="Wingdings" w:hAnsi="Wingdings" w:hint="default"/>
        <w:color w:val="auto"/>
        <w:sz w:val="24"/>
        <w:szCs w:val="24"/>
      </w:rPr>
    </w:lvl>
    <w:lvl w:ilvl="1" w:tplc="04090003">
      <w:start w:val="1"/>
      <w:numFmt w:val="bullet"/>
      <w:lvlText w:val="o"/>
      <w:lvlJc w:val="left"/>
      <w:pPr>
        <w:tabs>
          <w:tab w:val="num" w:pos="1277"/>
        </w:tabs>
        <w:ind w:left="1277" w:hanging="360"/>
      </w:pPr>
      <w:rPr>
        <w:rFonts w:ascii="Courier New" w:hAnsi="Courier New" w:cs="Courier New" w:hint="default"/>
      </w:rPr>
    </w:lvl>
    <w:lvl w:ilvl="2" w:tplc="04090005">
      <w:start w:val="1"/>
      <w:numFmt w:val="bullet"/>
      <w:lvlText w:val=""/>
      <w:lvlJc w:val="left"/>
      <w:pPr>
        <w:tabs>
          <w:tab w:val="num" w:pos="1997"/>
        </w:tabs>
        <w:ind w:left="1997" w:hanging="360"/>
      </w:pPr>
      <w:rPr>
        <w:rFonts w:ascii="Wingdings" w:hAnsi="Wingdings" w:hint="default"/>
      </w:rPr>
    </w:lvl>
    <w:lvl w:ilvl="3" w:tplc="04090001">
      <w:start w:val="1"/>
      <w:numFmt w:val="bullet"/>
      <w:lvlText w:val=""/>
      <w:lvlJc w:val="left"/>
      <w:pPr>
        <w:tabs>
          <w:tab w:val="num" w:pos="2717"/>
        </w:tabs>
        <w:ind w:left="2717" w:hanging="360"/>
      </w:pPr>
      <w:rPr>
        <w:rFonts w:ascii="Symbol" w:hAnsi="Symbol" w:hint="default"/>
      </w:rPr>
    </w:lvl>
    <w:lvl w:ilvl="4" w:tplc="04090003">
      <w:start w:val="1"/>
      <w:numFmt w:val="bullet"/>
      <w:lvlText w:val="o"/>
      <w:lvlJc w:val="left"/>
      <w:pPr>
        <w:tabs>
          <w:tab w:val="num" w:pos="3437"/>
        </w:tabs>
        <w:ind w:left="3437" w:hanging="360"/>
      </w:pPr>
      <w:rPr>
        <w:rFonts w:ascii="Courier New" w:hAnsi="Courier New" w:cs="Courier New" w:hint="default"/>
      </w:rPr>
    </w:lvl>
    <w:lvl w:ilvl="5" w:tplc="04090005">
      <w:start w:val="1"/>
      <w:numFmt w:val="bullet"/>
      <w:lvlText w:val=""/>
      <w:lvlJc w:val="left"/>
      <w:pPr>
        <w:tabs>
          <w:tab w:val="num" w:pos="4157"/>
        </w:tabs>
        <w:ind w:left="4157" w:hanging="360"/>
      </w:pPr>
      <w:rPr>
        <w:rFonts w:ascii="Wingdings" w:hAnsi="Wingdings" w:hint="default"/>
      </w:rPr>
    </w:lvl>
    <w:lvl w:ilvl="6" w:tplc="04090001" w:tentative="1">
      <w:start w:val="1"/>
      <w:numFmt w:val="bullet"/>
      <w:lvlText w:val=""/>
      <w:lvlJc w:val="left"/>
      <w:pPr>
        <w:tabs>
          <w:tab w:val="num" w:pos="4877"/>
        </w:tabs>
        <w:ind w:left="4877" w:hanging="360"/>
      </w:pPr>
      <w:rPr>
        <w:rFonts w:ascii="Symbol" w:hAnsi="Symbol" w:hint="default"/>
      </w:rPr>
    </w:lvl>
    <w:lvl w:ilvl="7" w:tplc="04090003" w:tentative="1">
      <w:start w:val="1"/>
      <w:numFmt w:val="bullet"/>
      <w:lvlText w:val="o"/>
      <w:lvlJc w:val="left"/>
      <w:pPr>
        <w:tabs>
          <w:tab w:val="num" w:pos="5597"/>
        </w:tabs>
        <w:ind w:left="5597" w:hanging="360"/>
      </w:pPr>
      <w:rPr>
        <w:rFonts w:ascii="Courier New" w:hAnsi="Courier New" w:cs="Courier New" w:hint="default"/>
      </w:rPr>
    </w:lvl>
    <w:lvl w:ilvl="8" w:tplc="04090005" w:tentative="1">
      <w:start w:val="1"/>
      <w:numFmt w:val="bullet"/>
      <w:lvlText w:val=""/>
      <w:lvlJc w:val="left"/>
      <w:pPr>
        <w:tabs>
          <w:tab w:val="num" w:pos="6317"/>
        </w:tabs>
        <w:ind w:left="6317" w:hanging="360"/>
      </w:pPr>
      <w:rPr>
        <w:rFonts w:ascii="Wingdings" w:hAnsi="Wingdings" w:hint="default"/>
      </w:rPr>
    </w:lvl>
  </w:abstractNum>
  <w:abstractNum w:abstractNumId="18" w15:restartNumberingAfterBreak="0">
    <w:nsid w:val="571222A9"/>
    <w:multiLevelType w:val="hybridMultilevel"/>
    <w:tmpl w:val="B51461F2"/>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58225AE5"/>
    <w:multiLevelType w:val="hybridMultilevel"/>
    <w:tmpl w:val="857ED78A"/>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color w:val="auto"/>
        <w:sz w:val="16"/>
        <w:szCs w:val="16"/>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58835C28"/>
    <w:multiLevelType w:val="hybridMultilevel"/>
    <w:tmpl w:val="73308CD4"/>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607E033E"/>
    <w:multiLevelType w:val="hybridMultilevel"/>
    <w:tmpl w:val="381E4904"/>
    <w:lvl w:ilvl="0" w:tplc="8B248A28">
      <w:start w:val="1"/>
      <w:numFmt w:val="bullet"/>
      <w:lvlText w:val=""/>
      <w:lvlJc w:val="left"/>
      <w:pPr>
        <w:tabs>
          <w:tab w:val="num" w:pos="3240"/>
        </w:tabs>
        <w:ind w:left="3240" w:hanging="360"/>
      </w:pPr>
      <w:rPr>
        <w:rFonts w:ascii="Wingdings" w:hAnsi="Wingdings" w:hint="default"/>
        <w:sz w:val="24"/>
        <w:szCs w:val="24"/>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61B92FA2"/>
    <w:multiLevelType w:val="hybridMultilevel"/>
    <w:tmpl w:val="38E0755C"/>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66E53A61"/>
    <w:multiLevelType w:val="hybridMultilevel"/>
    <w:tmpl w:val="621073AE"/>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color w:val="auto"/>
        <w:sz w:val="16"/>
        <w:szCs w:val="16"/>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72F61AD0"/>
    <w:multiLevelType w:val="hybridMultilevel"/>
    <w:tmpl w:val="1C68447E"/>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7ADA491B"/>
    <w:multiLevelType w:val="hybridMultilevel"/>
    <w:tmpl w:val="B7803C5A"/>
    <w:lvl w:ilvl="0" w:tplc="8B248A28">
      <w:start w:val="1"/>
      <w:numFmt w:val="bullet"/>
      <w:lvlText w:val=""/>
      <w:lvlJc w:val="left"/>
      <w:pPr>
        <w:tabs>
          <w:tab w:val="num" w:pos="3240"/>
        </w:tabs>
        <w:ind w:left="3240" w:hanging="360"/>
      </w:pPr>
      <w:rPr>
        <w:rFonts w:ascii="Wingdings" w:hAnsi="Wingdings" w:hint="default"/>
        <w:sz w:val="24"/>
        <w:szCs w:val="24"/>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7DF91338"/>
    <w:multiLevelType w:val="hybridMultilevel"/>
    <w:tmpl w:val="1916C864"/>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0"/>
  </w:num>
  <w:num w:numId="2">
    <w:abstractNumId w:val="11"/>
  </w:num>
  <w:num w:numId="3">
    <w:abstractNumId w:val="5"/>
  </w:num>
  <w:num w:numId="4">
    <w:abstractNumId w:val="21"/>
  </w:num>
  <w:num w:numId="5">
    <w:abstractNumId w:val="4"/>
  </w:num>
  <w:num w:numId="6">
    <w:abstractNumId w:val="1"/>
  </w:num>
  <w:num w:numId="7">
    <w:abstractNumId w:val="2"/>
  </w:num>
  <w:num w:numId="8">
    <w:abstractNumId w:val="26"/>
  </w:num>
  <w:num w:numId="9">
    <w:abstractNumId w:val="8"/>
  </w:num>
  <w:num w:numId="10">
    <w:abstractNumId w:val="17"/>
  </w:num>
  <w:num w:numId="11">
    <w:abstractNumId w:val="13"/>
  </w:num>
  <w:num w:numId="12">
    <w:abstractNumId w:val="24"/>
  </w:num>
  <w:num w:numId="13">
    <w:abstractNumId w:val="23"/>
  </w:num>
  <w:num w:numId="14">
    <w:abstractNumId w:val="15"/>
  </w:num>
  <w:num w:numId="15">
    <w:abstractNumId w:val="16"/>
  </w:num>
  <w:num w:numId="16">
    <w:abstractNumId w:val="18"/>
  </w:num>
  <w:num w:numId="17">
    <w:abstractNumId w:val="3"/>
  </w:num>
  <w:num w:numId="18">
    <w:abstractNumId w:val="12"/>
  </w:num>
  <w:num w:numId="19">
    <w:abstractNumId w:val="19"/>
  </w:num>
  <w:num w:numId="20">
    <w:abstractNumId w:val="7"/>
  </w:num>
  <w:num w:numId="21">
    <w:abstractNumId w:val="14"/>
  </w:num>
  <w:num w:numId="22">
    <w:abstractNumId w:val="22"/>
  </w:num>
  <w:num w:numId="23">
    <w:abstractNumId w:val="20"/>
  </w:num>
  <w:num w:numId="24">
    <w:abstractNumId w:val="6"/>
  </w:num>
  <w:num w:numId="25">
    <w:abstractNumId w:val="0"/>
  </w:num>
  <w:num w:numId="26">
    <w:abstractNumId w:val="25"/>
  </w:num>
  <w:num w:numId="27">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FCE"/>
    <w:rsid w:val="001111CC"/>
    <w:rsid w:val="00115EE4"/>
    <w:rsid w:val="00140B54"/>
    <w:rsid w:val="0016679C"/>
    <w:rsid w:val="001C2F46"/>
    <w:rsid w:val="002525E3"/>
    <w:rsid w:val="002759F7"/>
    <w:rsid w:val="0030145B"/>
    <w:rsid w:val="00317FF7"/>
    <w:rsid w:val="003670E8"/>
    <w:rsid w:val="004B4D66"/>
    <w:rsid w:val="0060194E"/>
    <w:rsid w:val="0065193F"/>
    <w:rsid w:val="00737B58"/>
    <w:rsid w:val="00903FCE"/>
    <w:rsid w:val="009042EA"/>
    <w:rsid w:val="00AA62F4"/>
    <w:rsid w:val="00D16CF4"/>
    <w:rsid w:val="00D2545A"/>
    <w:rsid w:val="00EB5A0C"/>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2CD9CC"/>
  <w15:docId w15:val="{1E502259-2998-4274-84D6-DAB27769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FCE"/>
    <w:pPr>
      <w:spacing w:after="0" w:line="240" w:lineRule="auto"/>
      <w:ind w:left="720" w:hanging="720"/>
      <w:jc w:val="both"/>
    </w:pPr>
    <w:rPr>
      <w:rFonts w:ascii="Times New Roman" w:eastAsia="Times New Roman" w:hAnsi="Times New Roman" w:cs="Times New Roman"/>
      <w:sz w:val="24"/>
    </w:rPr>
  </w:style>
  <w:style w:type="paragraph" w:styleId="Heading1">
    <w:name w:val="heading 1"/>
    <w:basedOn w:val="Normal"/>
    <w:next w:val="Normal"/>
    <w:link w:val="Heading1Char"/>
    <w:qFormat/>
    <w:rsid w:val="00903FCE"/>
    <w:pPr>
      <w:keepNext/>
      <w:spacing w:before="240" w:after="60"/>
      <w:outlineLvl w:val="0"/>
    </w:pPr>
    <w:rPr>
      <w:rFonts w:cs="Arial"/>
      <w:b/>
      <w:bCs/>
      <w:color w:val="800000"/>
      <w:kern w:val="32"/>
      <w:szCs w:val="32"/>
    </w:rPr>
  </w:style>
  <w:style w:type="paragraph" w:styleId="Heading2">
    <w:name w:val="heading 2"/>
    <w:basedOn w:val="Normal"/>
    <w:next w:val="Normal"/>
    <w:link w:val="Heading2Char"/>
    <w:qFormat/>
    <w:rsid w:val="00903FCE"/>
    <w:pPr>
      <w:keepNext/>
      <w:spacing w:before="240" w:after="60"/>
      <w:ind w:left="1440"/>
      <w:outlineLvl w:val="1"/>
    </w:pPr>
    <w:rPr>
      <w:rFonts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3FCE"/>
    <w:rPr>
      <w:rFonts w:ascii="Times New Roman" w:eastAsia="Times New Roman" w:hAnsi="Times New Roman" w:cs="Arial"/>
      <w:b/>
      <w:bCs/>
      <w:color w:val="800000"/>
      <w:kern w:val="32"/>
      <w:sz w:val="24"/>
      <w:szCs w:val="32"/>
    </w:rPr>
  </w:style>
  <w:style w:type="character" w:customStyle="1" w:styleId="Heading2Char">
    <w:name w:val="Heading 2 Char"/>
    <w:basedOn w:val="DefaultParagraphFont"/>
    <w:link w:val="Heading2"/>
    <w:rsid w:val="00903FCE"/>
    <w:rPr>
      <w:rFonts w:ascii="Times New Roman" w:eastAsia="Times New Roman" w:hAnsi="Times New Roman" w:cs="Arial"/>
      <w:b/>
      <w:bCs/>
      <w:iCs/>
      <w:sz w:val="24"/>
      <w:szCs w:val="28"/>
    </w:rPr>
  </w:style>
  <w:style w:type="paragraph" w:styleId="Header">
    <w:name w:val="header"/>
    <w:basedOn w:val="Normal"/>
    <w:link w:val="HeaderChar"/>
    <w:uiPriority w:val="99"/>
    <w:unhideWhenUsed/>
    <w:rsid w:val="00903FCE"/>
    <w:pPr>
      <w:tabs>
        <w:tab w:val="center" w:pos="4680"/>
        <w:tab w:val="right" w:pos="9360"/>
      </w:tabs>
    </w:pPr>
  </w:style>
  <w:style w:type="character" w:customStyle="1" w:styleId="HeaderChar">
    <w:name w:val="Header Char"/>
    <w:basedOn w:val="DefaultParagraphFont"/>
    <w:link w:val="Header"/>
    <w:uiPriority w:val="99"/>
    <w:rsid w:val="00903FCE"/>
    <w:rPr>
      <w:rFonts w:ascii="Times New Roman" w:eastAsia="Times New Roman" w:hAnsi="Times New Roman" w:cs="Times New Roman"/>
      <w:sz w:val="24"/>
    </w:rPr>
  </w:style>
  <w:style w:type="paragraph" w:styleId="Footer">
    <w:name w:val="footer"/>
    <w:basedOn w:val="Normal"/>
    <w:link w:val="FooterChar"/>
    <w:uiPriority w:val="99"/>
    <w:unhideWhenUsed/>
    <w:rsid w:val="00903FCE"/>
    <w:pPr>
      <w:tabs>
        <w:tab w:val="center" w:pos="4680"/>
        <w:tab w:val="right" w:pos="9360"/>
      </w:tabs>
    </w:pPr>
  </w:style>
  <w:style w:type="character" w:customStyle="1" w:styleId="FooterChar">
    <w:name w:val="Footer Char"/>
    <w:basedOn w:val="DefaultParagraphFont"/>
    <w:link w:val="Footer"/>
    <w:uiPriority w:val="99"/>
    <w:rsid w:val="00903FCE"/>
    <w:rPr>
      <w:rFonts w:ascii="Times New Roman" w:eastAsia="Times New Roman" w:hAnsi="Times New Roman" w:cs="Times New Roman"/>
      <w:sz w:val="24"/>
    </w:rPr>
  </w:style>
  <w:style w:type="character" w:customStyle="1" w:styleId="Style105ptCharacterscale108">
    <w:name w:val="Style 10.5 pt Character scale: 108%"/>
    <w:basedOn w:val="DefaultParagraphFont"/>
    <w:rsid w:val="00903FCE"/>
    <w:rPr>
      <w:rFonts w:ascii="Times New Roman" w:hAnsi="Times New Roman"/>
      <w:w w:val="108"/>
      <w:sz w:val="24"/>
      <w:szCs w:val="24"/>
    </w:rPr>
  </w:style>
  <w:style w:type="paragraph" w:customStyle="1" w:styleId="StyleHeading1Characterscale106">
    <w:name w:val="Style Heading 1 + Character scale: 106%"/>
    <w:basedOn w:val="Heading1"/>
    <w:link w:val="StyleHeading1Characterscale106Char"/>
    <w:rsid w:val="00903FCE"/>
    <w:rPr>
      <w:w w:val="106"/>
    </w:rPr>
  </w:style>
  <w:style w:type="character" w:customStyle="1" w:styleId="StyleHeading1Characterscale106Char">
    <w:name w:val="Style Heading 1 + Character scale: 106% Char"/>
    <w:basedOn w:val="Heading1Char"/>
    <w:link w:val="StyleHeading1Characterscale106"/>
    <w:rsid w:val="00903FCE"/>
    <w:rPr>
      <w:rFonts w:ascii="Times New Roman" w:eastAsia="Times New Roman" w:hAnsi="Times New Roman" w:cs="Arial"/>
      <w:b/>
      <w:bCs/>
      <w:color w:val="800000"/>
      <w:w w:val="106"/>
      <w:kern w:val="32"/>
      <w:sz w:val="24"/>
      <w:szCs w:val="32"/>
    </w:rPr>
  </w:style>
  <w:style w:type="paragraph" w:styleId="TOC2">
    <w:name w:val="toc 2"/>
    <w:basedOn w:val="Normal"/>
    <w:next w:val="Normal"/>
    <w:autoRedefine/>
    <w:semiHidden/>
    <w:rsid w:val="00903FCE"/>
    <w:pPr>
      <w:tabs>
        <w:tab w:val="right" w:leader="dot" w:pos="10170"/>
      </w:tabs>
      <w:ind w:right="-36" w:hanging="360"/>
    </w:pPr>
  </w:style>
  <w:style w:type="paragraph" w:styleId="TOC1">
    <w:name w:val="toc 1"/>
    <w:basedOn w:val="Normal"/>
    <w:next w:val="Normal"/>
    <w:autoRedefine/>
    <w:semiHidden/>
    <w:rsid w:val="00903FCE"/>
    <w:pPr>
      <w:tabs>
        <w:tab w:val="right" w:leader="dot" w:pos="10170"/>
      </w:tabs>
      <w:ind w:left="360" w:hanging="360"/>
    </w:pPr>
  </w:style>
  <w:style w:type="character" w:styleId="Hyperlink">
    <w:name w:val="Hyperlink"/>
    <w:basedOn w:val="DefaultParagraphFont"/>
    <w:rsid w:val="00903FCE"/>
    <w:rPr>
      <w:color w:val="0000FF"/>
      <w:u w:val="single"/>
    </w:rPr>
  </w:style>
  <w:style w:type="paragraph" w:styleId="Caption">
    <w:name w:val="caption"/>
    <w:basedOn w:val="Normal"/>
    <w:next w:val="Normal"/>
    <w:qFormat/>
    <w:rsid w:val="00903FCE"/>
    <w:pPr>
      <w:spacing w:before="120" w:after="120"/>
      <w:ind w:left="0" w:firstLine="0"/>
    </w:pPr>
    <w:rPr>
      <w:b/>
      <w:bCs/>
      <w:sz w:val="20"/>
      <w:szCs w:val="20"/>
    </w:rPr>
  </w:style>
  <w:style w:type="table" w:styleId="TableGrid">
    <w:name w:val="Table Grid"/>
    <w:basedOn w:val="TableNormal"/>
    <w:rsid w:val="00903FCE"/>
    <w:pPr>
      <w:spacing w:after="0" w:line="240" w:lineRule="auto"/>
      <w:ind w:left="720" w:hanging="720"/>
      <w:jc w:val="both"/>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03FCE"/>
  </w:style>
  <w:style w:type="paragraph" w:styleId="BalloonText">
    <w:name w:val="Balloon Text"/>
    <w:basedOn w:val="Normal"/>
    <w:link w:val="BalloonTextChar"/>
    <w:uiPriority w:val="99"/>
    <w:semiHidden/>
    <w:unhideWhenUsed/>
    <w:rsid w:val="00903FCE"/>
    <w:rPr>
      <w:rFonts w:ascii="Tahoma" w:hAnsi="Tahoma" w:cs="Tahoma"/>
      <w:sz w:val="16"/>
      <w:szCs w:val="16"/>
    </w:rPr>
  </w:style>
  <w:style w:type="character" w:customStyle="1" w:styleId="BalloonTextChar">
    <w:name w:val="Balloon Text Char"/>
    <w:basedOn w:val="DefaultParagraphFont"/>
    <w:link w:val="BalloonText"/>
    <w:uiPriority w:val="99"/>
    <w:semiHidden/>
    <w:rsid w:val="00903FCE"/>
    <w:rPr>
      <w:rFonts w:ascii="Tahoma" w:eastAsia="Times New Roman" w:hAnsi="Tahoma" w:cs="Tahoma"/>
      <w:sz w:val="16"/>
      <w:szCs w:val="16"/>
    </w:rPr>
  </w:style>
  <w:style w:type="paragraph" w:styleId="ListParagraph">
    <w:name w:val="List Paragraph"/>
    <w:basedOn w:val="Normal"/>
    <w:uiPriority w:val="34"/>
    <w:qFormat/>
    <w:rsid w:val="00903FCE"/>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9B0C28C4AB4932919A307271341F1E"/>
        <w:category>
          <w:name w:val="General"/>
          <w:gallery w:val="placeholder"/>
        </w:category>
        <w:types>
          <w:type w:val="bbPlcHdr"/>
        </w:types>
        <w:behaviors>
          <w:behavior w:val="content"/>
        </w:behaviors>
        <w:guid w:val="{5F189EED-ACF8-4E37-9D6C-99560C267309}"/>
      </w:docPartPr>
      <w:docPartBody>
        <w:p w:rsidR="009F4661" w:rsidRDefault="00EB137A">
          <w:pPr>
            <w:pStyle w:val="7F9B0C28C4AB4932919A307271341F1E"/>
          </w:pPr>
          <w:r>
            <w:rPr>
              <w:rFonts w:asciiTheme="majorHAnsi" w:eastAsiaTheme="majorEastAsia" w:hAnsiTheme="majorHAnsi" w:cstheme="majorBidi"/>
              <w:sz w:val="32"/>
            </w:rPr>
            <w:t>[Tipear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211"/>
    <w:rsid w:val="004D011B"/>
    <w:rsid w:val="005F4A5B"/>
    <w:rsid w:val="006221B6"/>
    <w:rsid w:val="009F4661"/>
    <w:rsid w:val="00D31211"/>
    <w:rsid w:val="00EB137A"/>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9B0C28C4AB4932919A307271341F1E">
    <w:name w:val="7F9B0C28C4AB4932919A307271341F1E"/>
    <w:rsid w:val="00D312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2774</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EOC Development Tool</vt:lpstr>
    </vt:vector>
  </TitlesOfParts>
  <Company>Centers for Disease Control and Prevention</Company>
  <LinksUpToDate>false</LinksUpToDate>
  <CharactersWithSpaces>18549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Herramienta de desarrollo de EOC</dc:title>
  <dc:creator>CDC User</dc:creator>
  <cp:lastModifiedBy>Claire Standley</cp:lastModifiedBy>
  <cp:revision>3</cp:revision>
  <dcterms:created xsi:type="dcterms:W3CDTF">2014-02-10T19:27:00Z</dcterms:created>
  <dcterms:modified xsi:type="dcterms:W3CDTF">2020-10-27T09:20:00Z</dcterms:modified>
</cp:coreProperties>
</file>