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103"/>
        <w:gridCol w:w="3969"/>
      </w:tblGrid>
      <w:tr w:rsidR="00392A91" w14:paraId="158AE302" w14:textId="77777777" w:rsidTr="000C0968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63B13F1" w14:textId="451793B9" w:rsidR="00392A91" w:rsidRPr="00C30A95" w:rsidRDefault="00392A91" w:rsidP="005B61F1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n-GB"/>
              </w:rPr>
            </w:pPr>
            <w:bookmarkStart w:id="0" w:name="_Hlk47960277"/>
            <w:r w:rsidRPr="00C30A95">
              <w:rPr>
                <w:rFonts w:ascii="Arial Narrow" w:hAnsi="Arial Narrow"/>
                <w:b/>
                <w:bCs/>
                <w:lang w:val="en-GB"/>
              </w:rPr>
              <w:t>Country COVID-19 intra-action review (IAR)</w:t>
            </w:r>
          </w:p>
          <w:p w14:paraId="5379062D" w14:textId="26B466C0" w:rsidR="00392A91" w:rsidRPr="00C30A95" w:rsidRDefault="00C3086C" w:rsidP="005B61F1">
            <w:pPr>
              <w:keepNext/>
              <w:keepLines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>Final</w:t>
            </w:r>
            <w:r w:rsidR="00392A91">
              <w:rPr>
                <w:rFonts w:ascii="Arial Narrow" w:hAnsi="Arial Narrow"/>
                <w:b/>
                <w:bCs/>
                <w:lang w:val="en-GB"/>
              </w:rPr>
              <w:t xml:space="preserve"> report</w:t>
            </w:r>
            <w:r w:rsidR="00392A91" w:rsidRPr="00C30A95">
              <w:rPr>
                <w:rFonts w:ascii="Arial Narrow" w:hAnsi="Arial Narrow"/>
                <w:b/>
                <w:bCs/>
                <w:lang w:val="en-GB"/>
              </w:rPr>
              <w:t xml:space="preserve"> template</w:t>
            </w:r>
            <w:r w:rsidR="000C0968">
              <w:rPr>
                <w:rFonts w:ascii="Arial Narrow" w:hAnsi="Arial Narrow"/>
                <w:b/>
                <w:bCs/>
                <w:lang w:val="en-GB"/>
              </w:rPr>
              <w:t>: Pillar 10, COVID-19 vaccination</w:t>
            </w:r>
          </w:p>
          <w:bookmarkEnd w:id="0"/>
          <w:p w14:paraId="64EECF7A" w14:textId="7221A319" w:rsidR="00392A91" w:rsidRPr="009811BD" w:rsidRDefault="00701A9C" w:rsidP="005B61F1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 xml:space="preserve">28 </w:t>
            </w:r>
            <w:r w:rsidR="000054BD">
              <w:rPr>
                <w:rFonts w:ascii="Arial Narrow" w:hAnsi="Arial Narrow"/>
                <w:b/>
                <w:bCs/>
                <w:lang w:val="en-GB"/>
              </w:rPr>
              <w:t>April</w:t>
            </w:r>
            <w:r w:rsidR="000054BD" w:rsidRPr="007362B1">
              <w:rPr>
                <w:rFonts w:ascii="Arial Narrow" w:hAnsi="Arial Narrow"/>
                <w:b/>
                <w:bCs/>
                <w:lang w:val="en-GB"/>
              </w:rPr>
              <w:t xml:space="preserve"> </w:t>
            </w:r>
            <w:r w:rsidR="00392A91" w:rsidRPr="007362B1">
              <w:rPr>
                <w:rFonts w:ascii="Arial Narrow" w:hAnsi="Arial Narrow"/>
                <w:b/>
                <w:bCs/>
                <w:lang w:val="en-GB"/>
              </w:rPr>
              <w:t>2021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89A6113" w14:textId="6078DB8E" w:rsidR="00392A91" w:rsidRPr="00C30A95" w:rsidRDefault="00392A91" w:rsidP="005B61F1">
            <w:pPr>
              <w:keepNext/>
              <w:keepLines/>
              <w:jc w:val="right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</w:rPr>
              <w:drawing>
                <wp:inline distT="0" distB="0" distL="0" distR="0" wp14:anchorId="0C3373AF" wp14:editId="2CE9BDA4">
                  <wp:extent cx="1216984" cy="3733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542" cy="37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BECC7" w14:textId="7B4EA4EF" w:rsidR="00A4030B" w:rsidRPr="00FC65DC" w:rsidRDefault="00E36E30" w:rsidP="00FC65DC">
      <w:pPr>
        <w:pStyle w:val="Headgeneral"/>
        <w:shd w:val="clear" w:color="auto" w:fill="808080" w:themeFill="background1" w:themeFillShade="80"/>
        <w:spacing w:before="0"/>
        <w:rPr>
          <w:rFonts w:cs="Arial"/>
          <w:color w:val="FFFFFF" w:themeColor="background1"/>
          <w:sz w:val="28"/>
          <w:szCs w:val="22"/>
        </w:rPr>
      </w:pPr>
      <w:r w:rsidRPr="00FC65DC">
        <w:rPr>
          <w:rFonts w:cs="Arial"/>
          <w:color w:val="FFFFFF" w:themeColor="background1"/>
          <w:sz w:val="28"/>
          <w:szCs w:val="22"/>
        </w:rPr>
        <w:t>C</w:t>
      </w:r>
      <w:r w:rsidR="00757D58" w:rsidRPr="00FC65DC">
        <w:rPr>
          <w:rFonts w:cs="Arial"/>
          <w:color w:val="FFFFFF" w:themeColor="background1"/>
          <w:sz w:val="28"/>
          <w:szCs w:val="22"/>
        </w:rPr>
        <w:t>OUNTRY COVID-19 INT</w:t>
      </w:r>
      <w:r w:rsidR="002736BF" w:rsidRPr="00FC65DC">
        <w:rPr>
          <w:rFonts w:cs="Arial"/>
          <w:color w:val="FFFFFF" w:themeColor="background1"/>
          <w:sz w:val="28"/>
          <w:szCs w:val="22"/>
        </w:rPr>
        <w:t>RA</w:t>
      </w:r>
      <w:r w:rsidR="00D33123" w:rsidRPr="00FC65DC">
        <w:rPr>
          <w:rFonts w:cs="Arial"/>
          <w:color w:val="FFFFFF" w:themeColor="background1"/>
          <w:sz w:val="28"/>
          <w:szCs w:val="22"/>
        </w:rPr>
        <w:t>-ACTION</w:t>
      </w:r>
      <w:r w:rsidR="00757D58" w:rsidRPr="00FC65DC">
        <w:rPr>
          <w:rFonts w:cs="Arial"/>
          <w:color w:val="FFFFFF" w:themeColor="background1"/>
          <w:sz w:val="28"/>
          <w:szCs w:val="22"/>
        </w:rPr>
        <w:t xml:space="preserve"> REVIEW</w:t>
      </w:r>
      <w:r w:rsidR="008E0F0E" w:rsidRPr="00FC65DC">
        <w:rPr>
          <w:rFonts w:cs="Arial"/>
          <w:color w:val="FFFFFF" w:themeColor="background1"/>
          <w:sz w:val="28"/>
          <w:szCs w:val="22"/>
        </w:rPr>
        <w:t xml:space="preserve"> (IAR)</w:t>
      </w:r>
    </w:p>
    <w:p w14:paraId="2A172B3C" w14:textId="380B78E6" w:rsidR="00842A22" w:rsidRPr="00FC65DC" w:rsidRDefault="00A4030B" w:rsidP="00FC65DC">
      <w:pPr>
        <w:pStyle w:val="Headgeneral"/>
        <w:shd w:val="clear" w:color="auto" w:fill="808080" w:themeFill="background1" w:themeFillShade="80"/>
        <w:spacing w:before="0"/>
        <w:rPr>
          <w:rFonts w:cs="Arial"/>
          <w:color w:val="FFFFFF" w:themeColor="background1"/>
          <w:sz w:val="28"/>
          <w:szCs w:val="22"/>
        </w:rPr>
      </w:pPr>
      <w:r w:rsidRPr="00A4030B">
        <w:rPr>
          <w:rFonts w:cs="Arial"/>
          <w:color w:val="FFFFFF" w:themeColor="background1"/>
          <w:sz w:val="28"/>
          <w:szCs w:val="22"/>
        </w:rPr>
        <w:t xml:space="preserve"> </w:t>
      </w:r>
      <w:r w:rsidR="0055057B">
        <w:rPr>
          <w:rFonts w:cs="Arial"/>
          <w:color w:val="FFFFFF" w:themeColor="background1"/>
          <w:sz w:val="28"/>
          <w:szCs w:val="22"/>
        </w:rPr>
        <w:t>COVID-19 VACCINATION</w:t>
      </w:r>
    </w:p>
    <w:p w14:paraId="78B2BECF" w14:textId="3C3DCE11" w:rsidR="00757D58" w:rsidRPr="00FC65DC" w:rsidRDefault="009508AB" w:rsidP="00FC65DC">
      <w:pPr>
        <w:pStyle w:val="Headgeneral"/>
        <w:shd w:val="clear" w:color="auto" w:fill="808080" w:themeFill="background1" w:themeFillShade="80"/>
        <w:spacing w:before="0"/>
        <w:rPr>
          <w:rFonts w:cs="Arial"/>
          <w:color w:val="FFFFFF" w:themeColor="background1"/>
          <w:sz w:val="28"/>
          <w:szCs w:val="22"/>
        </w:rPr>
      </w:pPr>
      <w:r w:rsidRPr="00FC65DC">
        <w:rPr>
          <w:rFonts w:cs="Arial"/>
          <w:color w:val="FFFFFF" w:themeColor="background1"/>
          <w:sz w:val="28"/>
          <w:szCs w:val="22"/>
        </w:rPr>
        <w:t>REPORT</w:t>
      </w:r>
    </w:p>
    <w:p w14:paraId="34497F96" w14:textId="77777777" w:rsidR="00FC65DC" w:rsidRDefault="00FC65DC" w:rsidP="00E21240">
      <w:pPr>
        <w:spacing w:before="4"/>
        <w:jc w:val="center"/>
        <w:rPr>
          <w:rFonts w:cs="Arial"/>
          <w:sz w:val="28"/>
          <w:lang w:val="en-GB"/>
        </w:rPr>
      </w:pPr>
    </w:p>
    <w:p w14:paraId="12EB3F57" w14:textId="5706A089" w:rsidR="00E21240" w:rsidRPr="00E21240" w:rsidRDefault="00757D58" w:rsidP="00E21240">
      <w:pPr>
        <w:spacing w:before="4"/>
        <w:jc w:val="center"/>
        <w:rPr>
          <w:rFonts w:cs="Arial"/>
          <w:sz w:val="28"/>
          <w:lang w:val="en-GB"/>
        </w:rPr>
      </w:pPr>
      <w:r w:rsidRPr="00E21240">
        <w:rPr>
          <w:rFonts w:cs="Arial"/>
          <w:sz w:val="28"/>
          <w:lang w:val="en-GB"/>
        </w:rPr>
        <w:t>[</w:t>
      </w:r>
      <w:r w:rsidRPr="008E0F0E">
        <w:rPr>
          <w:rFonts w:cs="Arial"/>
          <w:sz w:val="28"/>
          <w:highlight w:val="yellow"/>
          <w:lang w:val="en-GB"/>
        </w:rPr>
        <w:t>COUNTRY</w:t>
      </w:r>
      <w:r w:rsidR="00E21240" w:rsidRPr="00E21240">
        <w:rPr>
          <w:rFonts w:cs="Arial"/>
          <w:sz w:val="28"/>
          <w:lang w:val="en-GB"/>
        </w:rPr>
        <w:t>]</w:t>
      </w:r>
    </w:p>
    <w:p w14:paraId="478D83AA" w14:textId="6E9CCBC0" w:rsidR="003A65D6" w:rsidRDefault="00E21240" w:rsidP="00E21240">
      <w:pPr>
        <w:spacing w:before="4"/>
        <w:jc w:val="center"/>
        <w:rPr>
          <w:rFonts w:cs="Arial"/>
          <w:sz w:val="28"/>
          <w:lang w:val="en-GB"/>
        </w:rPr>
      </w:pPr>
      <w:r w:rsidRPr="00E21240">
        <w:rPr>
          <w:rFonts w:cs="Arial"/>
          <w:sz w:val="28"/>
          <w:lang w:val="en-GB"/>
        </w:rPr>
        <w:t>[</w:t>
      </w:r>
      <w:r w:rsidR="00757D58" w:rsidRPr="008E0F0E">
        <w:rPr>
          <w:rFonts w:cs="Arial"/>
          <w:sz w:val="28"/>
          <w:highlight w:val="yellow"/>
          <w:lang w:val="en-GB"/>
        </w:rPr>
        <w:t>LOCATION</w:t>
      </w:r>
      <w:r w:rsidRPr="008E0F0E">
        <w:rPr>
          <w:rFonts w:cs="Arial"/>
          <w:sz w:val="28"/>
          <w:highlight w:val="yellow"/>
          <w:lang w:val="en-GB"/>
        </w:rPr>
        <w:t xml:space="preserve">, </w:t>
      </w:r>
      <w:r w:rsidR="003A65D6" w:rsidRPr="008E0F0E">
        <w:rPr>
          <w:rFonts w:cs="Arial"/>
          <w:sz w:val="28"/>
          <w:highlight w:val="yellow"/>
          <w:lang w:val="en-GB"/>
        </w:rPr>
        <w:t>DD/MM/YYYY</w:t>
      </w:r>
      <w:r w:rsidR="003A65D6" w:rsidRPr="00E21240">
        <w:rPr>
          <w:rFonts w:cs="Arial"/>
          <w:sz w:val="28"/>
          <w:lang w:val="en-GB"/>
        </w:rPr>
        <w:t>]</w:t>
      </w:r>
    </w:p>
    <w:p w14:paraId="1041779E" w14:textId="3A96AD68" w:rsidR="00FC65DC" w:rsidRDefault="00FC65DC" w:rsidP="00E21240">
      <w:pPr>
        <w:spacing w:before="4"/>
        <w:jc w:val="center"/>
        <w:rPr>
          <w:rFonts w:cs="Arial"/>
          <w:sz w:val="28"/>
          <w:lang w:val="en-GB"/>
        </w:rPr>
      </w:pPr>
    </w:p>
    <w:p w14:paraId="418753C9" w14:textId="77777777" w:rsidR="00FC65DC" w:rsidRPr="00E21240" w:rsidRDefault="00FC65DC" w:rsidP="00E21240">
      <w:pPr>
        <w:spacing w:before="4"/>
        <w:jc w:val="center"/>
        <w:rPr>
          <w:rFonts w:cs="Arial"/>
          <w:sz w:val="28"/>
          <w:lang w:val="en-GB"/>
        </w:rPr>
      </w:pPr>
    </w:p>
    <w:p w14:paraId="1B00FEFB" w14:textId="02B072D7" w:rsidR="003A65D6" w:rsidRDefault="003A65D6" w:rsidP="003A65D6">
      <w:pPr>
        <w:pStyle w:val="BodyText"/>
        <w:rPr>
          <w:rFonts w:cs="Arial"/>
          <w:color w:val="A6A6A6" w:themeColor="background1" w:themeShade="A6"/>
          <w:sz w:val="35"/>
          <w:lang w:val="en-GB"/>
        </w:rPr>
      </w:pPr>
    </w:p>
    <w:p w14:paraId="075FBD7B" w14:textId="77777777" w:rsidR="00936402" w:rsidRPr="00FC65DC" w:rsidRDefault="00936402" w:rsidP="00936402">
      <w:pPr>
        <w:pStyle w:val="ListParagraph"/>
        <w:numPr>
          <w:ilvl w:val="0"/>
          <w:numId w:val="39"/>
        </w:numPr>
        <w:spacing w:before="1" w:line="268" w:lineRule="auto"/>
        <w:ind w:righ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This template should be used by the designated report writer to highlight the </w:t>
      </w:r>
      <w:r w:rsidRPr="00FC65DC">
        <w:rPr>
          <w:rFonts w:cs="Arial"/>
          <w:i/>
          <w:color w:val="767171" w:themeColor="background2" w:themeShade="80"/>
          <w:szCs w:val="22"/>
          <w:u w:val="single"/>
          <w:lang w:val="en-GB"/>
        </w:rPr>
        <w:t>key findings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and </w:t>
      </w:r>
      <w:r w:rsidRPr="00FC65DC">
        <w:rPr>
          <w:rFonts w:cs="Arial"/>
          <w:i/>
          <w:color w:val="767171" w:themeColor="background2" w:themeShade="80"/>
          <w:szCs w:val="22"/>
          <w:u w:val="single"/>
          <w:lang w:val="en-GB"/>
        </w:rPr>
        <w:t>recommendations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arising from the review, instead of a duplication of the content of the note-taking template.  </w:t>
      </w:r>
    </w:p>
    <w:p w14:paraId="7EF4C948" w14:textId="77777777" w:rsidR="00936402" w:rsidRPr="00FC65DC" w:rsidRDefault="00936402" w:rsidP="00936402">
      <w:pPr>
        <w:pStyle w:val="ListParagraph"/>
        <w:numPr>
          <w:ilvl w:val="0"/>
          <w:numId w:val="39"/>
        </w:numPr>
        <w:spacing w:before="1" w:line="268" w:lineRule="auto"/>
        <w:ind w:righ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This report should preferably be kept as short and concise as possible. Additional background, contextual information, as well as tables from the note-taking templates. should be moved to the annexes.</w:t>
      </w:r>
    </w:p>
    <w:p w14:paraId="0FDAD8CE" w14:textId="77777777" w:rsidR="00936402" w:rsidRPr="00FC65DC" w:rsidRDefault="00936402" w:rsidP="00936402">
      <w:pPr>
        <w:pStyle w:val="ListParagraph"/>
        <w:numPr>
          <w:ilvl w:val="0"/>
          <w:numId w:val="39"/>
        </w:numPr>
        <w:spacing w:before="1" w:line="268" w:lineRule="auto"/>
        <w:ind w:righ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This report should be shared with participants for their comments to ensure information are accurately captured before validation by senior management.</w:t>
      </w:r>
    </w:p>
    <w:p w14:paraId="59BBFDDF" w14:textId="424DC3C0" w:rsidR="00936402" w:rsidRDefault="00936402" w:rsidP="00936402">
      <w:pP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3C5B7E28" w14:textId="1D03A378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2FA2EB64" w14:textId="182D2908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178BD93F" w14:textId="6B1A0859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60BF1C97" w14:textId="1EB8BA2E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1C074634" w14:textId="688CEC30" w:rsidR="00936402" w:rsidRPr="00FC65DC" w:rsidRDefault="00936402" w:rsidP="00936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Countries are encouraged to share their IAR findings through their final report by using this template or part of their IAR findings through their </w:t>
      </w:r>
      <w:r w:rsidR="009351C6" w:rsidRPr="009351C6">
        <w:rPr>
          <w:rFonts w:cs="Arial"/>
          <w:i/>
          <w:color w:val="767171" w:themeColor="background2" w:themeShade="80"/>
          <w:szCs w:val="22"/>
          <w:lang w:val="en-GB"/>
        </w:rPr>
        <w:t>exemplar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stories (see tool n°10).</w:t>
      </w:r>
    </w:p>
    <w:p w14:paraId="5E1D0BD6" w14:textId="4E744D34" w:rsidR="00936402" w:rsidRPr="00FC65DC" w:rsidRDefault="00936402" w:rsidP="00936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We encourage countries to share their IAR final report or </w:t>
      </w:r>
      <w:r w:rsidR="00A62208">
        <w:rPr>
          <w:rFonts w:cs="Arial"/>
          <w:i/>
          <w:color w:val="767171" w:themeColor="background2" w:themeShade="80"/>
          <w:szCs w:val="22"/>
          <w:lang w:val="en-GB"/>
        </w:rPr>
        <w:t>exemplar</w:t>
      </w:r>
      <w:r w:rsidR="00A62208"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stories with other countries, WHO and partners to enable peer-to-peer learning of best practices or new capacities implemented in the country, via their own ministry website or others such as WHO’s COVID-19 Partners Platform, WHO’s Strategic Partnership Portal, etc. </w:t>
      </w:r>
    </w:p>
    <w:p w14:paraId="1B5BED82" w14:textId="77777777" w:rsidR="00936402" w:rsidRPr="00FC65DC" w:rsidRDefault="00936402" w:rsidP="00936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b/>
          <w:bCs/>
          <w:i/>
          <w:color w:val="767171" w:themeColor="background2" w:themeShade="80"/>
          <w:szCs w:val="22"/>
          <w:lang w:val="en-GB"/>
        </w:rPr>
      </w:pPr>
    </w:p>
    <w:p w14:paraId="30B342C2" w14:textId="77777777" w:rsidR="00936402" w:rsidRPr="00FC65DC" w:rsidRDefault="00936402" w:rsidP="00936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 w:line="268" w:lineRule="auto"/>
        <w:ind w:left="115" w:right="117"/>
        <w:rPr>
          <w:rFonts w:cs="Arial"/>
          <w:b/>
          <w:bCs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b/>
          <w:bCs/>
          <w:i/>
          <w:color w:val="767171" w:themeColor="background2" w:themeShade="80"/>
          <w:szCs w:val="22"/>
          <w:lang w:val="en-GB"/>
        </w:rPr>
        <w:t xml:space="preserve">Do not hesitate to contact your WHO country office or regional office for technical assistance. </w:t>
      </w:r>
    </w:p>
    <w:p w14:paraId="6814DE99" w14:textId="7FA61A29" w:rsidR="00936402" w:rsidRDefault="00936402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2246966D" w14:textId="09058D12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3501AB3B" w14:textId="1C12B90C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1551C732" w14:textId="7D5387BA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088ADE1D" w14:textId="5277B59B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557EE88E" w14:textId="00AC62FC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705E1764" w14:textId="64B439DC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711C8CE7" w14:textId="6F566DE8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61C33E03" w14:textId="1A2EE61D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143EA507" w14:textId="77777777" w:rsidR="00FC65DC" w:rsidRDefault="00FC65DC" w:rsidP="00936402">
      <w:pPr>
        <w:spacing w:before="1" w:line="268" w:lineRule="auto"/>
        <w:ind w:left="115" w:right="117"/>
        <w:rPr>
          <w:rFonts w:cs="Arial"/>
          <w:i/>
          <w:color w:val="006666"/>
          <w:szCs w:val="22"/>
          <w:lang w:val="en-GB"/>
        </w:rPr>
      </w:pPr>
    </w:p>
    <w:p w14:paraId="096194BD" w14:textId="77777777" w:rsidR="00936402" w:rsidRPr="00FC65DC" w:rsidRDefault="00936402" w:rsidP="00936402">
      <w:pPr>
        <w:pStyle w:val="Heading1"/>
        <w:rPr>
          <w:color w:val="auto"/>
        </w:rPr>
      </w:pPr>
      <w:r w:rsidRPr="00FC65DC">
        <w:rPr>
          <w:color w:val="auto"/>
        </w:rPr>
        <w:lastRenderedPageBreak/>
        <w:t>EXECUTIVE SUMMARY</w:t>
      </w:r>
    </w:p>
    <w:p w14:paraId="7F93BE4B" w14:textId="77777777" w:rsidR="00936402" w:rsidRDefault="00936402" w:rsidP="00936402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61F846D2" w14:textId="77777777" w:rsidR="00936402" w:rsidRPr="00FC65DC" w:rsidRDefault="00936402" w:rsidP="00936402">
      <w:pPr>
        <w:pStyle w:val="BodyText"/>
        <w:spacing w:before="6"/>
        <w:rPr>
          <w:rFonts w:cs="Arial"/>
          <w:i/>
          <w:color w:val="767171" w:themeColor="background2" w:themeShade="80"/>
          <w:sz w:val="24"/>
          <w:lang w:val="en-GB"/>
        </w:rPr>
      </w:pPr>
      <w:r w:rsidRPr="00FC65DC">
        <w:rPr>
          <w:rFonts w:cs="Arial"/>
          <w:i/>
          <w:color w:val="767171" w:themeColor="background2" w:themeShade="80"/>
          <w:sz w:val="24"/>
          <w:lang w:val="en-GB"/>
        </w:rPr>
        <w:t xml:space="preserve">Provide an overview of the </w:t>
      </w:r>
      <w:r w:rsidRPr="00FC65DC">
        <w:rPr>
          <w:rFonts w:cs="Arial"/>
          <w:b/>
          <w:bCs/>
          <w:i/>
          <w:color w:val="767171" w:themeColor="background2" w:themeShade="80"/>
          <w:sz w:val="24"/>
          <w:lang w:val="en-GB"/>
        </w:rPr>
        <w:t>key findings, recommendations</w:t>
      </w:r>
      <w:r w:rsidRPr="00FC65DC">
        <w:rPr>
          <w:rFonts w:cs="Arial"/>
          <w:i/>
          <w:color w:val="767171" w:themeColor="background2" w:themeShade="80"/>
          <w:sz w:val="24"/>
          <w:lang w:val="en-GB"/>
        </w:rPr>
        <w:t xml:space="preserve"> and </w:t>
      </w:r>
      <w:r w:rsidRPr="00FC65DC">
        <w:rPr>
          <w:rFonts w:cs="Arial"/>
          <w:b/>
          <w:bCs/>
          <w:i/>
          <w:color w:val="767171" w:themeColor="background2" w:themeShade="80"/>
          <w:sz w:val="24"/>
          <w:lang w:val="en-GB"/>
        </w:rPr>
        <w:t>way forward</w:t>
      </w:r>
      <w:r w:rsidRPr="00FC65DC">
        <w:rPr>
          <w:rFonts w:cs="Arial"/>
          <w:i/>
          <w:color w:val="767171" w:themeColor="background2" w:themeShade="80"/>
          <w:sz w:val="24"/>
          <w:lang w:val="en-GB"/>
        </w:rPr>
        <w:t xml:space="preserve"> for implementing the recommendations.</w:t>
      </w:r>
    </w:p>
    <w:p w14:paraId="0CC1BEA2" w14:textId="5548EC40" w:rsidR="00936402" w:rsidRDefault="00936402" w:rsidP="00936402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7FBB063E" w14:textId="77777777" w:rsidR="00936402" w:rsidRPr="00FC65DC" w:rsidRDefault="00936402" w:rsidP="00936402">
      <w:pPr>
        <w:pStyle w:val="Heading1"/>
        <w:jc w:val="left"/>
        <w:rPr>
          <w:color w:val="auto"/>
        </w:rPr>
      </w:pPr>
      <w:r w:rsidRPr="00FC65DC">
        <w:rPr>
          <w:color w:val="auto"/>
        </w:rPr>
        <w:t>CONTEXT OF THE COVID-19 RESPONSE AND OBJECTIVES OF THE IAR</w:t>
      </w:r>
    </w:p>
    <w:p w14:paraId="44EB7DF9" w14:textId="77777777" w:rsidR="00936402" w:rsidRDefault="00936402" w:rsidP="00936402">
      <w:pPr>
        <w:pStyle w:val="BodyText"/>
        <w:spacing w:before="6"/>
        <w:rPr>
          <w:rFonts w:cs="Arial"/>
          <w:i/>
          <w:sz w:val="24"/>
          <w:lang w:val="en-GB"/>
        </w:rPr>
      </w:pPr>
    </w:p>
    <w:p w14:paraId="194C8044" w14:textId="77777777" w:rsidR="00936402" w:rsidRPr="00FC65DC" w:rsidRDefault="00936402" w:rsidP="00936402">
      <w:pPr>
        <w:pStyle w:val="BodyText"/>
        <w:spacing w:before="6"/>
        <w:rPr>
          <w:rFonts w:cs="Arial"/>
          <w:i/>
          <w:color w:val="767171" w:themeColor="background2" w:themeShade="80"/>
          <w:sz w:val="24"/>
          <w:lang w:val="en-GB"/>
        </w:rPr>
      </w:pPr>
      <w:r w:rsidRPr="00FC65DC">
        <w:rPr>
          <w:rFonts w:cs="Arial"/>
          <w:i/>
          <w:color w:val="767171" w:themeColor="background2" w:themeShade="80"/>
          <w:sz w:val="24"/>
          <w:lang w:val="en-GB"/>
        </w:rPr>
        <w:t>2.1 Context of the COVID-19 situation and response</w:t>
      </w:r>
    </w:p>
    <w:p w14:paraId="59ABE895" w14:textId="2C911695" w:rsidR="00936402" w:rsidRPr="00FC65DC" w:rsidRDefault="00936402" w:rsidP="00FC65DC">
      <w:pPr>
        <w:pStyle w:val="BodyText"/>
        <w:spacing w:before="6"/>
        <w:rPr>
          <w:rFonts w:cs="Arial"/>
          <w:i/>
          <w:color w:val="767171" w:themeColor="background2" w:themeShade="80"/>
          <w:sz w:val="24"/>
          <w:lang w:val="en-GB"/>
        </w:rPr>
      </w:pPr>
      <w:r w:rsidRPr="00FC65DC">
        <w:rPr>
          <w:rFonts w:cs="Arial"/>
          <w:i/>
          <w:color w:val="767171" w:themeColor="background2" w:themeShade="80"/>
          <w:sz w:val="24"/>
          <w:lang w:val="en-GB"/>
        </w:rPr>
        <w:t>2.2. Objectives: overall objective</w:t>
      </w:r>
      <w:r w:rsidR="00FC65DC">
        <w:rPr>
          <w:rFonts w:cs="Arial"/>
          <w:i/>
          <w:color w:val="767171" w:themeColor="background2" w:themeShade="80"/>
          <w:sz w:val="24"/>
          <w:lang w:val="en-GB"/>
        </w:rPr>
        <w:t xml:space="preserve"> and</w:t>
      </w:r>
      <w:r w:rsidRPr="00FC65DC">
        <w:rPr>
          <w:rFonts w:cs="Arial"/>
          <w:i/>
          <w:color w:val="767171" w:themeColor="background2" w:themeShade="80"/>
          <w:sz w:val="24"/>
          <w:lang w:val="en-GB"/>
        </w:rPr>
        <w:t xml:space="preserve"> specific objectives (if applicable)</w:t>
      </w:r>
    </w:p>
    <w:p w14:paraId="199DC021" w14:textId="77777777" w:rsidR="00936402" w:rsidRPr="00FC65DC" w:rsidRDefault="00936402" w:rsidP="00936402">
      <w:pPr>
        <w:pStyle w:val="Heading1"/>
        <w:rPr>
          <w:color w:val="auto"/>
        </w:rPr>
      </w:pPr>
      <w:r w:rsidRPr="00FC65DC">
        <w:rPr>
          <w:color w:val="auto"/>
        </w:rPr>
        <w:t>METHODOLOGY OF THE IAR</w:t>
      </w:r>
    </w:p>
    <w:p w14:paraId="53E0836F" w14:textId="77777777" w:rsidR="00936402" w:rsidRPr="00E21240" w:rsidRDefault="00936402" w:rsidP="00936402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tbl>
      <w:tblPr>
        <w:tblStyle w:val="TableGrid"/>
        <w:tblpPr w:leftFromText="141" w:rightFromText="141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36402" w14:paraId="25268008" w14:textId="77777777" w:rsidTr="005B61F1">
        <w:tc>
          <w:tcPr>
            <w:tcW w:w="2405" w:type="dxa"/>
          </w:tcPr>
          <w:p w14:paraId="671F242B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Date(s) of the IAR activity</w:t>
            </w:r>
          </w:p>
        </w:tc>
        <w:tc>
          <w:tcPr>
            <w:tcW w:w="6657" w:type="dxa"/>
          </w:tcPr>
          <w:p w14:paraId="30BB8693" w14:textId="77777777" w:rsidR="00936402" w:rsidRPr="00B54CA6" w:rsidRDefault="00936402" w:rsidP="005B61F1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DD/MM/YYYY</w:t>
            </w:r>
          </w:p>
        </w:tc>
      </w:tr>
      <w:tr w:rsidR="00936402" w14:paraId="444D0B65" w14:textId="77777777" w:rsidTr="005B61F1">
        <w:tc>
          <w:tcPr>
            <w:tcW w:w="2405" w:type="dxa"/>
          </w:tcPr>
          <w:p w14:paraId="510A8973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Location(s)</w:t>
            </w:r>
          </w:p>
        </w:tc>
        <w:tc>
          <w:tcPr>
            <w:tcW w:w="6657" w:type="dxa"/>
          </w:tcPr>
          <w:p w14:paraId="1C47D2C0" w14:textId="77777777" w:rsidR="00936402" w:rsidRPr="00B54CA6" w:rsidRDefault="00936402" w:rsidP="005B61F1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Country: ………</w:t>
            </w:r>
            <w:proofErr w:type="gramStart"/>
            <w:r w:rsidRPr="00B54CA6"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</w:t>
            </w:r>
            <w:r>
              <w:rPr>
                <w:rFonts w:cs="Arial"/>
                <w:iCs/>
                <w:szCs w:val="22"/>
                <w:lang w:val="en-GB"/>
              </w:rPr>
              <w:t>………</w:t>
            </w:r>
            <w:r w:rsidRPr="00B54CA6">
              <w:rPr>
                <w:rFonts w:cs="Arial"/>
                <w:iCs/>
                <w:szCs w:val="22"/>
                <w:lang w:val="en-GB"/>
              </w:rPr>
              <w:t>…….</w:t>
            </w:r>
          </w:p>
          <w:p w14:paraId="0A6CDEA7" w14:textId="77777777" w:rsidR="00936402" w:rsidRDefault="00936402" w:rsidP="005B61F1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r>
              <w:rPr>
                <w:rFonts w:cs="Arial"/>
                <w:iCs/>
                <w:szCs w:val="22"/>
                <w:lang w:val="en-GB"/>
              </w:rPr>
              <w:t xml:space="preserve">Province/State: </w:t>
            </w:r>
            <w:r w:rsidRPr="00B54CA6">
              <w:rPr>
                <w:rFonts w:cs="Arial"/>
                <w:iCs/>
                <w:szCs w:val="22"/>
                <w:lang w:val="en-GB"/>
              </w:rPr>
              <w:t>………</w:t>
            </w:r>
            <w:proofErr w:type="gramStart"/>
            <w:r w:rsidRPr="00B54CA6"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……….</w:t>
            </w:r>
          </w:p>
          <w:p w14:paraId="0DA66A6A" w14:textId="77777777" w:rsidR="00936402" w:rsidRPr="00B54CA6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  <w:r w:rsidRPr="00B54CA6">
              <w:rPr>
                <w:rFonts w:cs="Arial"/>
                <w:iCs/>
                <w:szCs w:val="22"/>
                <w:lang w:val="en-GB"/>
              </w:rPr>
              <w:t>City: ……………………</w:t>
            </w:r>
            <w:r>
              <w:rPr>
                <w:rFonts w:cs="Arial"/>
                <w:iCs/>
                <w:szCs w:val="22"/>
                <w:lang w:val="en-GB"/>
              </w:rPr>
              <w:t>……</w:t>
            </w:r>
            <w:proofErr w:type="gramStart"/>
            <w:r>
              <w:rPr>
                <w:rFonts w:cs="Arial"/>
                <w:iCs/>
                <w:szCs w:val="22"/>
                <w:lang w:val="en-GB"/>
              </w:rPr>
              <w:t>…..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….</w:t>
            </w:r>
          </w:p>
        </w:tc>
      </w:tr>
      <w:tr w:rsidR="00936402" w14:paraId="7C845104" w14:textId="77777777" w:rsidTr="005B61F1">
        <w:tc>
          <w:tcPr>
            <w:tcW w:w="2405" w:type="dxa"/>
          </w:tcPr>
          <w:p w14:paraId="5ABB05F2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Set-up</w:t>
            </w:r>
          </w:p>
        </w:tc>
        <w:tc>
          <w:tcPr>
            <w:tcW w:w="6657" w:type="dxa"/>
          </w:tcPr>
          <w:p w14:paraId="53DFF01A" w14:textId="77777777" w:rsidR="00936402" w:rsidRPr="00B54CA6" w:rsidRDefault="0092321E" w:rsidP="005B61F1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796445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40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936402" w:rsidRPr="00B54CA6">
              <w:rPr>
                <w:rFonts w:cs="Arial"/>
                <w:iCs/>
                <w:szCs w:val="22"/>
                <w:lang w:val="en-GB"/>
              </w:rPr>
              <w:t xml:space="preserve"> Online</w:t>
            </w:r>
          </w:p>
          <w:p w14:paraId="510AF175" w14:textId="77777777" w:rsidR="00936402" w:rsidRPr="00B54CA6" w:rsidRDefault="0092321E" w:rsidP="005B61F1">
            <w:pPr>
              <w:spacing w:line="268" w:lineRule="auto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3100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40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936402" w:rsidRPr="00B54CA6">
              <w:rPr>
                <w:rFonts w:cs="Arial"/>
                <w:iCs/>
                <w:szCs w:val="22"/>
                <w:lang w:val="en-GB"/>
              </w:rPr>
              <w:t xml:space="preserve"> Onsite</w:t>
            </w:r>
          </w:p>
          <w:p w14:paraId="2BDDF171" w14:textId="77777777" w:rsidR="00936402" w:rsidRPr="00B54CA6" w:rsidRDefault="0092321E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-128234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402" w:rsidRPr="00B54CA6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☐</w:t>
                </w:r>
              </w:sdtContent>
            </w:sdt>
            <w:r w:rsidR="00936402" w:rsidRPr="00B54CA6">
              <w:rPr>
                <w:rFonts w:cs="Arial"/>
                <w:iCs/>
                <w:szCs w:val="22"/>
                <w:lang w:val="en-GB"/>
              </w:rPr>
              <w:t xml:space="preserve"> Mixed</w:t>
            </w:r>
            <w:r w:rsidR="00936402">
              <w:rPr>
                <w:rFonts w:cs="Arial"/>
                <w:iCs/>
                <w:szCs w:val="22"/>
                <w:lang w:val="en-GB"/>
              </w:rPr>
              <w:t xml:space="preserve"> (online and onsite)</w:t>
            </w:r>
          </w:p>
        </w:tc>
      </w:tr>
      <w:tr w:rsidR="00936402" w14:paraId="73A5090A" w14:textId="77777777" w:rsidTr="005B61F1">
        <w:tc>
          <w:tcPr>
            <w:tcW w:w="2405" w:type="dxa"/>
          </w:tcPr>
          <w:p w14:paraId="7B2505E7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Participating institutions and entities</w:t>
            </w:r>
          </w:p>
          <w:p w14:paraId="56606E12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/>
                <w:szCs w:val="22"/>
                <w:lang w:val="en-GB"/>
              </w:rPr>
            </w:pPr>
          </w:p>
        </w:tc>
        <w:tc>
          <w:tcPr>
            <w:tcW w:w="6657" w:type="dxa"/>
          </w:tcPr>
          <w:p w14:paraId="4C6B8BD2" w14:textId="77777777" w:rsidR="00936402" w:rsidRPr="00FC65DC" w:rsidRDefault="00936402" w:rsidP="005B61F1">
            <w:pPr>
              <w:spacing w:line="268" w:lineRule="auto"/>
              <w:rPr>
                <w:rFonts w:cs="Arial"/>
                <w:i/>
                <w:color w:val="767171" w:themeColor="background2" w:themeShade="80"/>
                <w:szCs w:val="22"/>
                <w:lang w:val="en-GB"/>
              </w:rPr>
            </w:pPr>
            <w:r w:rsidRPr="00FC65DC">
              <w:rPr>
                <w:rFonts w:cs="Arial"/>
                <w:i/>
                <w:color w:val="767171" w:themeColor="background2" w:themeShade="80"/>
                <w:szCs w:val="22"/>
                <w:lang w:val="en-GB"/>
              </w:rPr>
              <w:t xml:space="preserve">(Please list the main </w:t>
            </w:r>
            <w:r w:rsidRPr="00FC65DC">
              <w:rPr>
                <w:i/>
                <w:color w:val="767171" w:themeColor="background2" w:themeShade="80"/>
              </w:rPr>
              <w:t>p</w:t>
            </w:r>
            <w:proofErr w:type="spellStart"/>
            <w:r w:rsidRPr="00FC65DC">
              <w:rPr>
                <w:rFonts w:cs="Arial"/>
                <w:i/>
                <w:color w:val="767171" w:themeColor="background2" w:themeShade="80"/>
                <w:szCs w:val="22"/>
                <w:lang w:val="en-GB"/>
              </w:rPr>
              <w:t>articipating</w:t>
            </w:r>
            <w:proofErr w:type="spellEnd"/>
            <w:r w:rsidRPr="00FC65DC">
              <w:rPr>
                <w:rFonts w:cs="Arial"/>
                <w:i/>
                <w:color w:val="767171" w:themeColor="background2" w:themeShade="80"/>
                <w:szCs w:val="22"/>
                <w:lang w:val="en-GB"/>
              </w:rPr>
              <w:t xml:space="preserve"> institutions and entities here and attach the full list of participants to the Annex)</w:t>
            </w:r>
          </w:p>
          <w:p w14:paraId="54DFC49D" w14:textId="77777777" w:rsidR="00936402" w:rsidRDefault="00936402" w:rsidP="005B61F1">
            <w:pPr>
              <w:spacing w:line="268" w:lineRule="auto"/>
              <w:rPr>
                <w:rFonts w:cs="Arial"/>
                <w:i/>
                <w:color w:val="006666"/>
                <w:szCs w:val="22"/>
                <w:lang w:val="en-GB"/>
              </w:rPr>
            </w:pPr>
          </w:p>
          <w:p w14:paraId="2786A642" w14:textId="77777777" w:rsidR="00936402" w:rsidRPr="00B54CA6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</w:tc>
      </w:tr>
      <w:tr w:rsidR="00936402" w14:paraId="7CC1114E" w14:textId="77777777" w:rsidTr="005B61F1">
        <w:tc>
          <w:tcPr>
            <w:tcW w:w="2405" w:type="dxa"/>
          </w:tcPr>
          <w:p w14:paraId="1D58C763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Total number of participants and observers (if applicable)</w:t>
            </w:r>
          </w:p>
        </w:tc>
        <w:tc>
          <w:tcPr>
            <w:tcW w:w="6657" w:type="dxa"/>
          </w:tcPr>
          <w:p w14:paraId="71E5D317" w14:textId="77777777" w:rsidR="00936402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18E0070E" w14:textId="77777777" w:rsidR="00936402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657B5490" w14:textId="77777777" w:rsidR="00936402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  <w:p w14:paraId="47680628" w14:textId="77777777" w:rsidR="00936402" w:rsidRPr="00B54CA6" w:rsidRDefault="00936402" w:rsidP="005B61F1">
            <w:pPr>
              <w:spacing w:line="268" w:lineRule="auto"/>
              <w:rPr>
                <w:rFonts w:cs="Arial"/>
                <w:i/>
                <w:szCs w:val="22"/>
                <w:lang w:val="en-GB"/>
              </w:rPr>
            </w:pPr>
          </w:p>
        </w:tc>
      </w:tr>
      <w:tr w:rsidR="00936402" w14:paraId="28BF5110" w14:textId="77777777" w:rsidTr="005B61F1">
        <w:tc>
          <w:tcPr>
            <w:tcW w:w="2405" w:type="dxa"/>
          </w:tcPr>
          <w:p w14:paraId="15C1E94E" w14:textId="77777777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Period covered by the review</w:t>
            </w:r>
          </w:p>
        </w:tc>
        <w:tc>
          <w:tcPr>
            <w:tcW w:w="6657" w:type="dxa"/>
            <w:vAlign w:val="center"/>
          </w:tcPr>
          <w:p w14:paraId="4B201480" w14:textId="77777777" w:rsidR="00936402" w:rsidRPr="00B54CA6" w:rsidRDefault="00936402" w:rsidP="005B61F1">
            <w:pPr>
              <w:spacing w:line="268" w:lineRule="auto"/>
              <w:jc w:val="left"/>
              <w:rPr>
                <w:rFonts w:cs="Arial"/>
                <w:i/>
                <w:szCs w:val="22"/>
                <w:lang w:val="en-GB"/>
              </w:rPr>
            </w:pPr>
            <w:r w:rsidRPr="00675AEC">
              <w:rPr>
                <w:rFonts w:cs="Arial"/>
                <w:iCs/>
                <w:szCs w:val="22"/>
                <w:lang w:val="en-GB"/>
              </w:rPr>
              <w:t>(</w:t>
            </w:r>
            <w:r w:rsidRPr="00B54CA6">
              <w:rPr>
                <w:rFonts w:cs="Arial"/>
                <w:iCs/>
                <w:szCs w:val="22"/>
                <w:lang w:val="en-GB"/>
              </w:rPr>
              <w:t>DD/MM/YYYY</w:t>
            </w:r>
            <w:r>
              <w:rPr>
                <w:rFonts w:cs="Arial"/>
                <w:iCs/>
                <w:szCs w:val="22"/>
                <w:lang w:val="en-GB"/>
              </w:rPr>
              <w:t xml:space="preserve"> </w:t>
            </w:r>
            <w:proofErr w:type="gramStart"/>
            <w:r>
              <w:rPr>
                <w:rFonts w:cs="Arial"/>
                <w:iCs/>
                <w:szCs w:val="22"/>
                <w:lang w:val="en-GB"/>
              </w:rPr>
              <w:t xml:space="preserve">- </w:t>
            </w:r>
            <w:r w:rsidRPr="00B54CA6">
              <w:rPr>
                <w:rFonts w:cs="Arial"/>
                <w:iCs/>
                <w:szCs w:val="22"/>
                <w:lang w:val="en-GB"/>
              </w:rPr>
              <w:t xml:space="preserve"> DD</w:t>
            </w:r>
            <w:proofErr w:type="gramEnd"/>
            <w:r w:rsidRPr="00B54CA6">
              <w:rPr>
                <w:rFonts w:cs="Arial"/>
                <w:iCs/>
                <w:szCs w:val="22"/>
                <w:lang w:val="en-GB"/>
              </w:rPr>
              <w:t>/MM/YYYY</w:t>
            </w:r>
            <w:r>
              <w:rPr>
                <w:rFonts w:cs="Arial"/>
                <w:iCs/>
                <w:szCs w:val="22"/>
                <w:lang w:val="en-GB"/>
              </w:rPr>
              <w:t>)</w:t>
            </w:r>
          </w:p>
        </w:tc>
      </w:tr>
      <w:tr w:rsidR="00936402" w14:paraId="1D77A9AA" w14:textId="77777777" w:rsidTr="005B61F1">
        <w:tc>
          <w:tcPr>
            <w:tcW w:w="2405" w:type="dxa"/>
          </w:tcPr>
          <w:p w14:paraId="4E958F21" w14:textId="712D1F98" w:rsidR="00936402" w:rsidRPr="00FC65DC" w:rsidRDefault="00936402" w:rsidP="005B61F1">
            <w:pPr>
              <w:spacing w:line="268" w:lineRule="auto"/>
              <w:jc w:val="left"/>
              <w:rPr>
                <w:rFonts w:cs="Arial"/>
                <w:b/>
                <w:bCs/>
                <w:iCs/>
                <w:szCs w:val="22"/>
                <w:lang w:val="en-GB"/>
              </w:rPr>
            </w:pP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>Response pil</w:t>
            </w:r>
            <w:r w:rsidR="000613F2">
              <w:rPr>
                <w:rFonts w:cs="Arial"/>
                <w:b/>
                <w:bCs/>
                <w:iCs/>
                <w:szCs w:val="22"/>
                <w:lang w:val="en-GB"/>
              </w:rPr>
              <w:t>l</w:t>
            </w:r>
            <w:r w:rsidRPr="00FC65DC">
              <w:rPr>
                <w:rFonts w:cs="Arial"/>
                <w:b/>
                <w:bCs/>
                <w:iCs/>
                <w:szCs w:val="22"/>
                <w:lang w:val="en-GB"/>
              </w:rPr>
              <w:t xml:space="preserve">ar(s) reviewed </w:t>
            </w:r>
          </w:p>
        </w:tc>
        <w:tc>
          <w:tcPr>
            <w:tcW w:w="6657" w:type="dxa"/>
          </w:tcPr>
          <w:p w14:paraId="2C824AAD" w14:textId="7750CE0F" w:rsidR="00936402" w:rsidRPr="008A0385" w:rsidRDefault="0092321E" w:rsidP="008A0385">
            <w:pPr>
              <w:spacing w:line="269" w:lineRule="auto"/>
              <w:ind w:left="323" w:hanging="323"/>
              <w:rPr>
                <w:rFonts w:cs="Arial"/>
                <w:iCs/>
                <w:szCs w:val="22"/>
                <w:lang w:val="en-GB"/>
              </w:rPr>
            </w:pPr>
            <w:sdt>
              <w:sdtPr>
                <w:rPr>
                  <w:rFonts w:cs="Arial"/>
                  <w:iCs/>
                  <w:lang w:val="en-GB"/>
                </w:rPr>
                <w:id w:val="878223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402">
                  <w:rPr>
                    <w:rFonts w:ascii="MS Gothic" w:eastAsia="MS Gothic" w:hAnsi="MS Gothic" w:cs="Arial" w:hint="eastAsia"/>
                    <w:iCs/>
                    <w:lang w:val="en-GB"/>
                  </w:rPr>
                  <w:t>☒</w:t>
                </w:r>
              </w:sdtContent>
            </w:sdt>
            <w:r w:rsidR="00936402" w:rsidRPr="00675AEC">
              <w:rPr>
                <w:rFonts w:cs="Arial"/>
                <w:iCs/>
                <w:szCs w:val="22"/>
                <w:lang w:val="en-GB"/>
              </w:rPr>
              <w:t xml:space="preserve"> COVID-19 vaccination</w:t>
            </w:r>
          </w:p>
        </w:tc>
      </w:tr>
    </w:tbl>
    <w:p w14:paraId="62DEE6E8" w14:textId="7C63141F" w:rsidR="00AA621D" w:rsidRDefault="00AA621D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</w:p>
    <w:p w14:paraId="0007EBB7" w14:textId="4AEA8819" w:rsidR="00FC65DC" w:rsidRDefault="00FC65DC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</w:p>
    <w:p w14:paraId="2273FEE7" w14:textId="77777777" w:rsidR="00FC65DC" w:rsidRPr="00AA621D" w:rsidRDefault="00FC65DC" w:rsidP="00AA621D">
      <w:pPr>
        <w:spacing w:line="268" w:lineRule="auto"/>
        <w:rPr>
          <w:rFonts w:cs="Arial"/>
          <w:i/>
          <w:color w:val="006666"/>
          <w:szCs w:val="22"/>
          <w:lang w:val="en-GB"/>
        </w:rPr>
      </w:pPr>
    </w:p>
    <w:p w14:paraId="638CEA02" w14:textId="3BFEA9CC" w:rsidR="003A65D6" w:rsidRPr="00FC65DC" w:rsidRDefault="003A65D6" w:rsidP="0094329D">
      <w:pPr>
        <w:pStyle w:val="Heading1"/>
        <w:rPr>
          <w:color w:val="auto"/>
        </w:rPr>
      </w:pPr>
      <w:r w:rsidRPr="00FC65DC">
        <w:rPr>
          <w:color w:val="auto"/>
        </w:rPr>
        <w:t>FINDINGS</w:t>
      </w:r>
    </w:p>
    <w:p w14:paraId="2FFA4471" w14:textId="0C95152E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7711C3F3" w14:textId="77777777" w:rsidR="00BC0521" w:rsidRDefault="00BC0521" w:rsidP="00BC0521">
      <w:pPr>
        <w:rPr>
          <w:i/>
          <w:iCs/>
          <w:lang w:val="en-GB"/>
        </w:rPr>
      </w:pPr>
    </w:p>
    <w:p w14:paraId="7B69EBC5" w14:textId="02A6C78E" w:rsidR="001C4887" w:rsidRPr="00FC65DC" w:rsidRDefault="003A65D6" w:rsidP="00BC0521">
      <w:pPr>
        <w:rPr>
          <w:i/>
          <w:iCs/>
          <w:color w:val="767171" w:themeColor="background2" w:themeShade="80"/>
          <w:lang w:val="en-GB"/>
        </w:rPr>
      </w:pPr>
      <w:r w:rsidRPr="00FC65DC">
        <w:rPr>
          <w:i/>
          <w:iCs/>
          <w:color w:val="767171" w:themeColor="background2" w:themeShade="80"/>
          <w:lang w:val="en-GB"/>
        </w:rPr>
        <w:t xml:space="preserve">This is the key part of the report. </w:t>
      </w:r>
      <w:r w:rsidR="001C4887" w:rsidRPr="00FC65DC">
        <w:rPr>
          <w:i/>
          <w:iCs/>
          <w:color w:val="767171" w:themeColor="background2" w:themeShade="80"/>
          <w:lang w:val="en-GB"/>
        </w:rPr>
        <w:t xml:space="preserve">Present the findings of the review and the </w:t>
      </w:r>
      <w:r w:rsidR="00591C3D">
        <w:rPr>
          <w:i/>
          <w:iCs/>
          <w:color w:val="767171" w:themeColor="background2" w:themeShade="80"/>
          <w:lang w:val="en-GB"/>
        </w:rPr>
        <w:t xml:space="preserve">prioritized </w:t>
      </w:r>
      <w:r w:rsidR="001C4887" w:rsidRPr="00FC65DC">
        <w:rPr>
          <w:i/>
          <w:iCs/>
          <w:color w:val="767171" w:themeColor="background2" w:themeShade="80"/>
          <w:lang w:val="en-GB"/>
        </w:rPr>
        <w:t>course of actions to strengthen the response to the ongoing COVID-19 pandemic.</w:t>
      </w:r>
    </w:p>
    <w:p w14:paraId="0245B827" w14:textId="77777777" w:rsidR="001F0085" w:rsidRPr="00FC65DC" w:rsidRDefault="001F0085" w:rsidP="00BC0521">
      <w:pPr>
        <w:rPr>
          <w:i/>
          <w:iCs/>
          <w:color w:val="767171" w:themeColor="background2" w:themeShade="80"/>
          <w:lang w:val="en-GB"/>
        </w:rPr>
      </w:pPr>
    </w:p>
    <w:p w14:paraId="0D8ECC63" w14:textId="0B50186A" w:rsidR="009508AB" w:rsidRPr="00FC65DC" w:rsidRDefault="003A65D6" w:rsidP="00BC0521">
      <w:pPr>
        <w:rPr>
          <w:i/>
          <w:iCs/>
          <w:color w:val="767171" w:themeColor="background2" w:themeShade="80"/>
          <w:lang w:val="en-GB"/>
        </w:rPr>
      </w:pPr>
      <w:r w:rsidRPr="00FC65DC">
        <w:rPr>
          <w:i/>
          <w:iCs/>
          <w:color w:val="767171" w:themeColor="background2" w:themeShade="80"/>
          <w:lang w:val="en-GB"/>
        </w:rPr>
        <w:t xml:space="preserve">Focus on the </w:t>
      </w:r>
      <w:r w:rsidR="001C4887" w:rsidRPr="00FC65DC">
        <w:rPr>
          <w:i/>
          <w:iCs/>
          <w:color w:val="767171" w:themeColor="background2" w:themeShade="80"/>
          <w:lang w:val="en-GB"/>
        </w:rPr>
        <w:t>root</w:t>
      </w:r>
      <w:r w:rsidR="00A1767A" w:rsidRPr="00FC65DC">
        <w:rPr>
          <w:i/>
          <w:iCs/>
          <w:color w:val="767171" w:themeColor="background2" w:themeShade="80"/>
          <w:lang w:val="en-GB"/>
        </w:rPr>
        <w:t xml:space="preserve"> causes</w:t>
      </w:r>
      <w:r w:rsidR="001C4887" w:rsidRPr="00FC65DC">
        <w:rPr>
          <w:i/>
          <w:iCs/>
          <w:color w:val="767171" w:themeColor="background2" w:themeShade="80"/>
          <w:lang w:val="en-GB"/>
        </w:rPr>
        <w:t xml:space="preserve"> </w:t>
      </w:r>
      <w:r w:rsidRPr="00FC65DC">
        <w:rPr>
          <w:i/>
          <w:iCs/>
          <w:color w:val="767171" w:themeColor="background2" w:themeShade="80"/>
          <w:lang w:val="en-GB"/>
        </w:rPr>
        <w:t xml:space="preserve">that explain why </w:t>
      </w:r>
      <w:r w:rsidR="001C4887" w:rsidRPr="00FC65DC">
        <w:rPr>
          <w:i/>
          <w:iCs/>
          <w:color w:val="767171" w:themeColor="background2" w:themeShade="80"/>
          <w:lang w:val="en-GB"/>
        </w:rPr>
        <w:t xml:space="preserve">best practices and challenges </w:t>
      </w:r>
      <w:r w:rsidR="00FE32BE" w:rsidRPr="00FC65DC">
        <w:rPr>
          <w:i/>
          <w:iCs/>
          <w:color w:val="767171" w:themeColor="background2" w:themeShade="80"/>
          <w:lang w:val="en-GB"/>
        </w:rPr>
        <w:t>occurred</w:t>
      </w:r>
      <w:r w:rsidRPr="00FC65DC">
        <w:rPr>
          <w:i/>
          <w:iCs/>
          <w:color w:val="767171" w:themeColor="background2" w:themeShade="80"/>
          <w:lang w:val="en-GB"/>
        </w:rPr>
        <w:t xml:space="preserve">. </w:t>
      </w:r>
      <w:r w:rsidR="00A1767A" w:rsidRPr="00FC65DC">
        <w:rPr>
          <w:i/>
          <w:iCs/>
          <w:color w:val="767171" w:themeColor="background2" w:themeShade="80"/>
          <w:lang w:val="en-GB"/>
        </w:rPr>
        <w:t>Actions</w:t>
      </w:r>
      <w:r w:rsidRPr="00FC65DC">
        <w:rPr>
          <w:i/>
          <w:iCs/>
          <w:color w:val="767171" w:themeColor="background2" w:themeShade="80"/>
          <w:lang w:val="en-GB"/>
        </w:rPr>
        <w:t xml:space="preserve"> should be </w:t>
      </w:r>
      <w:r w:rsidR="00A1767A" w:rsidRPr="00FC65DC">
        <w:rPr>
          <w:i/>
          <w:iCs/>
          <w:color w:val="767171" w:themeColor="background2" w:themeShade="80"/>
          <w:lang w:val="en-GB"/>
        </w:rPr>
        <w:t>recommended</w:t>
      </w:r>
      <w:r w:rsidRPr="00FC65DC">
        <w:rPr>
          <w:i/>
          <w:iCs/>
          <w:color w:val="767171" w:themeColor="background2" w:themeShade="80"/>
          <w:lang w:val="en-GB"/>
        </w:rPr>
        <w:t xml:space="preserve"> for institutionalizing and maintaining best practices</w:t>
      </w:r>
      <w:r w:rsidR="001F0085" w:rsidRPr="00FC65DC">
        <w:rPr>
          <w:i/>
          <w:iCs/>
          <w:color w:val="767171" w:themeColor="background2" w:themeShade="80"/>
          <w:lang w:val="en-GB"/>
        </w:rPr>
        <w:t>,</w:t>
      </w:r>
      <w:r w:rsidR="00FE32BE" w:rsidRPr="00FC65DC">
        <w:rPr>
          <w:i/>
          <w:iCs/>
          <w:color w:val="767171" w:themeColor="background2" w:themeShade="80"/>
          <w:lang w:val="en-GB"/>
        </w:rPr>
        <w:t xml:space="preserve"> as well as for</w:t>
      </w:r>
      <w:r w:rsidRPr="00FC65DC">
        <w:rPr>
          <w:i/>
          <w:iCs/>
          <w:color w:val="767171" w:themeColor="background2" w:themeShade="80"/>
          <w:lang w:val="en-GB"/>
        </w:rPr>
        <w:t xml:space="preserve"> addressing challenges.</w:t>
      </w:r>
      <w:r w:rsidR="00AD0B24" w:rsidRPr="00FC65DC">
        <w:rPr>
          <w:i/>
          <w:iCs/>
          <w:color w:val="767171" w:themeColor="background2" w:themeShade="80"/>
          <w:lang w:val="en-GB"/>
        </w:rPr>
        <w:t xml:space="preserve"> </w:t>
      </w:r>
      <w:r w:rsidR="009508AB" w:rsidRPr="00FC65DC">
        <w:rPr>
          <w:i/>
          <w:iCs/>
          <w:color w:val="767171" w:themeColor="background2" w:themeShade="80"/>
        </w:rPr>
        <w:t xml:space="preserve">Findings can be presented </w:t>
      </w:r>
      <w:r w:rsidR="001F0085" w:rsidRPr="00FC65DC">
        <w:rPr>
          <w:i/>
          <w:iCs/>
          <w:color w:val="767171" w:themeColor="background2" w:themeShade="80"/>
        </w:rPr>
        <w:t xml:space="preserve">as dot points </w:t>
      </w:r>
      <w:r w:rsidR="009508AB" w:rsidRPr="00FC65DC">
        <w:rPr>
          <w:i/>
          <w:iCs/>
          <w:color w:val="767171" w:themeColor="background2" w:themeShade="80"/>
        </w:rPr>
        <w:t xml:space="preserve">in a tabular form (as below) or as a </w:t>
      </w:r>
      <w:r w:rsidR="00497A41" w:rsidRPr="00FC65DC">
        <w:rPr>
          <w:i/>
          <w:iCs/>
          <w:color w:val="767171" w:themeColor="background2" w:themeShade="80"/>
        </w:rPr>
        <w:t xml:space="preserve">summary </w:t>
      </w:r>
      <w:r w:rsidR="009508AB" w:rsidRPr="00FC65DC">
        <w:rPr>
          <w:i/>
          <w:iCs/>
          <w:color w:val="767171" w:themeColor="background2" w:themeShade="80"/>
        </w:rPr>
        <w:t>text</w:t>
      </w:r>
      <w:r w:rsidR="001F0085" w:rsidRPr="00FC65DC">
        <w:rPr>
          <w:i/>
          <w:iCs/>
          <w:color w:val="767171" w:themeColor="background2" w:themeShade="80"/>
        </w:rPr>
        <w:t xml:space="preserve"> based on your preference</w:t>
      </w:r>
      <w:r w:rsidR="009508AB" w:rsidRPr="00FC65DC">
        <w:rPr>
          <w:i/>
          <w:iCs/>
          <w:color w:val="767171" w:themeColor="background2" w:themeShade="80"/>
        </w:rPr>
        <w:t>.</w:t>
      </w:r>
    </w:p>
    <w:p w14:paraId="29DBA8FF" w14:textId="68B99838" w:rsidR="00AA621D" w:rsidRPr="00FC65DC" w:rsidRDefault="00AA621D">
      <w:pPr>
        <w:autoSpaceDE/>
        <w:autoSpaceDN/>
        <w:spacing w:after="160" w:line="259" w:lineRule="auto"/>
        <w:jc w:val="left"/>
        <w:rPr>
          <w:color w:val="767171" w:themeColor="background2" w:themeShade="80"/>
        </w:rPr>
      </w:pPr>
      <w:r w:rsidRPr="00FC65DC">
        <w:rPr>
          <w:color w:val="767171" w:themeColor="background2" w:themeShade="8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73B67898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74B8E1AC" w14:textId="7725A3A6" w:rsidR="00F449FD" w:rsidRPr="008A0385" w:rsidRDefault="00180151" w:rsidP="008A0385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 w:rsidRPr="008A0385"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 w:rsidRPr="008A0385">
              <w:rPr>
                <w:color w:val="FFFFFF" w:themeColor="background1"/>
              </w:rPr>
              <w:t xml:space="preserve">.A </w:t>
            </w:r>
            <w:r w:rsidR="003B1C48" w:rsidRPr="008A0385">
              <w:rPr>
                <w:color w:val="FFFFFF" w:themeColor="background1"/>
              </w:rPr>
              <w:t xml:space="preserve">Regulatory </w:t>
            </w:r>
            <w:r w:rsidR="009B536C">
              <w:rPr>
                <w:color w:val="FFFFFF" w:themeColor="background1"/>
              </w:rPr>
              <w:t>P</w:t>
            </w:r>
            <w:r w:rsidR="003B1C48" w:rsidRPr="008A0385">
              <w:rPr>
                <w:color w:val="FFFFFF" w:themeColor="background1"/>
              </w:rPr>
              <w:t>reparedness</w:t>
            </w:r>
          </w:p>
        </w:tc>
      </w:tr>
      <w:tr w:rsidR="00F449FD" w14:paraId="5EF88A30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3A3D5BD3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6D226334" w14:textId="77777777" w:rsidTr="00936761">
        <w:tc>
          <w:tcPr>
            <w:tcW w:w="1708" w:type="dxa"/>
            <w:vAlign w:val="center"/>
          </w:tcPr>
          <w:p w14:paraId="7FDA39C9" w14:textId="77777777" w:rsidR="00F449FD" w:rsidRDefault="00F449FD" w:rsidP="00936761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71E7D8D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677986F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51FC7CC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F409F0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4A3FA013" w14:textId="77777777" w:rsidTr="00936761">
        <w:tc>
          <w:tcPr>
            <w:tcW w:w="1708" w:type="dxa"/>
            <w:vAlign w:val="center"/>
          </w:tcPr>
          <w:p w14:paraId="5B44A59E" w14:textId="77777777" w:rsidR="00F449FD" w:rsidRDefault="00F449FD" w:rsidP="00936761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7392959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9825B2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8EF230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20CC0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C181544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5ECE4F4" w14:textId="6D2EAE5D" w:rsidR="00F449FD" w:rsidRPr="00330200" w:rsidRDefault="00591C3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="00F449FD"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3DBEA19E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2F4CD7B" w14:textId="77777777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For immediate implementation:</w:t>
            </w:r>
          </w:p>
          <w:p w14:paraId="347BEA96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0E33C8F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896F90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2DCCC39" w14:textId="135042AD" w:rsidR="00F449FD" w:rsidRDefault="00F449FD" w:rsidP="00F449FD">
            <w:pPr>
              <w:pStyle w:val="ListParagraph"/>
              <w:numPr>
                <w:ilvl w:val="0"/>
                <w:numId w:val="15"/>
              </w:numPr>
            </w:pPr>
            <w:r>
              <w:t>For mid to long</w:t>
            </w:r>
            <w:r w:rsidR="001F0085">
              <w:t>-</w:t>
            </w:r>
            <w:r>
              <w:t>term</w:t>
            </w:r>
            <w:r w:rsidR="001F0085">
              <w:t xml:space="preserve"> implementation</w:t>
            </w:r>
            <w:r>
              <w:t xml:space="preserve"> </w:t>
            </w:r>
            <w:r w:rsidR="002736BF">
              <w:t>to improve the response to the ongoing COVID-19 outbreak</w:t>
            </w:r>
            <w:r>
              <w:t>:</w:t>
            </w:r>
          </w:p>
          <w:p w14:paraId="7B938D95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6AB7607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ADBCFC5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7C5A787" w14:textId="3A23417F" w:rsidR="00AA621D" w:rsidRDefault="00AA621D" w:rsidP="00817301"/>
    <w:p w14:paraId="01FF4C6A" w14:textId="12C660FF" w:rsidR="00F449FD" w:rsidRDefault="00AA621D" w:rsidP="008A0385">
      <w:pPr>
        <w:autoSpaceDE/>
        <w:autoSpaceDN/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7354"/>
      </w:tblGrid>
      <w:tr w:rsidR="00F449FD" w14:paraId="462DEF9F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291FDB54" w14:textId="0E0B300B" w:rsidR="00F449FD" w:rsidRPr="00F449FD" w:rsidRDefault="003B1C48" w:rsidP="003B1C48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.B Planning, </w:t>
            </w:r>
            <w:r w:rsidR="009B536C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 xml:space="preserve">oordination, </w:t>
            </w:r>
            <w:r w:rsidR="009B536C">
              <w:rPr>
                <w:color w:val="FFFFFF" w:themeColor="background1"/>
              </w:rPr>
              <w:t>&amp;</w:t>
            </w:r>
            <w:r>
              <w:rPr>
                <w:color w:val="FFFFFF" w:themeColor="background1"/>
              </w:rPr>
              <w:t xml:space="preserve"> </w:t>
            </w:r>
            <w:r w:rsidR="009B536C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 xml:space="preserve">ervice </w:t>
            </w:r>
            <w:r w:rsidR="009B536C">
              <w:rPr>
                <w:color w:val="FFFFFF" w:themeColor="background1"/>
              </w:rPr>
              <w:t>D</w:t>
            </w:r>
            <w:r>
              <w:rPr>
                <w:color w:val="FFFFFF" w:themeColor="background1"/>
              </w:rPr>
              <w:t>elivery</w:t>
            </w:r>
          </w:p>
        </w:tc>
      </w:tr>
      <w:tr w:rsidR="00F449FD" w14:paraId="3B9A5D49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6B4E72E3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7841E604" w14:textId="77777777" w:rsidTr="00936761">
        <w:tc>
          <w:tcPr>
            <w:tcW w:w="1708" w:type="dxa"/>
            <w:vAlign w:val="center"/>
          </w:tcPr>
          <w:p w14:paraId="2BF985DF" w14:textId="77777777" w:rsidR="00F449FD" w:rsidRDefault="00F449FD" w:rsidP="00936761">
            <w:pPr>
              <w:jc w:val="center"/>
            </w:pPr>
            <w:r>
              <w:t>Best practices</w:t>
            </w:r>
          </w:p>
        </w:tc>
        <w:tc>
          <w:tcPr>
            <w:tcW w:w="7354" w:type="dxa"/>
          </w:tcPr>
          <w:p w14:paraId="1E919960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2B5B7CA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05897E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C83264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0C5A2CB2" w14:textId="77777777" w:rsidTr="00936761">
        <w:tc>
          <w:tcPr>
            <w:tcW w:w="1708" w:type="dxa"/>
            <w:vAlign w:val="center"/>
          </w:tcPr>
          <w:p w14:paraId="1322106F" w14:textId="77777777" w:rsidR="00F449FD" w:rsidRDefault="00F449FD" w:rsidP="00936761">
            <w:pPr>
              <w:jc w:val="center"/>
            </w:pPr>
            <w:r>
              <w:t>Challenges</w:t>
            </w:r>
          </w:p>
        </w:tc>
        <w:tc>
          <w:tcPr>
            <w:tcW w:w="7354" w:type="dxa"/>
          </w:tcPr>
          <w:p w14:paraId="1CDD28C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B72F5F8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4531F75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EAA8C9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2D9FA5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7A715DEF" w14:textId="723B87D3" w:rsidR="00F449FD" w:rsidRPr="00330200" w:rsidRDefault="003B1C48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Key indicators </w:t>
            </w:r>
          </w:p>
        </w:tc>
      </w:tr>
      <w:tr w:rsidR="00F449FD" w14:paraId="74ABE5A7" w14:textId="77777777" w:rsidTr="00936761">
        <w:trPr>
          <w:trHeight w:val="1495"/>
        </w:trPr>
        <w:tc>
          <w:tcPr>
            <w:tcW w:w="9062" w:type="dxa"/>
            <w:gridSpan w:val="2"/>
          </w:tcPr>
          <w:p w14:paraId="735266AA" w14:textId="749C4783" w:rsidR="00F449FD" w:rsidRDefault="003B1C48" w:rsidP="00F449FD">
            <w:pPr>
              <w:pStyle w:val="ListParagraph"/>
              <w:numPr>
                <w:ilvl w:val="0"/>
                <w:numId w:val="16"/>
              </w:numPr>
            </w:pPr>
            <w:r>
              <w:t>Key indicators reviewed during IAR</w:t>
            </w:r>
          </w:p>
          <w:p w14:paraId="3B396CE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51408E1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E40BD52" w14:textId="31CB9898" w:rsidR="00F449FD" w:rsidRDefault="00F449FD" w:rsidP="003B1C48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</w:tc>
      </w:tr>
      <w:tr w:rsidR="003B1C48" w:rsidRPr="00330200" w14:paraId="64989FC8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57D36A0F" w14:textId="21EE543F" w:rsidR="003B1C48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3B1C48" w14:paraId="6E080455" w14:textId="77777777" w:rsidTr="003B1C48">
        <w:trPr>
          <w:trHeight w:val="1495"/>
        </w:trPr>
        <w:tc>
          <w:tcPr>
            <w:tcW w:w="9062" w:type="dxa"/>
            <w:gridSpan w:val="2"/>
          </w:tcPr>
          <w:p w14:paraId="4E36AFCB" w14:textId="77777777" w:rsidR="003B1C48" w:rsidRDefault="003B1C48" w:rsidP="003B1C48">
            <w:pPr>
              <w:pStyle w:val="ListParagraph"/>
              <w:numPr>
                <w:ilvl w:val="0"/>
                <w:numId w:val="25"/>
              </w:numPr>
            </w:pPr>
            <w:r>
              <w:t>For immediate implementation:</w:t>
            </w:r>
          </w:p>
          <w:p w14:paraId="2302ED6B" w14:textId="77777777" w:rsidR="003B1C48" w:rsidRDefault="003B1C48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25AE036" w14:textId="77777777" w:rsidR="003B1C48" w:rsidRDefault="003B1C48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3585641" w14:textId="77777777" w:rsidR="003B1C48" w:rsidRDefault="003B1C48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EF1BEE6" w14:textId="77777777" w:rsidR="003B1C48" w:rsidRDefault="003B1C48" w:rsidP="003B1C48">
            <w:pPr>
              <w:pStyle w:val="ListParagraph"/>
              <w:numPr>
                <w:ilvl w:val="0"/>
                <w:numId w:val="25"/>
              </w:numPr>
            </w:pPr>
            <w:r>
              <w:t>For mid to long-term implementation to improve the response to the ongoing COVID-19 outbreak:</w:t>
            </w:r>
          </w:p>
          <w:p w14:paraId="7B355BBC" w14:textId="77777777" w:rsidR="003B1C48" w:rsidRDefault="003B1C48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490D47DD" w14:textId="77777777" w:rsidR="003B1C48" w:rsidRDefault="003B1C48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1D8AB9D6" w14:textId="77777777" w:rsidR="003B1C48" w:rsidRDefault="003B1C48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4E7CA2" w14:textId="382E831F" w:rsidR="00AA621D" w:rsidRDefault="00AA621D" w:rsidP="00F449FD"/>
    <w:p w14:paraId="28C567DE" w14:textId="710B951F" w:rsidR="00F449FD" w:rsidRDefault="00AA621D" w:rsidP="008A0385">
      <w:pPr>
        <w:autoSpaceDE/>
        <w:autoSpaceDN/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F449FD" w14:paraId="5CB52050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43102054" w14:textId="7860347A" w:rsidR="00F449FD" w:rsidRPr="00F449FD" w:rsidRDefault="00F11A7D" w:rsidP="00F11A7D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>.C Funding</w:t>
            </w:r>
          </w:p>
        </w:tc>
      </w:tr>
      <w:tr w:rsidR="00F449FD" w14:paraId="088CAE0A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2BA58930" w14:textId="77777777" w:rsidR="00F449FD" w:rsidRPr="0081582A" w:rsidRDefault="00F449F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F449FD" w14:paraId="69EB727B" w14:textId="77777777" w:rsidTr="002B2824">
        <w:tc>
          <w:tcPr>
            <w:tcW w:w="1794" w:type="dxa"/>
            <w:vAlign w:val="center"/>
          </w:tcPr>
          <w:p w14:paraId="17FD6092" w14:textId="77777777" w:rsidR="00F449FD" w:rsidRDefault="00F449FD" w:rsidP="00936761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6E6E7796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EEE9853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256721B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9645A5E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6A808806" w14:textId="77777777" w:rsidTr="002B2824">
        <w:tc>
          <w:tcPr>
            <w:tcW w:w="1794" w:type="dxa"/>
            <w:vAlign w:val="center"/>
          </w:tcPr>
          <w:p w14:paraId="0893CA94" w14:textId="77777777" w:rsidR="00F449FD" w:rsidRDefault="00F449FD" w:rsidP="00936761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28CF46D7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2DD6CF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AAF94D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2B058C" w14:textId="77777777" w:rsidR="00F449FD" w:rsidRDefault="00F449FD" w:rsidP="00936761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F449FD" w14:paraId="79CD0C2D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5FEF48E9" w14:textId="004B61D5" w:rsidR="00F449FD" w:rsidRPr="00330200" w:rsidRDefault="00591C3D" w:rsidP="00936761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F449FD" w14:paraId="6457A28B" w14:textId="77777777" w:rsidTr="00936761">
        <w:trPr>
          <w:trHeight w:val="1495"/>
        </w:trPr>
        <w:tc>
          <w:tcPr>
            <w:tcW w:w="9062" w:type="dxa"/>
            <w:gridSpan w:val="2"/>
          </w:tcPr>
          <w:p w14:paraId="4A590C03" w14:textId="77777777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For immediate implementation:</w:t>
            </w:r>
          </w:p>
          <w:p w14:paraId="552EBE0F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D3E1FA9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3518AE8" w14:textId="77777777" w:rsidR="00F449FD" w:rsidRDefault="00F449FD" w:rsidP="00936761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A4AD180" w14:textId="29B891B2" w:rsidR="00F449FD" w:rsidRDefault="00F449FD" w:rsidP="00F449FD">
            <w:pPr>
              <w:pStyle w:val="ListParagraph"/>
              <w:numPr>
                <w:ilvl w:val="0"/>
                <w:numId w:val="17"/>
              </w:numPr>
            </w:pPr>
            <w:r>
              <w:t>For mid to long</w:t>
            </w:r>
            <w:r w:rsidR="001F0085">
              <w:t>-</w:t>
            </w:r>
            <w:r>
              <w:t xml:space="preserve">term </w:t>
            </w:r>
            <w:r w:rsidR="001F0085">
              <w:t xml:space="preserve">implementation </w:t>
            </w:r>
            <w:r w:rsidR="002736BF">
              <w:t>to improve the response to the ongoing COVID-19 outbreak</w:t>
            </w:r>
            <w:r>
              <w:t>:</w:t>
            </w:r>
          </w:p>
          <w:p w14:paraId="235418EF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C4D3EFF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A76A2FD" w14:textId="77777777" w:rsidR="00F449FD" w:rsidRDefault="00F449FD" w:rsidP="00936761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5984DB2" w14:textId="2A5C5663" w:rsidR="00AA621D" w:rsidRDefault="00AA621D" w:rsidP="001D765F"/>
    <w:p w14:paraId="602FF1CE" w14:textId="793CBE7B" w:rsidR="00F449FD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2B2824" w14:paraId="670D310E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5D88E02E" w14:textId="311B5610" w:rsidR="002B2824" w:rsidRPr="00F449FD" w:rsidRDefault="002B2824" w:rsidP="00344796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.D Supply </w:t>
            </w:r>
            <w:r w:rsidR="009B536C">
              <w:rPr>
                <w:color w:val="FFFFFF" w:themeColor="background1"/>
              </w:rPr>
              <w:t>C</w:t>
            </w:r>
            <w:r>
              <w:rPr>
                <w:color w:val="FFFFFF" w:themeColor="background1"/>
              </w:rPr>
              <w:t xml:space="preserve">hain </w:t>
            </w:r>
            <w:r w:rsidR="009B536C">
              <w:rPr>
                <w:color w:val="FFFFFF" w:themeColor="background1"/>
              </w:rPr>
              <w:t>&amp; W</w:t>
            </w:r>
            <w:r>
              <w:rPr>
                <w:color w:val="FFFFFF" w:themeColor="background1"/>
              </w:rPr>
              <w:t xml:space="preserve">aste </w:t>
            </w:r>
            <w:r w:rsidR="009B536C">
              <w:rPr>
                <w:color w:val="FFFFFF" w:themeColor="background1"/>
              </w:rPr>
              <w:t>M</w:t>
            </w:r>
            <w:r>
              <w:rPr>
                <w:color w:val="FFFFFF" w:themeColor="background1"/>
              </w:rPr>
              <w:t xml:space="preserve">anagement </w:t>
            </w:r>
          </w:p>
        </w:tc>
      </w:tr>
      <w:tr w:rsidR="002B2824" w14:paraId="60D2CD93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001FD8F5" w14:textId="77777777" w:rsidR="002B2824" w:rsidRPr="0081582A" w:rsidRDefault="002B2824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2B2824" w14:paraId="7B5A3202" w14:textId="77777777" w:rsidTr="00344796">
        <w:tc>
          <w:tcPr>
            <w:tcW w:w="1794" w:type="dxa"/>
            <w:vAlign w:val="center"/>
          </w:tcPr>
          <w:p w14:paraId="12255E71" w14:textId="77777777" w:rsidR="002B2824" w:rsidRDefault="002B2824" w:rsidP="00344796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3EA4D557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4993E99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603652D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B4D30EA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3FA6FAA1" w14:textId="77777777" w:rsidTr="00344796">
        <w:tc>
          <w:tcPr>
            <w:tcW w:w="1794" w:type="dxa"/>
            <w:vAlign w:val="center"/>
          </w:tcPr>
          <w:p w14:paraId="4E3D6EFC" w14:textId="77777777" w:rsidR="002B2824" w:rsidRDefault="002B2824" w:rsidP="00344796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25D7A7EB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D51AB33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121B2A6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4CF4C1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3845873C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03E9B807" w14:textId="77777777" w:rsidR="002B2824" w:rsidRDefault="002B2824" w:rsidP="00344796">
            <w:r w:rsidRPr="002B2824">
              <w:rPr>
                <w:b/>
                <w:color w:val="FFFFFF" w:themeColor="background1"/>
              </w:rPr>
              <w:t>Key indicators</w:t>
            </w:r>
          </w:p>
        </w:tc>
      </w:tr>
      <w:tr w:rsidR="002B2824" w14:paraId="7A96AE01" w14:textId="77777777" w:rsidTr="00344796">
        <w:tc>
          <w:tcPr>
            <w:tcW w:w="9062" w:type="dxa"/>
            <w:gridSpan w:val="2"/>
            <w:vAlign w:val="center"/>
          </w:tcPr>
          <w:p w14:paraId="5E61E675" w14:textId="77777777" w:rsidR="002B2824" w:rsidRDefault="002B2824" w:rsidP="00CD35D5">
            <w:pPr>
              <w:pStyle w:val="ListParagraph"/>
              <w:numPr>
                <w:ilvl w:val="0"/>
                <w:numId w:val="29"/>
              </w:numPr>
            </w:pPr>
            <w:r>
              <w:t>Key indicators reviewed during IAR</w:t>
            </w:r>
          </w:p>
          <w:p w14:paraId="6CD2F24A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3A5EE46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FB2FB20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058D2AA" w14:textId="77777777" w:rsidR="002B2824" w:rsidRDefault="002B2824" w:rsidP="00344796"/>
        </w:tc>
      </w:tr>
      <w:tr w:rsidR="002B2824" w14:paraId="30D3D522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19E4BF0" w14:textId="58A0A961" w:rsidR="002B2824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2B2824" w14:paraId="1A57D1F0" w14:textId="77777777" w:rsidTr="00344796">
        <w:trPr>
          <w:trHeight w:val="1495"/>
        </w:trPr>
        <w:tc>
          <w:tcPr>
            <w:tcW w:w="9062" w:type="dxa"/>
            <w:gridSpan w:val="2"/>
          </w:tcPr>
          <w:p w14:paraId="49A453DE" w14:textId="77777777" w:rsidR="002B2824" w:rsidRDefault="002B2824" w:rsidP="00CD35D5">
            <w:pPr>
              <w:pStyle w:val="ListParagraph"/>
              <w:numPr>
                <w:ilvl w:val="0"/>
                <w:numId w:val="30"/>
              </w:numPr>
            </w:pPr>
            <w:r>
              <w:t>For immediate implementation:</w:t>
            </w:r>
          </w:p>
          <w:p w14:paraId="40323ACF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207008C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1ACE389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0A1CF18" w14:textId="77777777" w:rsidR="002B2824" w:rsidRDefault="002B2824" w:rsidP="00CD35D5">
            <w:pPr>
              <w:pStyle w:val="ListParagraph"/>
              <w:numPr>
                <w:ilvl w:val="0"/>
                <w:numId w:val="30"/>
              </w:numPr>
            </w:pPr>
            <w:r>
              <w:t>For mid to long-term implementation to improve the response to the ongoing COVID-19 outbreak:</w:t>
            </w:r>
          </w:p>
          <w:p w14:paraId="7A929AC4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548433E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0488D0C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37EEB33D" w14:textId="5FED6738" w:rsidR="00AA621D" w:rsidRDefault="00AA621D" w:rsidP="001D765F"/>
    <w:p w14:paraId="297A9D33" w14:textId="1D8ABBAD" w:rsidR="00F449FD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2B2824" w14:paraId="675CA221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17CB2524" w14:textId="659F350F" w:rsidR="002B2824" w:rsidRPr="00F449FD" w:rsidRDefault="002B2824" w:rsidP="00344796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.E </w:t>
            </w:r>
            <w:r w:rsidR="00775639" w:rsidRPr="003D2D23">
              <w:rPr>
                <w:color w:val="FFFFFF" w:themeColor="background1"/>
              </w:rPr>
              <w:t>Human Resource Management &amp; Training</w:t>
            </w:r>
          </w:p>
        </w:tc>
      </w:tr>
      <w:tr w:rsidR="002B2824" w14:paraId="01ED4B9E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67C4BF57" w14:textId="77777777" w:rsidR="002B2824" w:rsidRPr="0081582A" w:rsidRDefault="002B2824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2B2824" w14:paraId="6727F844" w14:textId="77777777" w:rsidTr="00344796">
        <w:tc>
          <w:tcPr>
            <w:tcW w:w="1794" w:type="dxa"/>
            <w:vAlign w:val="center"/>
          </w:tcPr>
          <w:p w14:paraId="077AAC2B" w14:textId="77777777" w:rsidR="002B2824" w:rsidRDefault="002B2824" w:rsidP="00344796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082B90D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A6060D1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E6ED88B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D761C4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2221C96C" w14:textId="77777777" w:rsidTr="00344796">
        <w:tc>
          <w:tcPr>
            <w:tcW w:w="1794" w:type="dxa"/>
            <w:vAlign w:val="center"/>
          </w:tcPr>
          <w:p w14:paraId="036C45EA" w14:textId="77777777" w:rsidR="002B2824" w:rsidRDefault="002B2824" w:rsidP="00344796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6BC2C320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9C4876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738B601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44F26537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747F92E1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0538F0EE" w14:textId="77777777" w:rsidR="002B2824" w:rsidRDefault="002B2824" w:rsidP="00344796">
            <w:r w:rsidRPr="002B2824">
              <w:rPr>
                <w:b/>
                <w:color w:val="FFFFFF" w:themeColor="background1"/>
              </w:rPr>
              <w:t>Key indicators</w:t>
            </w:r>
          </w:p>
        </w:tc>
      </w:tr>
      <w:tr w:rsidR="002B2824" w14:paraId="453142CF" w14:textId="77777777" w:rsidTr="00344796">
        <w:tc>
          <w:tcPr>
            <w:tcW w:w="9062" w:type="dxa"/>
            <w:gridSpan w:val="2"/>
            <w:vAlign w:val="center"/>
          </w:tcPr>
          <w:p w14:paraId="5D32B953" w14:textId="77777777" w:rsidR="002B2824" w:rsidRDefault="002B2824" w:rsidP="00CD35D5">
            <w:pPr>
              <w:pStyle w:val="ListParagraph"/>
              <w:numPr>
                <w:ilvl w:val="0"/>
                <w:numId w:val="31"/>
              </w:numPr>
            </w:pPr>
            <w:r>
              <w:t>Key indicators reviewed during IAR</w:t>
            </w:r>
          </w:p>
          <w:p w14:paraId="7DFC7B17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A0B2EAB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A0A4623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7319BC1" w14:textId="77777777" w:rsidR="002B2824" w:rsidRDefault="002B2824" w:rsidP="00344796"/>
        </w:tc>
      </w:tr>
      <w:tr w:rsidR="002B2824" w14:paraId="6C3A2968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DDCD73E" w14:textId="520571C0" w:rsidR="002B2824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2B2824" w14:paraId="506C22B7" w14:textId="77777777" w:rsidTr="00344796">
        <w:trPr>
          <w:trHeight w:val="1495"/>
        </w:trPr>
        <w:tc>
          <w:tcPr>
            <w:tcW w:w="9062" w:type="dxa"/>
            <w:gridSpan w:val="2"/>
          </w:tcPr>
          <w:p w14:paraId="0E536A5A" w14:textId="77777777" w:rsidR="002B2824" w:rsidRDefault="002B2824" w:rsidP="00CD35D5">
            <w:pPr>
              <w:pStyle w:val="ListParagraph"/>
              <w:numPr>
                <w:ilvl w:val="0"/>
                <w:numId w:val="32"/>
              </w:numPr>
            </w:pPr>
            <w:r>
              <w:t>For immediate implementation:</w:t>
            </w:r>
          </w:p>
          <w:p w14:paraId="3123C401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442334E0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5B05F67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A48A6B8" w14:textId="77777777" w:rsidR="002B2824" w:rsidRDefault="002B2824" w:rsidP="00CD35D5">
            <w:pPr>
              <w:pStyle w:val="ListParagraph"/>
              <w:numPr>
                <w:ilvl w:val="0"/>
                <w:numId w:val="32"/>
              </w:numPr>
            </w:pPr>
            <w:r>
              <w:t>For mid to long-term implementation to improve the response to the ongoing COVID-19 outbreak:</w:t>
            </w:r>
          </w:p>
          <w:p w14:paraId="4030B271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73A6B79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739D34F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4782981F" w14:textId="51EDBB24" w:rsidR="00AA621D" w:rsidRDefault="00AA621D" w:rsidP="001D765F"/>
    <w:p w14:paraId="3B29E973" w14:textId="424F7E69" w:rsidR="00F449FD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2B2824" w14:paraId="42677EB3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66C5840B" w14:textId="44158EC2" w:rsidR="002B2824" w:rsidRPr="00F449FD" w:rsidRDefault="002B2824" w:rsidP="00344796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.F </w:t>
            </w:r>
            <w:r w:rsidR="00911138">
              <w:rPr>
                <w:color w:val="FFFFFF" w:themeColor="background1"/>
              </w:rPr>
              <w:t xml:space="preserve">Vaccine Acceptance &amp; </w:t>
            </w:r>
            <w:r>
              <w:rPr>
                <w:color w:val="FFFFFF" w:themeColor="background1"/>
              </w:rPr>
              <w:t xml:space="preserve">Demand </w:t>
            </w:r>
          </w:p>
        </w:tc>
      </w:tr>
      <w:tr w:rsidR="002B2824" w14:paraId="6A1F780B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177477AA" w14:textId="77777777" w:rsidR="002B2824" w:rsidRPr="0081582A" w:rsidRDefault="002B2824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2B2824" w14:paraId="76DB56B1" w14:textId="77777777" w:rsidTr="00344796">
        <w:tc>
          <w:tcPr>
            <w:tcW w:w="1794" w:type="dxa"/>
            <w:vAlign w:val="center"/>
          </w:tcPr>
          <w:p w14:paraId="544D1C2E" w14:textId="77777777" w:rsidR="002B2824" w:rsidRDefault="002B2824" w:rsidP="00344796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2D3EF6EA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3933F8E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2FA0E8B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E0CA9CF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7D868B0C" w14:textId="77777777" w:rsidTr="00344796">
        <w:tc>
          <w:tcPr>
            <w:tcW w:w="1794" w:type="dxa"/>
            <w:vAlign w:val="center"/>
          </w:tcPr>
          <w:p w14:paraId="5799C51A" w14:textId="77777777" w:rsidR="002B2824" w:rsidRDefault="002B2824" w:rsidP="00344796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412B5993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7184228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8AEC5A2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3E0AE2C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3A4342AD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2D914CFD" w14:textId="77777777" w:rsidR="002B2824" w:rsidRDefault="002B2824" w:rsidP="00344796">
            <w:r w:rsidRPr="002B2824">
              <w:rPr>
                <w:b/>
                <w:color w:val="FFFFFF" w:themeColor="background1"/>
              </w:rPr>
              <w:t>Key indicators</w:t>
            </w:r>
          </w:p>
        </w:tc>
      </w:tr>
      <w:tr w:rsidR="002B2824" w14:paraId="4D802611" w14:textId="77777777" w:rsidTr="00344796">
        <w:tc>
          <w:tcPr>
            <w:tcW w:w="9062" w:type="dxa"/>
            <w:gridSpan w:val="2"/>
            <w:vAlign w:val="center"/>
          </w:tcPr>
          <w:p w14:paraId="4161CC9A" w14:textId="77777777" w:rsidR="002B2824" w:rsidRDefault="002B2824" w:rsidP="00CD35D5">
            <w:pPr>
              <w:pStyle w:val="ListParagraph"/>
              <w:numPr>
                <w:ilvl w:val="0"/>
                <w:numId w:val="33"/>
              </w:numPr>
            </w:pPr>
            <w:r>
              <w:t>Key indicators reviewed during IAR</w:t>
            </w:r>
          </w:p>
          <w:p w14:paraId="5FF2FD0B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7E28BAE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9154F48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618F320E" w14:textId="77777777" w:rsidR="002B2824" w:rsidRDefault="002B2824" w:rsidP="00344796"/>
        </w:tc>
      </w:tr>
      <w:tr w:rsidR="002B2824" w14:paraId="0827B29F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84131FE" w14:textId="6315B16D" w:rsidR="002B2824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2B2824" w14:paraId="7ACBC976" w14:textId="77777777" w:rsidTr="00344796">
        <w:trPr>
          <w:trHeight w:val="1495"/>
        </w:trPr>
        <w:tc>
          <w:tcPr>
            <w:tcW w:w="9062" w:type="dxa"/>
            <w:gridSpan w:val="2"/>
          </w:tcPr>
          <w:p w14:paraId="75FC2CF7" w14:textId="77777777" w:rsidR="002B2824" w:rsidRDefault="002B2824" w:rsidP="00CD35D5">
            <w:pPr>
              <w:pStyle w:val="ListParagraph"/>
              <w:numPr>
                <w:ilvl w:val="0"/>
                <w:numId w:val="34"/>
              </w:numPr>
            </w:pPr>
            <w:r>
              <w:t>For immediate implementation:</w:t>
            </w:r>
          </w:p>
          <w:p w14:paraId="6655EA34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906AB14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FDDDE1A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D9E825B" w14:textId="77777777" w:rsidR="002B2824" w:rsidRDefault="002B2824" w:rsidP="00CD35D5">
            <w:pPr>
              <w:pStyle w:val="ListParagraph"/>
              <w:numPr>
                <w:ilvl w:val="0"/>
                <w:numId w:val="34"/>
              </w:numPr>
            </w:pPr>
            <w:r>
              <w:t>For mid to long-term implementation to improve the response to the ongoing COVID-19 outbreak:</w:t>
            </w:r>
          </w:p>
          <w:p w14:paraId="24FBC104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692875C4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503ACCB3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7F460EB3" w14:textId="4AA51F46" w:rsidR="00AA621D" w:rsidRDefault="00AA621D" w:rsidP="001D765F"/>
    <w:p w14:paraId="78ED821A" w14:textId="42456431" w:rsidR="00F449FD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2B2824" w14:paraId="1636751C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0803D607" w14:textId="7A45231C" w:rsidR="002B2824" w:rsidRPr="00F449FD" w:rsidRDefault="002B2824" w:rsidP="00344796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.G Vaccine </w:t>
            </w:r>
            <w:r w:rsidR="009B536C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 xml:space="preserve">afety </w:t>
            </w:r>
          </w:p>
        </w:tc>
      </w:tr>
      <w:tr w:rsidR="002B2824" w14:paraId="61191322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42375DDF" w14:textId="77777777" w:rsidR="002B2824" w:rsidRPr="0081582A" w:rsidRDefault="002B2824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2B2824" w14:paraId="2DCC4BF9" w14:textId="77777777" w:rsidTr="00344796">
        <w:tc>
          <w:tcPr>
            <w:tcW w:w="1794" w:type="dxa"/>
            <w:vAlign w:val="center"/>
          </w:tcPr>
          <w:p w14:paraId="19FFDCB7" w14:textId="77777777" w:rsidR="002B2824" w:rsidRDefault="002B2824" w:rsidP="00344796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07C31866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28BB235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4407B17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58BEE10B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57C07858" w14:textId="77777777" w:rsidTr="00344796">
        <w:tc>
          <w:tcPr>
            <w:tcW w:w="1794" w:type="dxa"/>
            <w:vAlign w:val="center"/>
          </w:tcPr>
          <w:p w14:paraId="118B554B" w14:textId="77777777" w:rsidR="002B2824" w:rsidRDefault="002B2824" w:rsidP="00344796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2953DCD0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14AE4BE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13603F3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10423A3A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5A3E2648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0DD5B2EF" w14:textId="77777777" w:rsidR="002B2824" w:rsidRDefault="002B2824" w:rsidP="00344796">
            <w:r w:rsidRPr="002B2824">
              <w:rPr>
                <w:b/>
                <w:color w:val="FFFFFF" w:themeColor="background1"/>
              </w:rPr>
              <w:t>Key indicators</w:t>
            </w:r>
          </w:p>
        </w:tc>
      </w:tr>
      <w:tr w:rsidR="002B2824" w14:paraId="79D8CD3C" w14:textId="77777777" w:rsidTr="00344796">
        <w:tc>
          <w:tcPr>
            <w:tcW w:w="9062" w:type="dxa"/>
            <w:gridSpan w:val="2"/>
            <w:vAlign w:val="center"/>
          </w:tcPr>
          <w:p w14:paraId="1D4F7F7C" w14:textId="77777777" w:rsidR="002B2824" w:rsidRDefault="002B2824" w:rsidP="00CD35D5">
            <w:pPr>
              <w:pStyle w:val="ListParagraph"/>
              <w:numPr>
                <w:ilvl w:val="0"/>
                <w:numId w:val="35"/>
              </w:numPr>
            </w:pPr>
            <w:r>
              <w:t>Key indicators reviewed during IAR</w:t>
            </w:r>
          </w:p>
          <w:p w14:paraId="0DDA7E09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221C569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49F1214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585674D" w14:textId="77777777" w:rsidR="002B2824" w:rsidRDefault="002B2824" w:rsidP="00344796"/>
        </w:tc>
      </w:tr>
      <w:tr w:rsidR="002B2824" w14:paraId="6327CE8E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0D4675F4" w14:textId="2D1B102C" w:rsidR="002B2824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2B2824" w14:paraId="69588E09" w14:textId="77777777" w:rsidTr="00344796">
        <w:trPr>
          <w:trHeight w:val="1495"/>
        </w:trPr>
        <w:tc>
          <w:tcPr>
            <w:tcW w:w="9062" w:type="dxa"/>
            <w:gridSpan w:val="2"/>
          </w:tcPr>
          <w:p w14:paraId="092C1147" w14:textId="77777777" w:rsidR="002B2824" w:rsidRDefault="002B2824" w:rsidP="00CD35D5">
            <w:pPr>
              <w:pStyle w:val="ListParagraph"/>
              <w:numPr>
                <w:ilvl w:val="0"/>
                <w:numId w:val="36"/>
              </w:numPr>
            </w:pPr>
            <w:r>
              <w:t>For immediate implementation:</w:t>
            </w:r>
          </w:p>
          <w:p w14:paraId="7A9F95A6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73CFEBC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A054ED5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18AE27BC" w14:textId="77777777" w:rsidR="002B2824" w:rsidRDefault="002B2824" w:rsidP="00CD35D5">
            <w:pPr>
              <w:pStyle w:val="ListParagraph"/>
              <w:numPr>
                <w:ilvl w:val="0"/>
                <w:numId w:val="36"/>
              </w:numPr>
            </w:pPr>
            <w:r>
              <w:t>For mid to long-term implementation to improve the response to the ongoing COVID-19 outbreak:</w:t>
            </w:r>
          </w:p>
          <w:p w14:paraId="6C370F6A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17575796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0CC7D58F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29D66A88" w14:textId="2F4B38D4" w:rsidR="00AA621D" w:rsidRDefault="00AA621D" w:rsidP="001D765F"/>
    <w:p w14:paraId="462C5F27" w14:textId="295EA28D" w:rsidR="00F449FD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7268"/>
      </w:tblGrid>
      <w:tr w:rsidR="002B2824" w14:paraId="4FB8CAE1" w14:textId="77777777" w:rsidTr="00FC65DC">
        <w:tc>
          <w:tcPr>
            <w:tcW w:w="9062" w:type="dxa"/>
            <w:gridSpan w:val="2"/>
            <w:shd w:val="clear" w:color="auto" w:fill="767171" w:themeFill="background2" w:themeFillShade="80"/>
          </w:tcPr>
          <w:p w14:paraId="49474F44" w14:textId="414A54BC" w:rsidR="002B2824" w:rsidRPr="00F449FD" w:rsidRDefault="002B2824" w:rsidP="00344796">
            <w:pPr>
              <w:pStyle w:val="Heading2"/>
              <w:numPr>
                <w:ilvl w:val="0"/>
                <w:numId w:val="0"/>
              </w:numPr>
              <w:ind w:left="573" w:hanging="567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5B731D">
              <w:rPr>
                <w:color w:val="FFFFFF" w:themeColor="background1"/>
              </w:rPr>
              <w:t>0</w:t>
            </w:r>
            <w:r>
              <w:rPr>
                <w:color w:val="FFFFFF" w:themeColor="background1"/>
              </w:rPr>
              <w:t xml:space="preserve">.H Monitoring </w:t>
            </w:r>
            <w:r w:rsidR="009B536C">
              <w:rPr>
                <w:color w:val="FFFFFF" w:themeColor="background1"/>
              </w:rPr>
              <w:t>&amp;</w:t>
            </w:r>
            <w:r>
              <w:rPr>
                <w:color w:val="FFFFFF" w:themeColor="background1"/>
              </w:rPr>
              <w:t xml:space="preserve"> </w:t>
            </w:r>
            <w:r w:rsidR="009B536C">
              <w:rPr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 xml:space="preserve">valuation  </w:t>
            </w:r>
          </w:p>
        </w:tc>
      </w:tr>
      <w:tr w:rsidR="002B2824" w14:paraId="207B9E8D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7F4BF825" w14:textId="77777777" w:rsidR="002B2824" w:rsidRPr="0081582A" w:rsidRDefault="002B2824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81582A">
              <w:rPr>
                <w:b/>
                <w:bCs/>
                <w:color w:val="FFFFFF" w:themeColor="background1"/>
              </w:rPr>
              <w:t>Observations</w:t>
            </w:r>
          </w:p>
        </w:tc>
      </w:tr>
      <w:tr w:rsidR="002B2824" w14:paraId="64784BC3" w14:textId="77777777" w:rsidTr="00344796">
        <w:tc>
          <w:tcPr>
            <w:tcW w:w="1794" w:type="dxa"/>
            <w:vAlign w:val="center"/>
          </w:tcPr>
          <w:p w14:paraId="417E4B7C" w14:textId="77777777" w:rsidR="002B2824" w:rsidRDefault="002B2824" w:rsidP="00344796">
            <w:pPr>
              <w:jc w:val="center"/>
            </w:pPr>
            <w:r>
              <w:t>Best practices</w:t>
            </w:r>
          </w:p>
        </w:tc>
        <w:tc>
          <w:tcPr>
            <w:tcW w:w="7268" w:type="dxa"/>
          </w:tcPr>
          <w:p w14:paraId="252299BB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3B7071ED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3CF6684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69CB27E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55BE8F4A" w14:textId="77777777" w:rsidTr="00344796">
        <w:tc>
          <w:tcPr>
            <w:tcW w:w="1794" w:type="dxa"/>
            <w:vAlign w:val="center"/>
          </w:tcPr>
          <w:p w14:paraId="75FF5652" w14:textId="77777777" w:rsidR="002B2824" w:rsidRDefault="002B2824" w:rsidP="00344796">
            <w:pPr>
              <w:jc w:val="center"/>
            </w:pPr>
            <w:r>
              <w:t>Challenges</w:t>
            </w:r>
          </w:p>
        </w:tc>
        <w:tc>
          <w:tcPr>
            <w:tcW w:w="7268" w:type="dxa"/>
          </w:tcPr>
          <w:p w14:paraId="5F9F89DD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0678C9B7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62DF3091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  <w:p w14:paraId="275728A2" w14:textId="77777777" w:rsidR="002B2824" w:rsidRDefault="002B2824" w:rsidP="00344796">
            <w:pPr>
              <w:pStyle w:val="ListParagraph"/>
              <w:numPr>
                <w:ilvl w:val="0"/>
                <w:numId w:val="11"/>
              </w:numPr>
            </w:pPr>
            <w:r>
              <w:t>….</w:t>
            </w:r>
          </w:p>
        </w:tc>
      </w:tr>
      <w:tr w:rsidR="002B2824" w14:paraId="34E273EA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0A8BEBD1" w14:textId="77777777" w:rsidR="002B2824" w:rsidRDefault="002B2824" w:rsidP="00344796">
            <w:r w:rsidRPr="002B2824">
              <w:rPr>
                <w:b/>
                <w:color w:val="FFFFFF" w:themeColor="background1"/>
              </w:rPr>
              <w:t>Key indicators</w:t>
            </w:r>
          </w:p>
        </w:tc>
      </w:tr>
      <w:tr w:rsidR="002B2824" w14:paraId="0AD2A606" w14:textId="77777777" w:rsidTr="00344796">
        <w:tc>
          <w:tcPr>
            <w:tcW w:w="9062" w:type="dxa"/>
            <w:gridSpan w:val="2"/>
            <w:vAlign w:val="center"/>
          </w:tcPr>
          <w:p w14:paraId="6E859A51" w14:textId="77777777" w:rsidR="002B2824" w:rsidRDefault="002B2824" w:rsidP="00CD35D5">
            <w:pPr>
              <w:pStyle w:val="ListParagraph"/>
              <w:numPr>
                <w:ilvl w:val="0"/>
                <w:numId w:val="37"/>
              </w:numPr>
            </w:pPr>
            <w:r>
              <w:t>Key indicators reviewed during IAR</w:t>
            </w:r>
          </w:p>
          <w:p w14:paraId="167E0C1D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7CA38395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27FBDD2C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460A626" w14:textId="77777777" w:rsidR="002B2824" w:rsidRDefault="002B2824" w:rsidP="00344796"/>
        </w:tc>
      </w:tr>
      <w:tr w:rsidR="002B2824" w14:paraId="4FA841C2" w14:textId="77777777" w:rsidTr="00FC65DC">
        <w:tc>
          <w:tcPr>
            <w:tcW w:w="9062" w:type="dxa"/>
            <w:gridSpan w:val="2"/>
            <w:shd w:val="clear" w:color="auto" w:fill="BFBFBF" w:themeFill="background1" w:themeFillShade="BF"/>
          </w:tcPr>
          <w:p w14:paraId="4E37D9B8" w14:textId="28F26EC0" w:rsidR="002B2824" w:rsidRPr="00330200" w:rsidRDefault="00591C3D" w:rsidP="00344796">
            <w:pPr>
              <w:pStyle w:val="ListParagraph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Prioritized</w:t>
            </w:r>
            <w:r w:rsidRPr="00330200">
              <w:rPr>
                <w:b/>
                <w:bCs/>
                <w:color w:val="FFFFFF" w:themeColor="background1"/>
              </w:rPr>
              <w:t xml:space="preserve"> actions</w:t>
            </w:r>
          </w:p>
        </w:tc>
      </w:tr>
      <w:tr w:rsidR="002B2824" w14:paraId="734D5E94" w14:textId="77777777" w:rsidTr="00344796">
        <w:trPr>
          <w:trHeight w:val="1495"/>
        </w:trPr>
        <w:tc>
          <w:tcPr>
            <w:tcW w:w="9062" w:type="dxa"/>
            <w:gridSpan w:val="2"/>
          </w:tcPr>
          <w:p w14:paraId="04EF881F" w14:textId="77777777" w:rsidR="002B2824" w:rsidRDefault="002B2824" w:rsidP="00CD35D5">
            <w:pPr>
              <w:pStyle w:val="ListParagraph"/>
              <w:numPr>
                <w:ilvl w:val="0"/>
                <w:numId w:val="38"/>
              </w:numPr>
            </w:pPr>
            <w:r>
              <w:t>For immediate implementation:</w:t>
            </w:r>
          </w:p>
          <w:p w14:paraId="7445BC2A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32508C39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57202F03" w14:textId="77777777" w:rsidR="002B2824" w:rsidRDefault="002B2824" w:rsidP="00344796">
            <w:pPr>
              <w:pStyle w:val="ListParagraph"/>
              <w:numPr>
                <w:ilvl w:val="1"/>
                <w:numId w:val="13"/>
              </w:numPr>
            </w:pPr>
            <w:r>
              <w:t>….</w:t>
            </w:r>
          </w:p>
          <w:p w14:paraId="08B86ACC" w14:textId="77777777" w:rsidR="002B2824" w:rsidRDefault="002B2824" w:rsidP="00CD35D5">
            <w:pPr>
              <w:pStyle w:val="ListParagraph"/>
              <w:numPr>
                <w:ilvl w:val="0"/>
                <w:numId w:val="38"/>
              </w:numPr>
            </w:pPr>
            <w:r>
              <w:t>For mid to long-term implementation to improve the response to the ongoing COVID-19 outbreak:</w:t>
            </w:r>
          </w:p>
          <w:p w14:paraId="25E5CC62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7BDE8EE2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  <w:p w14:paraId="241C78A7" w14:textId="77777777" w:rsidR="002B2824" w:rsidRDefault="002B2824" w:rsidP="00344796">
            <w:pPr>
              <w:pStyle w:val="ListParagraph"/>
              <w:numPr>
                <w:ilvl w:val="1"/>
                <w:numId w:val="14"/>
              </w:numPr>
            </w:pPr>
            <w:r>
              <w:t>….</w:t>
            </w:r>
          </w:p>
        </w:tc>
      </w:tr>
    </w:tbl>
    <w:p w14:paraId="53DB08E1" w14:textId="22594B27" w:rsidR="00AA621D" w:rsidRDefault="00AA621D" w:rsidP="001D765F"/>
    <w:p w14:paraId="5189DA39" w14:textId="5DB5B403" w:rsidR="003A65D6" w:rsidRPr="008A0385" w:rsidRDefault="00AA621D" w:rsidP="008A0385">
      <w:pPr>
        <w:autoSpaceDE/>
        <w:autoSpaceDN/>
        <w:spacing w:after="160" w:line="259" w:lineRule="auto"/>
        <w:jc w:val="left"/>
        <w:rPr>
          <w:rFonts w:eastAsiaTheme="majorEastAsia" w:cstheme="majorBidi"/>
          <w:b/>
          <w:color w:val="006666"/>
          <w:sz w:val="26"/>
          <w:szCs w:val="26"/>
        </w:rPr>
      </w:pPr>
      <w:r>
        <w:br w:type="page"/>
      </w:r>
    </w:p>
    <w:p w14:paraId="30859E7D" w14:textId="44B74994" w:rsidR="003A65D6" w:rsidRPr="00FC65DC" w:rsidRDefault="00780250" w:rsidP="00E36E30">
      <w:pPr>
        <w:pStyle w:val="Heading1"/>
        <w:rPr>
          <w:color w:val="auto"/>
        </w:rPr>
      </w:pPr>
      <w:r w:rsidRPr="00FC65DC">
        <w:rPr>
          <w:color w:val="auto"/>
        </w:rPr>
        <w:t xml:space="preserve">THE </w:t>
      </w:r>
      <w:r w:rsidR="00D73561" w:rsidRPr="00FC65DC">
        <w:rPr>
          <w:color w:val="auto"/>
        </w:rPr>
        <w:t>WAY FORWARD</w:t>
      </w:r>
    </w:p>
    <w:p w14:paraId="111DFCD3" w14:textId="38529819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093649B8" w14:textId="1274A7CD" w:rsidR="00CE049B" w:rsidRPr="00FC65DC" w:rsidRDefault="00CE049B" w:rsidP="00CE049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Overall best practices from the country’s implementation of COVID-19 vaccine (top 3-5): </w:t>
      </w:r>
    </w:p>
    <w:p w14:paraId="02B6BD63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378C3284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187ACA99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4A47C2FE" w14:textId="77777777" w:rsidR="00CE049B" w:rsidRPr="00FC65DC" w:rsidRDefault="00CE049B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137EF97F" w14:textId="3C335469" w:rsidR="00CE049B" w:rsidRPr="00FC65DC" w:rsidRDefault="00CE049B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Overall key challenges from the country’s implementation of COVID-19 vaccine (top 3-5):</w:t>
      </w:r>
    </w:p>
    <w:p w14:paraId="3BF749E9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18DB4B49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2FE3E89E" w14:textId="77777777" w:rsidR="00CE049B" w:rsidRPr="00FC65DC" w:rsidRDefault="00CE049B" w:rsidP="00CE049B">
      <w:pPr>
        <w:pStyle w:val="ListParagraph"/>
        <w:numPr>
          <w:ilvl w:val="0"/>
          <w:numId w:val="28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…</w:t>
      </w:r>
    </w:p>
    <w:p w14:paraId="183A05FB" w14:textId="483B4C82" w:rsidR="00CE049B" w:rsidRPr="00FC65DC" w:rsidRDefault="00CE049B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25F2EB00" w14:textId="73B29C20" w:rsidR="00C95924" w:rsidRPr="00FC65DC" w:rsidRDefault="009D30D8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T</w:t>
      </w:r>
      <w:r w:rsidR="00C95924" w:rsidRPr="00FC65DC">
        <w:rPr>
          <w:rFonts w:cs="Arial"/>
          <w:i/>
          <w:color w:val="767171" w:themeColor="background2" w:themeShade="80"/>
          <w:szCs w:val="22"/>
          <w:lang w:val="en-GB"/>
        </w:rPr>
        <w:t>he most important piece of advice you would give another country just starting their program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:</w:t>
      </w:r>
    </w:p>
    <w:p w14:paraId="49F4DF14" w14:textId="521ED882" w:rsidR="00C95924" w:rsidRPr="00FC65DC" w:rsidRDefault="00C95924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0464CFB1" w14:textId="2A807253" w:rsidR="00C95924" w:rsidRPr="00FC65DC" w:rsidRDefault="00C95924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1CAE9666" w14:textId="77777777" w:rsidR="00C95924" w:rsidRPr="00FC65DC" w:rsidRDefault="00C95924" w:rsidP="004313FB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</w:p>
    <w:p w14:paraId="7EE6A133" w14:textId="47BA03B7" w:rsidR="00A1767A" w:rsidRDefault="00C34199" w:rsidP="00BE7628">
      <w:pPr>
        <w:spacing w:before="85" w:line="268" w:lineRule="auto"/>
        <w:ind w:left="117"/>
        <w:rPr>
          <w:rFonts w:cs="Arial"/>
          <w:i/>
          <w:iCs/>
          <w:color w:val="767171" w:themeColor="background2" w:themeShade="80"/>
          <w:lang w:val="en-GB"/>
        </w:rPr>
      </w:pPr>
      <w:r w:rsidRPr="00FC65DC">
        <w:rPr>
          <w:rFonts w:cs="Arial"/>
          <w:i/>
          <w:iCs/>
          <w:color w:val="767171" w:themeColor="background2" w:themeShade="80"/>
          <w:lang w:val="en-GB"/>
        </w:rPr>
        <w:t>Action plan</w:t>
      </w:r>
      <w:r w:rsidR="004313FB" w:rsidRPr="00FC65DC">
        <w:rPr>
          <w:rFonts w:cs="Arial"/>
          <w:i/>
          <w:iCs/>
          <w:color w:val="767171" w:themeColor="background2" w:themeShade="80"/>
          <w:lang w:val="en-GB"/>
        </w:rPr>
        <w:t xml:space="preserve"> – describe the </w:t>
      </w:r>
      <w:r w:rsidR="00BC393D" w:rsidRPr="00FC65DC">
        <w:rPr>
          <w:rFonts w:cs="Arial"/>
          <w:i/>
          <w:iCs/>
          <w:color w:val="767171" w:themeColor="background2" w:themeShade="80"/>
          <w:lang w:val="en-GB"/>
        </w:rPr>
        <w:t>priority</w:t>
      </w:r>
      <w:r w:rsidR="004313FB" w:rsidRPr="00FC65DC">
        <w:rPr>
          <w:rFonts w:cs="Arial"/>
          <w:i/>
          <w:iCs/>
          <w:color w:val="767171" w:themeColor="background2" w:themeShade="80"/>
          <w:lang w:val="en-GB"/>
        </w:rPr>
        <w:t xml:space="preserve"> activities </w:t>
      </w:r>
      <w:r w:rsidR="006B0E45" w:rsidRPr="00FC65DC">
        <w:rPr>
          <w:rFonts w:cs="Arial"/>
          <w:i/>
          <w:iCs/>
          <w:color w:val="767171" w:themeColor="background2" w:themeShade="80"/>
          <w:lang w:val="en-GB"/>
        </w:rPr>
        <w:t xml:space="preserve">(based on program evaluation areas from above) </w:t>
      </w:r>
      <w:r w:rsidR="004313FB" w:rsidRPr="00FC65DC">
        <w:rPr>
          <w:rFonts w:cs="Arial"/>
          <w:i/>
          <w:iCs/>
          <w:color w:val="767171" w:themeColor="background2" w:themeShade="80"/>
          <w:lang w:val="en-GB"/>
        </w:rPr>
        <w:t xml:space="preserve">needed to strengthen the country’s COVID-19 immunization programme with </w:t>
      </w:r>
      <w:proofErr w:type="spellStart"/>
      <w:r w:rsidR="006B0E45" w:rsidRPr="00FC65DC">
        <w:rPr>
          <w:rFonts w:cs="Arial"/>
          <w:i/>
          <w:iCs/>
          <w:color w:val="767171" w:themeColor="background2" w:themeShade="80"/>
          <w:lang w:val="en-GB"/>
        </w:rPr>
        <w:t>identifed</w:t>
      </w:r>
      <w:proofErr w:type="spellEnd"/>
      <w:r w:rsidR="004313FB" w:rsidRPr="00FC65DC">
        <w:rPr>
          <w:rFonts w:cs="Arial"/>
          <w:i/>
          <w:iCs/>
          <w:color w:val="767171" w:themeColor="background2" w:themeShade="80"/>
          <w:lang w:val="en-GB"/>
        </w:rPr>
        <w:t xml:space="preserve"> focal points and timelines:</w:t>
      </w:r>
    </w:p>
    <w:p w14:paraId="462D50E2" w14:textId="77777777" w:rsidR="00FC65DC" w:rsidRPr="00FC65DC" w:rsidRDefault="00FC65DC" w:rsidP="00BE7628">
      <w:pPr>
        <w:spacing w:before="85" w:line="268" w:lineRule="auto"/>
        <w:ind w:left="117"/>
        <w:rPr>
          <w:rFonts w:cs="Arial"/>
          <w:i/>
          <w:iCs/>
          <w:color w:val="767171" w:themeColor="background2" w:themeShade="80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1497"/>
        <w:gridCol w:w="1511"/>
        <w:gridCol w:w="1611"/>
        <w:gridCol w:w="1339"/>
        <w:gridCol w:w="1241"/>
        <w:gridCol w:w="1426"/>
      </w:tblGrid>
      <w:tr w:rsidR="00BE7628" w:rsidRPr="00C8092B" w14:paraId="75EDD529" w14:textId="77777777" w:rsidTr="00FC65DC">
        <w:trPr>
          <w:trHeight w:val="1134"/>
        </w:trPr>
        <w:tc>
          <w:tcPr>
            <w:tcW w:w="1056" w:type="pct"/>
            <w:gridSpan w:val="2"/>
            <w:shd w:val="clear" w:color="auto" w:fill="767171" w:themeFill="background2" w:themeFillShade="80"/>
            <w:vAlign w:val="center"/>
          </w:tcPr>
          <w:p w14:paraId="022AC5D7" w14:textId="1B5B8EA4" w:rsidR="00BE7628" w:rsidRPr="00BE7628" w:rsidRDefault="00591C3D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8"/>
                <w:szCs w:val="18"/>
                <w:lang w:eastAsia="en-US" w:bidi="ar-SA"/>
              </w:rPr>
            </w:pPr>
            <w:r>
              <w:rPr>
                <w:rFonts w:eastAsia="Calibri" w:cs="Arial"/>
                <w:b/>
                <w:color w:val="FFFFFF"/>
                <w:sz w:val="18"/>
                <w:szCs w:val="18"/>
                <w:lang w:eastAsia="en-US" w:bidi="ar-SA"/>
              </w:rPr>
              <w:t xml:space="preserve">PRIORITIZED </w:t>
            </w:r>
            <w:r w:rsidR="00BE7628" w:rsidRPr="00BE7628">
              <w:rPr>
                <w:rFonts w:eastAsia="Calibri" w:cs="Arial"/>
                <w:b/>
                <w:color w:val="FFFFFF"/>
                <w:sz w:val="18"/>
                <w:szCs w:val="18"/>
                <w:lang w:eastAsia="en-US" w:bidi="ar-SA"/>
              </w:rPr>
              <w:t>ACTIONS</w:t>
            </w:r>
          </w:p>
        </w:tc>
        <w:tc>
          <w:tcPr>
            <w:tcW w:w="836" w:type="pct"/>
            <w:shd w:val="clear" w:color="auto" w:fill="767171" w:themeFill="background2" w:themeFillShade="80"/>
            <w:vAlign w:val="center"/>
          </w:tcPr>
          <w:p w14:paraId="3DF47AA3" w14:textId="77777777" w:rsidR="00BE7628" w:rsidRP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8"/>
                <w:szCs w:val="18"/>
                <w:lang w:eastAsia="en-US" w:bidi="ar-SA"/>
              </w:rPr>
            </w:pPr>
            <w:r w:rsidRPr="00BE7628"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  <w:t>TIMELINE &amp; DESIRED DATE FOR COMPLETION</w:t>
            </w:r>
          </w:p>
        </w:tc>
        <w:tc>
          <w:tcPr>
            <w:tcW w:w="891" w:type="pct"/>
            <w:shd w:val="clear" w:color="auto" w:fill="767171" w:themeFill="background2" w:themeFillShade="80"/>
            <w:vAlign w:val="center"/>
          </w:tcPr>
          <w:p w14:paraId="67118C29" w14:textId="77777777" w:rsidR="00BE7628" w:rsidRP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8"/>
                <w:szCs w:val="18"/>
                <w:lang w:eastAsia="en-US" w:bidi="ar-SA"/>
              </w:rPr>
            </w:pPr>
            <w:r w:rsidRPr="00BE7628"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  <w:t>RESPONSIBLE FOCAL POINT</w:t>
            </w:r>
          </w:p>
        </w:tc>
        <w:tc>
          <w:tcPr>
            <w:tcW w:w="741" w:type="pct"/>
            <w:shd w:val="clear" w:color="auto" w:fill="767171" w:themeFill="background2" w:themeFillShade="80"/>
            <w:vAlign w:val="center"/>
          </w:tcPr>
          <w:p w14:paraId="273AE7FF" w14:textId="77777777" w:rsidR="00BE7628" w:rsidRP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</w:pPr>
            <w:r w:rsidRPr="00BE7628"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  <w:t>ESTIMATED BUDGET AND FINANCIAL SOURCE</w:t>
            </w:r>
          </w:p>
        </w:tc>
        <w:tc>
          <w:tcPr>
            <w:tcW w:w="687" w:type="pct"/>
            <w:shd w:val="clear" w:color="auto" w:fill="767171" w:themeFill="background2" w:themeFillShade="80"/>
            <w:vAlign w:val="center"/>
          </w:tcPr>
          <w:p w14:paraId="19E2F915" w14:textId="77777777" w:rsidR="00BE7628" w:rsidRP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8"/>
                <w:szCs w:val="18"/>
                <w:lang w:eastAsia="en-US" w:bidi="ar-SA"/>
              </w:rPr>
            </w:pPr>
            <w:r w:rsidRPr="00BE7628"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  <w:t>REQUIRED SUPPORT</w:t>
            </w:r>
          </w:p>
        </w:tc>
        <w:tc>
          <w:tcPr>
            <w:tcW w:w="788" w:type="pct"/>
            <w:shd w:val="clear" w:color="auto" w:fill="767171" w:themeFill="background2" w:themeFillShade="80"/>
            <w:vAlign w:val="center"/>
          </w:tcPr>
          <w:p w14:paraId="337A4D22" w14:textId="77777777" w:rsidR="00BE7628" w:rsidRP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8"/>
                <w:szCs w:val="18"/>
                <w:lang w:eastAsia="en-US" w:bidi="ar-SA"/>
              </w:rPr>
            </w:pPr>
            <w:r w:rsidRPr="00BE7628">
              <w:rPr>
                <w:rFonts w:cs="Arial"/>
                <w:b/>
                <w:color w:val="FFFFFF" w:themeColor="background1"/>
                <w:sz w:val="18"/>
                <w:szCs w:val="18"/>
                <w:lang w:val="en-GB"/>
              </w:rPr>
              <w:t>INDICATORS</w:t>
            </w:r>
          </w:p>
        </w:tc>
      </w:tr>
      <w:tr w:rsidR="00BE7628" w:rsidRPr="00C8092B" w14:paraId="5DF6C77D" w14:textId="77777777" w:rsidTr="00BE7628">
        <w:trPr>
          <w:trHeight w:val="290"/>
        </w:trPr>
        <w:tc>
          <w:tcPr>
            <w:tcW w:w="5000" w:type="pct"/>
            <w:gridSpan w:val="7"/>
          </w:tcPr>
          <w:p w14:paraId="40176E7F" w14:textId="5921AD1F" w:rsidR="00BE7628" w:rsidRPr="00957FF8" w:rsidRDefault="00BE7628" w:rsidP="00BE7628">
            <w:pPr>
              <w:pStyle w:val="ListParagraph"/>
              <w:numPr>
                <w:ilvl w:val="0"/>
                <w:numId w:val="41"/>
              </w:numPr>
              <w:autoSpaceDE/>
              <w:autoSpaceDN/>
              <w:spacing w:before="0" w:after="160" w:line="259" w:lineRule="auto"/>
              <w:contextualSpacing/>
              <w:jc w:val="left"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Priorit</w:t>
            </w:r>
            <w:r w:rsidR="00DB330E">
              <w:rPr>
                <w:rFonts w:eastAsia="Calibri" w:cs="Arial"/>
                <w:lang w:eastAsia="en-US"/>
              </w:rPr>
              <w:t>ized</w:t>
            </w:r>
            <w:r>
              <w:rPr>
                <w:rFonts w:eastAsia="Calibri" w:cs="Arial"/>
                <w:lang w:eastAsia="en-US"/>
              </w:rPr>
              <w:t xml:space="preserve"> actions f</w:t>
            </w:r>
            <w:r w:rsidRPr="00957FF8">
              <w:rPr>
                <w:rFonts w:eastAsia="Calibri" w:cs="Arial"/>
                <w:lang w:eastAsia="en-US"/>
              </w:rPr>
              <w:t>or immediate implementation</w:t>
            </w:r>
            <w:r>
              <w:rPr>
                <w:rFonts w:eastAsia="Calibri" w:cs="Arial"/>
                <w:lang w:eastAsia="en-US"/>
              </w:rPr>
              <w:t xml:space="preserve"> (3-5 items)</w:t>
            </w:r>
            <w:r w:rsidRPr="00957FF8">
              <w:rPr>
                <w:rFonts w:eastAsia="Calibri" w:cs="Arial"/>
                <w:lang w:eastAsia="en-US"/>
              </w:rPr>
              <w:t>:</w:t>
            </w:r>
          </w:p>
        </w:tc>
      </w:tr>
      <w:tr w:rsidR="00BE7628" w:rsidRPr="008268E6" w14:paraId="38980D21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5F4FFFF1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bookmarkStart w:id="1" w:name="_Hlk39662531"/>
            <w:r>
              <w:rPr>
                <w:rFonts w:eastAsia="Calibri" w:cs="Arial"/>
                <w:szCs w:val="22"/>
                <w:lang w:eastAsia="en-US" w:bidi="ar-SA"/>
              </w:rPr>
              <w:t>1.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1B1AB238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6A33D6DF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61C7229E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2F880009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0F761DAF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415D6FD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7B30B5C4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3C3C8128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7833B105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721B16AF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144219CF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46E4D2C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5376AEB9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0B19E34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1070A853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6BA0908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79F92FE0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67AE9883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301DC869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019E306D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2CB475A1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2211658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2E8DC9A4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4CF643CB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2.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1E939774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1F261110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12695713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6E3E399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6434067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3AE9988A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7A8B63F0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07D5473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331D7846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0C9BEDA0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54F7BE95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3F57417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176EB7D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1A34E6EA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66002B75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5085F296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3DB83CD5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60029723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5E6CF8CC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1591973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0D6291B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197CDB92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1D73A103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2F9002EB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3.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42CCBBED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435242AC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45D49694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07A17A4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58DD5082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3D666D1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1FAFFE35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77F4B685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020B02A2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7B70AD22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2CAED89B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4AB8886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2455A5F2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04CBF62E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5DD02F46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3DB7F346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54FC8ADD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7768103B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6E43A05E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336C169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54AB234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447529C4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665FD1D9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16B27FED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…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58E2655D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…</w:t>
            </w: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00577875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36B4C18C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4F71F5AC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61EA993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00054CCC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02126B19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05026454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47CF9A78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0265D107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1710AE72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76010808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209E09BA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69E7F0EC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C8092B" w14:paraId="479BDF2B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7A35E00" w14:textId="77777777" w:rsidR="00BE7628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7159D727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1E9FEA02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77E1057F" w14:textId="77777777" w:rsidR="00BE7628" w:rsidRPr="00C8092B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0E9CD0E0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3105DF0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494A6F4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D8027E" w14:paraId="7C6D34DB" w14:textId="77777777" w:rsidTr="00BE7628">
        <w:trPr>
          <w:trHeight w:val="290"/>
        </w:trPr>
        <w:tc>
          <w:tcPr>
            <w:tcW w:w="5000" w:type="pct"/>
            <w:gridSpan w:val="7"/>
          </w:tcPr>
          <w:p w14:paraId="41CD4F6F" w14:textId="5337A93B" w:rsidR="00BE7628" w:rsidRPr="007A3007" w:rsidRDefault="00DB330E" w:rsidP="00BE7628">
            <w:pPr>
              <w:pStyle w:val="ListParagraph"/>
              <w:numPr>
                <w:ilvl w:val="0"/>
                <w:numId w:val="41"/>
              </w:numPr>
              <w:autoSpaceDE/>
              <w:autoSpaceDN/>
              <w:spacing w:before="0" w:after="160" w:line="259" w:lineRule="auto"/>
              <w:contextualSpacing/>
              <w:rPr>
                <w:rFonts w:eastAsia="Calibri" w:cs="Arial"/>
                <w:lang w:eastAsia="en-US"/>
              </w:rPr>
            </w:pPr>
            <w:r>
              <w:rPr>
                <w:rFonts w:eastAsia="Calibri" w:cs="Arial"/>
                <w:lang w:eastAsia="en-US"/>
              </w:rPr>
              <w:t>Prioritized</w:t>
            </w:r>
            <w:r w:rsidR="00BE7628" w:rsidRPr="00BE7628">
              <w:rPr>
                <w:rFonts w:eastAsia="Calibri" w:cs="Arial"/>
                <w:lang w:eastAsia="en-US"/>
              </w:rPr>
              <w:t xml:space="preserve"> actions for mid to long-term implementation</w:t>
            </w:r>
            <w:r w:rsidR="00BE7628">
              <w:rPr>
                <w:rFonts w:eastAsia="Calibri" w:cs="Arial"/>
                <w:lang w:eastAsia="en-US"/>
              </w:rPr>
              <w:t xml:space="preserve"> (3-5 items)</w:t>
            </w:r>
          </w:p>
        </w:tc>
      </w:tr>
      <w:tr w:rsidR="00BE7628" w:rsidRPr="007A3007" w14:paraId="7BDB76A6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0491A61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1.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629E06B0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63738692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61FE79CF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7A93F42E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90B7DD4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68E6DDE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1B888868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2D63C40E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67650967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2A2696BA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25711D09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7F73B65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526F9CE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134A115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6F186E71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5FE5C809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0D37DB5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32E63275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442A7F88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2D6B53C2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0978FAA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013526A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304D0EFB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1751D17A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2.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38DDEE0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3501E2B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463E565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276415C8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45A45513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4C609550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37B10E6F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74482C3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3A592292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08900991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18CBC0F1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5BB5990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60BD1D60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521CD8AC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52E59B4F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E838AE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3774537A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04B3327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69A382C0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40DBEE32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504DC3F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52639F5D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bookmarkEnd w:id="1"/>
      <w:tr w:rsidR="00BE7628" w:rsidRPr="007A3007" w14:paraId="29CF256D" w14:textId="77777777" w:rsidTr="00BE7628">
        <w:trPr>
          <w:trHeight w:val="290"/>
        </w:trPr>
        <w:tc>
          <w:tcPr>
            <w:tcW w:w="227" w:type="pct"/>
            <w:vMerge w:val="restart"/>
            <w:vAlign w:val="center"/>
          </w:tcPr>
          <w:p w14:paraId="4D840E73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3.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5E2B2911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38D36278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207561A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522FDEC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182E22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652A7B7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20BF7E97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0ADB8BFC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2395FDA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4C3148A9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19BD566F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0FA9AE6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7B94633B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06AFC90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41E95D84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6D681C0D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4E091D93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4EC07E2C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49B53BC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48C3C478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195514C0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7009C577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0AAFC609" w14:textId="77777777" w:rsidTr="00BE7628">
        <w:trPr>
          <w:trHeight w:val="289"/>
        </w:trPr>
        <w:tc>
          <w:tcPr>
            <w:tcW w:w="227" w:type="pct"/>
            <w:vMerge w:val="restart"/>
            <w:vAlign w:val="center"/>
          </w:tcPr>
          <w:p w14:paraId="30B57163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  <w:r>
              <w:rPr>
                <w:rFonts w:eastAsia="Calibri" w:cs="Arial"/>
                <w:szCs w:val="22"/>
                <w:lang w:eastAsia="en-US" w:bidi="ar-SA"/>
              </w:rPr>
              <w:t>…</w:t>
            </w:r>
          </w:p>
        </w:tc>
        <w:tc>
          <w:tcPr>
            <w:tcW w:w="829" w:type="pct"/>
            <w:vMerge w:val="restart"/>
            <w:shd w:val="clear" w:color="auto" w:fill="auto"/>
            <w:vAlign w:val="center"/>
          </w:tcPr>
          <w:p w14:paraId="3BCBB40A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 w:val="restart"/>
            <w:shd w:val="clear" w:color="auto" w:fill="auto"/>
            <w:vAlign w:val="center"/>
          </w:tcPr>
          <w:p w14:paraId="10C6ABA4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 w:val="restart"/>
            <w:shd w:val="clear" w:color="auto" w:fill="auto"/>
            <w:vAlign w:val="center"/>
          </w:tcPr>
          <w:p w14:paraId="30B37B69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 w:val="restart"/>
          </w:tcPr>
          <w:p w14:paraId="709233E6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33DDE6B5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62E873CF" w14:textId="77777777" w:rsidR="00BE7628" w:rsidRPr="00EB05D0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 w:val="10"/>
                <w:szCs w:val="10"/>
                <w:lang w:eastAsia="en-US" w:bidi="ar-SA"/>
              </w:rPr>
            </w:pPr>
          </w:p>
        </w:tc>
      </w:tr>
      <w:tr w:rsidR="00BE7628" w:rsidRPr="007A3007" w14:paraId="6D07EC75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144D081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6A3BEC09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17DB1061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4A101D6C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67459D50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74B0E12C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40BB5064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</w:tr>
      <w:tr w:rsidR="00BE7628" w:rsidRPr="007A3007" w14:paraId="5C1B04FF" w14:textId="77777777" w:rsidTr="00BE7628">
        <w:trPr>
          <w:trHeight w:val="289"/>
        </w:trPr>
        <w:tc>
          <w:tcPr>
            <w:tcW w:w="227" w:type="pct"/>
            <w:vMerge/>
            <w:vAlign w:val="center"/>
          </w:tcPr>
          <w:p w14:paraId="6407466D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29" w:type="pct"/>
            <w:vMerge/>
            <w:shd w:val="clear" w:color="auto" w:fill="auto"/>
            <w:vAlign w:val="center"/>
          </w:tcPr>
          <w:p w14:paraId="0625C29B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36" w:type="pct"/>
            <w:vMerge/>
            <w:shd w:val="clear" w:color="auto" w:fill="auto"/>
            <w:vAlign w:val="center"/>
          </w:tcPr>
          <w:p w14:paraId="71A76336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891" w:type="pct"/>
            <w:vMerge/>
            <w:shd w:val="clear" w:color="auto" w:fill="auto"/>
            <w:vAlign w:val="center"/>
          </w:tcPr>
          <w:p w14:paraId="3D960395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41" w:type="pct"/>
            <w:vMerge/>
          </w:tcPr>
          <w:p w14:paraId="3F14336F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687" w:type="pct"/>
            <w:shd w:val="clear" w:color="auto" w:fill="auto"/>
            <w:vAlign w:val="center"/>
          </w:tcPr>
          <w:p w14:paraId="05060E08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14:paraId="5455012D" w14:textId="77777777" w:rsidR="00BE7628" w:rsidRPr="007A3007" w:rsidRDefault="00BE7628" w:rsidP="00FD3E9D">
            <w:pPr>
              <w:autoSpaceDE/>
              <w:autoSpaceDN/>
              <w:spacing w:after="160" w:line="259" w:lineRule="auto"/>
              <w:jc w:val="center"/>
              <w:rPr>
                <w:rFonts w:eastAsia="Calibri" w:cs="Arial"/>
                <w:szCs w:val="22"/>
                <w:lang w:eastAsia="en-US" w:bidi="ar-SA"/>
              </w:rPr>
            </w:pPr>
          </w:p>
        </w:tc>
      </w:tr>
    </w:tbl>
    <w:p w14:paraId="7CBF286D" w14:textId="77777777" w:rsidR="008062A4" w:rsidRPr="00394517" w:rsidRDefault="008062A4" w:rsidP="00394517">
      <w:pPr>
        <w:spacing w:before="85" w:line="268" w:lineRule="auto"/>
        <w:rPr>
          <w:rFonts w:cs="Arial"/>
          <w:i/>
          <w:color w:val="006666"/>
          <w:szCs w:val="22"/>
          <w:lang w:val="en-GB"/>
        </w:rPr>
      </w:pPr>
    </w:p>
    <w:p w14:paraId="07C8FDD2" w14:textId="77777777" w:rsidR="000534B8" w:rsidRPr="00FC65DC" w:rsidRDefault="000534B8" w:rsidP="000534B8">
      <w:pPr>
        <w:spacing w:before="85" w:line="268" w:lineRule="auto"/>
        <w:ind w:left="117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Describe the </w:t>
      </w:r>
      <w:r w:rsidRPr="00FC65DC">
        <w:rPr>
          <w:rFonts w:cs="Arial"/>
          <w:b/>
          <w:bCs/>
          <w:i/>
          <w:color w:val="767171" w:themeColor="background2" w:themeShade="80"/>
          <w:szCs w:val="22"/>
          <w:lang w:val="en-GB"/>
        </w:rPr>
        <w:t>strategy for implementing the activities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identified during the IAR, such as:</w:t>
      </w:r>
    </w:p>
    <w:p w14:paraId="44BE052E" w14:textId="77777777" w:rsidR="000534B8" w:rsidRPr="00FC65DC" w:rsidRDefault="000534B8" w:rsidP="000534B8">
      <w:pPr>
        <w:numPr>
          <w:ilvl w:val="0"/>
          <w:numId w:val="6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</w:rPr>
        <w:t>Establishing an IAR Follow-up Team and designating their roles and responsibilities;</w:t>
      </w:r>
    </w:p>
    <w:p w14:paraId="48D98FC6" w14:textId="77777777" w:rsidR="000534B8" w:rsidRPr="00FC65DC" w:rsidRDefault="000534B8" w:rsidP="000534B8">
      <w:pPr>
        <w:numPr>
          <w:ilvl w:val="0"/>
          <w:numId w:val="6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</w:rPr>
        <w:t>Outlining the process to document and monitor progress in implementing the IAR recommendations;</w:t>
      </w:r>
    </w:p>
    <w:p w14:paraId="5D6D8581" w14:textId="77777777" w:rsidR="000534B8" w:rsidRPr="00FC65DC" w:rsidRDefault="000534B8" w:rsidP="000534B8">
      <w:pPr>
        <w:pStyle w:val="ListParagraph"/>
        <w:numPr>
          <w:ilvl w:val="0"/>
          <w:numId w:val="6"/>
        </w:numPr>
        <w:spacing w:before="85" w:line="268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</w:rPr>
        <w:t xml:space="preserve">Describing approaches to best engage the senior leadership team throughout the entire process. </w:t>
      </w:r>
    </w:p>
    <w:p w14:paraId="2963C1D4" w14:textId="77777777" w:rsidR="003A65D6" w:rsidRPr="00E21240" w:rsidRDefault="003A65D6" w:rsidP="003A65D6">
      <w:pPr>
        <w:pStyle w:val="BodyText"/>
        <w:spacing w:before="1"/>
        <w:rPr>
          <w:rFonts w:cs="Arial"/>
          <w:i/>
          <w:sz w:val="22"/>
          <w:lang w:val="en-GB"/>
        </w:rPr>
      </w:pPr>
    </w:p>
    <w:p w14:paraId="0A37B90B" w14:textId="77777777" w:rsidR="003A65D6" w:rsidRPr="00CD35D5" w:rsidRDefault="003A65D6" w:rsidP="003A65D6">
      <w:pPr>
        <w:pStyle w:val="BodyText"/>
        <w:spacing w:before="2"/>
        <w:rPr>
          <w:rFonts w:cs="Arial"/>
          <w:iCs/>
          <w:sz w:val="22"/>
          <w:lang w:val="en-GB"/>
        </w:rPr>
      </w:pPr>
    </w:p>
    <w:p w14:paraId="16C2A16E" w14:textId="77777777" w:rsidR="003A65D6" w:rsidRPr="00FC65DC" w:rsidRDefault="003A65D6" w:rsidP="00E36E30">
      <w:pPr>
        <w:pStyle w:val="Heading1"/>
        <w:rPr>
          <w:color w:val="auto"/>
        </w:rPr>
      </w:pPr>
      <w:r w:rsidRPr="00FC65DC">
        <w:rPr>
          <w:color w:val="auto"/>
        </w:rPr>
        <w:t>ANNEXES</w:t>
      </w:r>
    </w:p>
    <w:p w14:paraId="43B7C8E9" w14:textId="75312C55" w:rsidR="003A65D6" w:rsidRPr="00E21240" w:rsidRDefault="003A65D6" w:rsidP="003A65D6">
      <w:pPr>
        <w:pStyle w:val="BodyText"/>
        <w:spacing w:line="20" w:lineRule="exact"/>
        <w:ind w:left="-1305"/>
        <w:rPr>
          <w:rFonts w:cs="Arial"/>
          <w:sz w:val="2"/>
          <w:lang w:val="en-GB"/>
        </w:rPr>
      </w:pPr>
    </w:p>
    <w:p w14:paraId="2EF5FA72" w14:textId="77777777" w:rsidR="00E36E30" w:rsidRDefault="00E36E30" w:rsidP="00E36E30">
      <w:pPr>
        <w:spacing w:before="32" w:line="326" w:lineRule="auto"/>
        <w:ind w:left="119"/>
        <w:rPr>
          <w:rFonts w:cs="Arial"/>
          <w:i/>
          <w:szCs w:val="22"/>
          <w:lang w:val="en-GB"/>
        </w:rPr>
      </w:pPr>
    </w:p>
    <w:p w14:paraId="236ECF44" w14:textId="5342D089" w:rsidR="003A65D6" w:rsidRPr="00FC65DC" w:rsidRDefault="003A65D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Annex </w:t>
      </w:r>
      <w:r w:rsidR="00BF2798" w:rsidRPr="00FC65DC">
        <w:rPr>
          <w:rFonts w:cs="Arial"/>
          <w:i/>
          <w:color w:val="767171" w:themeColor="background2" w:themeShade="80"/>
          <w:szCs w:val="22"/>
          <w:lang w:val="en-GB"/>
        </w:rPr>
        <w:t>1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: List of participants and </w:t>
      </w:r>
      <w:r w:rsidR="002736BF" w:rsidRPr="00FC65DC">
        <w:rPr>
          <w:rFonts w:cs="Arial"/>
          <w:i/>
          <w:color w:val="767171" w:themeColor="background2" w:themeShade="80"/>
          <w:szCs w:val="22"/>
          <w:lang w:val="en-GB"/>
        </w:rPr>
        <w:t>Intra</w:t>
      </w:r>
      <w:r w:rsidR="00D33123" w:rsidRPr="00FC65DC">
        <w:rPr>
          <w:rFonts w:cs="Arial"/>
          <w:i/>
          <w:color w:val="767171" w:themeColor="background2" w:themeShade="80"/>
          <w:szCs w:val="22"/>
          <w:lang w:val="en-GB"/>
        </w:rPr>
        <w:t>-Action</w:t>
      </w:r>
      <w:r w:rsidR="005329CC"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Review</w:t>
      </w:r>
      <w:r w:rsidR="008E0F0E"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(IAR)</w:t>
      </w:r>
      <w:r w:rsidR="00E36E30"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team</w:t>
      </w:r>
    </w:p>
    <w:p w14:paraId="6D1226E9" w14:textId="7AAE9C7B" w:rsidR="0002773D" w:rsidRPr="00FC65DC" w:rsidRDefault="0002773D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Annex </w:t>
      </w:r>
      <w:r w:rsidR="00BF2798" w:rsidRPr="00FC65DC">
        <w:rPr>
          <w:rFonts w:cs="Arial"/>
          <w:i/>
          <w:color w:val="767171" w:themeColor="background2" w:themeShade="80"/>
          <w:szCs w:val="22"/>
          <w:lang w:val="en-GB"/>
        </w:rPr>
        <w:t>2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: Agenda</w:t>
      </w:r>
      <w:r w:rsidR="00E36E30"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 of the review</w:t>
      </w:r>
    </w:p>
    <w:p w14:paraId="17B61006" w14:textId="2D28E38E" w:rsidR="00304AF6" w:rsidRPr="00FC65DC" w:rsidRDefault="00304AF6" w:rsidP="009508AB">
      <w:pPr>
        <w:pStyle w:val="ListParagraph"/>
        <w:numPr>
          <w:ilvl w:val="0"/>
          <w:numId w:val="23"/>
        </w:numPr>
        <w:spacing w:before="32" w:line="326" w:lineRule="auto"/>
        <w:rPr>
          <w:rFonts w:cs="Arial"/>
          <w:i/>
          <w:color w:val="767171" w:themeColor="background2" w:themeShade="80"/>
          <w:szCs w:val="22"/>
          <w:lang w:val="en-GB"/>
        </w:rPr>
      </w:pPr>
      <w:r w:rsidRPr="00FC65DC">
        <w:rPr>
          <w:rFonts w:cs="Arial"/>
          <w:i/>
          <w:color w:val="767171" w:themeColor="background2" w:themeShade="80"/>
          <w:szCs w:val="22"/>
          <w:lang w:val="en-GB"/>
        </w:rPr>
        <w:t xml:space="preserve">Annex 3: </w:t>
      </w:r>
      <w:r w:rsidR="00910DC0" w:rsidRPr="00FC65DC">
        <w:rPr>
          <w:rFonts w:cs="Arial"/>
          <w:i/>
          <w:color w:val="767171" w:themeColor="background2" w:themeShade="80"/>
          <w:szCs w:val="22"/>
          <w:lang w:val="en-GB"/>
        </w:rPr>
        <w:t>Completed n</w:t>
      </w:r>
      <w:r w:rsidRPr="00FC65DC">
        <w:rPr>
          <w:rFonts w:cs="Arial"/>
          <w:i/>
          <w:color w:val="767171" w:themeColor="background2" w:themeShade="80"/>
          <w:szCs w:val="22"/>
          <w:lang w:val="en-GB"/>
        </w:rPr>
        <w:t>ote taking template</w:t>
      </w:r>
    </w:p>
    <w:p w14:paraId="6C6BB639" w14:textId="099FDC1C" w:rsidR="003A65D6" w:rsidRDefault="003A65D6">
      <w:pPr>
        <w:rPr>
          <w:rFonts w:cs="Arial"/>
          <w:lang w:val="en-GB"/>
        </w:rPr>
      </w:pPr>
    </w:p>
    <w:p w14:paraId="54CBD2FF" w14:textId="2A6A5CA6" w:rsidR="000C0968" w:rsidRDefault="000C0968">
      <w:pPr>
        <w:rPr>
          <w:rFonts w:cs="Arial"/>
          <w:lang w:val="en-GB"/>
        </w:rPr>
      </w:pPr>
    </w:p>
    <w:p w14:paraId="4D71283E" w14:textId="0921A77F" w:rsidR="000C0968" w:rsidRDefault="000C0968">
      <w:pPr>
        <w:rPr>
          <w:rFonts w:cs="Arial"/>
          <w:lang w:val="en-GB"/>
        </w:rPr>
      </w:pPr>
    </w:p>
    <w:p w14:paraId="6B2365DC" w14:textId="4807A800" w:rsidR="000C0968" w:rsidRDefault="000C0968">
      <w:pPr>
        <w:rPr>
          <w:rFonts w:cs="Arial"/>
          <w:lang w:val="en-GB"/>
        </w:rPr>
      </w:pPr>
    </w:p>
    <w:p w14:paraId="68C4E43C" w14:textId="6474C2A3" w:rsidR="000C0968" w:rsidRDefault="000C0968">
      <w:pPr>
        <w:rPr>
          <w:rFonts w:cs="Arial"/>
          <w:lang w:val="en-GB"/>
        </w:rPr>
      </w:pPr>
    </w:p>
    <w:p w14:paraId="6E5BD62E" w14:textId="5434A349" w:rsidR="000C0968" w:rsidRDefault="000C0968">
      <w:pPr>
        <w:rPr>
          <w:rFonts w:cs="Arial"/>
          <w:lang w:val="en-GB"/>
        </w:rPr>
      </w:pPr>
    </w:p>
    <w:p w14:paraId="02691C09" w14:textId="15654A0E" w:rsidR="000C0968" w:rsidRDefault="000C0968">
      <w:pPr>
        <w:rPr>
          <w:rFonts w:cs="Arial"/>
          <w:lang w:val="en-GB"/>
        </w:rPr>
      </w:pPr>
    </w:p>
    <w:p w14:paraId="69D6CB2F" w14:textId="703DC195" w:rsidR="000C0968" w:rsidRDefault="000C0968">
      <w:pPr>
        <w:rPr>
          <w:rFonts w:cs="Arial"/>
          <w:lang w:val="en-GB"/>
        </w:rPr>
      </w:pPr>
    </w:p>
    <w:p w14:paraId="0C386678" w14:textId="6ABFCE73" w:rsidR="000C0968" w:rsidRDefault="000C0968">
      <w:pPr>
        <w:rPr>
          <w:rFonts w:cs="Arial"/>
          <w:lang w:val="en-GB"/>
        </w:rPr>
      </w:pPr>
    </w:p>
    <w:p w14:paraId="5B600F35" w14:textId="0F3440A5" w:rsidR="000C0968" w:rsidRDefault="000C0968">
      <w:pPr>
        <w:rPr>
          <w:rFonts w:cs="Arial"/>
          <w:lang w:val="en-GB"/>
        </w:rPr>
      </w:pPr>
    </w:p>
    <w:p w14:paraId="62A0ABFE" w14:textId="48F31600" w:rsidR="000C0968" w:rsidRDefault="000C0968" w:rsidP="000C0968">
      <w:pPr>
        <w:pStyle w:val="BodyText"/>
        <w:rPr>
          <w:lang w:val="en-GB"/>
        </w:rPr>
      </w:pPr>
    </w:p>
    <w:p w14:paraId="309FD8F7" w14:textId="7F5342D5" w:rsidR="000C0968" w:rsidRDefault="000C0968" w:rsidP="000C0968">
      <w:pPr>
        <w:pStyle w:val="BodyText"/>
        <w:rPr>
          <w:lang w:val="en-GB"/>
        </w:rPr>
      </w:pPr>
    </w:p>
    <w:p w14:paraId="3837F40B" w14:textId="4DD6BD25" w:rsidR="000C0968" w:rsidRDefault="000C0968" w:rsidP="000C0968">
      <w:pPr>
        <w:pStyle w:val="BodyText"/>
        <w:rPr>
          <w:lang w:val="en-GB"/>
        </w:rPr>
      </w:pPr>
    </w:p>
    <w:p w14:paraId="42231373" w14:textId="56AE08E7" w:rsidR="000C0968" w:rsidRDefault="000C0968" w:rsidP="000C0968">
      <w:pPr>
        <w:pStyle w:val="BodyText"/>
        <w:rPr>
          <w:lang w:val="en-GB"/>
        </w:rPr>
      </w:pPr>
    </w:p>
    <w:p w14:paraId="6D9875DC" w14:textId="56CFF613" w:rsidR="000C0968" w:rsidRDefault="000C0968" w:rsidP="000C0968">
      <w:pPr>
        <w:pStyle w:val="BodyText"/>
        <w:rPr>
          <w:lang w:val="en-GB"/>
        </w:rPr>
      </w:pPr>
    </w:p>
    <w:p w14:paraId="032021D4" w14:textId="1773848B" w:rsidR="000C0968" w:rsidRDefault="000C0968" w:rsidP="000C0968">
      <w:pPr>
        <w:pStyle w:val="BodyText"/>
        <w:rPr>
          <w:lang w:val="en-GB"/>
        </w:rPr>
      </w:pPr>
    </w:p>
    <w:p w14:paraId="45B0863D" w14:textId="77777777" w:rsidR="000C0968" w:rsidRDefault="000C0968" w:rsidP="000C0968">
      <w:pPr>
        <w:pStyle w:val="BodyText"/>
        <w:rPr>
          <w:lang w:val="en-GB"/>
        </w:rPr>
      </w:pPr>
    </w:p>
    <w:p w14:paraId="4CF896A5" w14:textId="77777777" w:rsidR="000C0968" w:rsidRPr="009811BD" w:rsidRDefault="000C0968" w:rsidP="000C0968">
      <w:pPr>
        <w:spacing w:line="240" w:lineRule="auto"/>
        <w:rPr>
          <w:rFonts w:cs="Times New Roman"/>
          <w:szCs w:val="22"/>
        </w:rPr>
      </w:pPr>
      <w:bookmarkStart w:id="2" w:name="_Hlk41411087"/>
      <w:r w:rsidRPr="009811BD">
        <w:rPr>
          <w:rFonts w:cs="Times New Roman"/>
          <w:b/>
          <w:szCs w:val="22"/>
        </w:rPr>
        <w:t xml:space="preserve">© </w:t>
      </w:r>
      <w:r w:rsidRPr="009811BD">
        <w:rPr>
          <w:rFonts w:cs="Times New Roman"/>
          <w:szCs w:val="22"/>
        </w:rPr>
        <w:t>World Health Organization 202</w:t>
      </w:r>
      <w:r>
        <w:rPr>
          <w:rFonts w:cs="Times New Roman"/>
          <w:szCs w:val="22"/>
        </w:rPr>
        <w:t>1</w:t>
      </w:r>
      <w:r w:rsidRPr="009811BD">
        <w:rPr>
          <w:rFonts w:cs="Times New Roman"/>
          <w:szCs w:val="22"/>
        </w:rPr>
        <w:t xml:space="preserve">. Some rights reserved. This work is available under the </w:t>
      </w:r>
      <w:hyperlink r:id="rId11" w:history="1">
        <w:r w:rsidRPr="009811BD">
          <w:rPr>
            <w:rStyle w:val="Hyperlink"/>
            <w:rFonts w:cs="Times New Roman"/>
            <w:szCs w:val="22"/>
          </w:rPr>
          <w:t>CC BY-NC-SA 3.0 IGO</w:t>
        </w:r>
      </w:hyperlink>
      <w:r w:rsidRPr="009811BD">
        <w:rPr>
          <w:rFonts w:cs="Times New Roman"/>
          <w:szCs w:val="22"/>
        </w:rPr>
        <w:t xml:space="preserve"> </w:t>
      </w:r>
      <w:proofErr w:type="spellStart"/>
      <w:r w:rsidRPr="009811BD">
        <w:rPr>
          <w:rFonts w:cs="Times New Roman"/>
          <w:szCs w:val="22"/>
        </w:rPr>
        <w:t>licence</w:t>
      </w:r>
      <w:proofErr w:type="spellEnd"/>
      <w:r w:rsidRPr="009811BD">
        <w:rPr>
          <w:rFonts w:cs="Times New Roman"/>
          <w:szCs w:val="22"/>
        </w:rPr>
        <w:t>.</w:t>
      </w:r>
    </w:p>
    <w:bookmarkEnd w:id="2"/>
    <w:p w14:paraId="77B80E8E" w14:textId="1DC39FBC" w:rsidR="000C0968" w:rsidRPr="009811BD" w:rsidRDefault="000C0968" w:rsidP="000C0968">
      <w:pPr>
        <w:pStyle w:val="BodyText"/>
        <w:spacing w:before="120" w:line="240" w:lineRule="auto"/>
        <w:rPr>
          <w:sz w:val="22"/>
          <w:szCs w:val="22"/>
        </w:rPr>
      </w:pPr>
      <w:r w:rsidRPr="009811BD">
        <w:rPr>
          <w:sz w:val="22"/>
          <w:szCs w:val="22"/>
        </w:rPr>
        <w:t xml:space="preserve">WHO reference number: </w:t>
      </w:r>
      <w:r w:rsidRPr="009811BD">
        <w:rPr>
          <w:color w:val="0000FF"/>
          <w:sz w:val="22"/>
          <w:szCs w:val="22"/>
        </w:rPr>
        <w:t>WHO/2019-nCoV/</w:t>
      </w:r>
      <w:proofErr w:type="spellStart"/>
      <w:r w:rsidRPr="009811BD">
        <w:rPr>
          <w:color w:val="0000FF"/>
          <w:sz w:val="22"/>
          <w:szCs w:val="22"/>
        </w:rPr>
        <w:t>Country_IAR</w:t>
      </w:r>
      <w:proofErr w:type="spellEnd"/>
      <w:r w:rsidRPr="009811BD">
        <w:rPr>
          <w:color w:val="0000FF"/>
          <w:sz w:val="22"/>
          <w:szCs w:val="22"/>
        </w:rPr>
        <w:t>/templates/report/</w:t>
      </w:r>
      <w:r>
        <w:rPr>
          <w:color w:val="0000FF"/>
          <w:sz w:val="22"/>
          <w:szCs w:val="22"/>
        </w:rPr>
        <w:t>vaccination/</w:t>
      </w:r>
      <w:r w:rsidRPr="009811BD">
        <w:rPr>
          <w:color w:val="0000FF"/>
          <w:sz w:val="22"/>
          <w:szCs w:val="22"/>
        </w:rPr>
        <w:t>202</w:t>
      </w:r>
      <w:r>
        <w:rPr>
          <w:color w:val="0000FF"/>
          <w:sz w:val="22"/>
          <w:szCs w:val="22"/>
        </w:rPr>
        <w:t>1</w:t>
      </w:r>
      <w:r w:rsidRPr="009811BD">
        <w:rPr>
          <w:color w:val="0000FF"/>
          <w:sz w:val="22"/>
          <w:szCs w:val="22"/>
        </w:rPr>
        <w:t>.1</w:t>
      </w:r>
    </w:p>
    <w:p w14:paraId="1477A4C3" w14:textId="77777777" w:rsidR="000C0968" w:rsidRPr="00E21240" w:rsidRDefault="000C0968" w:rsidP="000C0968">
      <w:pPr>
        <w:pStyle w:val="BodyText"/>
        <w:rPr>
          <w:lang w:val="en-GB"/>
        </w:rPr>
      </w:pPr>
    </w:p>
    <w:sectPr w:rsidR="000C0968" w:rsidRPr="00E21240" w:rsidSect="00E36E30">
      <w:headerReference w:type="default" r:id="rId12"/>
      <w:footerReference w:type="default" r:id="rId13"/>
      <w:pgSz w:w="11906" w:h="16838"/>
      <w:pgMar w:top="993" w:right="1417" w:bottom="1135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895F" w14:textId="77777777" w:rsidR="0092321E" w:rsidRDefault="0092321E" w:rsidP="00E36E30">
      <w:pPr>
        <w:spacing w:line="240" w:lineRule="auto"/>
      </w:pPr>
      <w:r>
        <w:separator/>
      </w:r>
    </w:p>
  </w:endnote>
  <w:endnote w:type="continuationSeparator" w:id="0">
    <w:p w14:paraId="4C2B9F2D" w14:textId="77777777" w:rsidR="0092321E" w:rsidRDefault="0092321E" w:rsidP="00E36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2D42B" w14:textId="77777777" w:rsidR="00E36E30" w:rsidRDefault="00E36E30" w:rsidP="00E36E30">
    <w:pPr>
      <w:pStyle w:val="Footer"/>
      <w:jc w:val="center"/>
      <w:rPr>
        <w:sz w:val="14"/>
        <w:szCs w:val="16"/>
      </w:rPr>
    </w:pPr>
  </w:p>
  <w:p w14:paraId="3621A228" w14:textId="7CBAB933" w:rsidR="00E36E30" w:rsidRPr="00E36E30" w:rsidRDefault="00E36E30" w:rsidP="00E36E30">
    <w:pPr>
      <w:pStyle w:val="Footer"/>
      <w:pBdr>
        <w:top w:val="single" w:sz="2" w:space="1" w:color="336666"/>
      </w:pBdr>
      <w:jc w:val="center"/>
      <w:rPr>
        <w:sz w:val="14"/>
        <w:szCs w:val="16"/>
      </w:rPr>
    </w:pPr>
    <w:r w:rsidRPr="00E36E30">
      <w:rPr>
        <w:sz w:val="14"/>
        <w:szCs w:val="16"/>
      </w:rPr>
      <w:t xml:space="preserve">Page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PAGE  \* Arabic  \* MERGEFORMAT </w:instrText>
    </w:r>
    <w:r w:rsidRPr="00E36E30">
      <w:rPr>
        <w:b/>
        <w:bCs/>
        <w:sz w:val="14"/>
        <w:szCs w:val="16"/>
      </w:rPr>
      <w:fldChar w:fldCharType="separate"/>
    </w:r>
    <w:r w:rsidR="00BB3C4B">
      <w:rPr>
        <w:b/>
        <w:bCs/>
        <w:noProof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  <w:r w:rsidRPr="00E36E30">
      <w:rPr>
        <w:sz w:val="14"/>
        <w:szCs w:val="16"/>
      </w:rPr>
      <w:t xml:space="preserve"> of </w:t>
    </w:r>
    <w:r w:rsidRPr="00E36E30">
      <w:rPr>
        <w:b/>
        <w:bCs/>
        <w:sz w:val="14"/>
        <w:szCs w:val="16"/>
      </w:rPr>
      <w:fldChar w:fldCharType="begin"/>
    </w:r>
    <w:r w:rsidRPr="00E36E30">
      <w:rPr>
        <w:b/>
        <w:bCs/>
        <w:sz w:val="14"/>
        <w:szCs w:val="16"/>
      </w:rPr>
      <w:instrText xml:space="preserve"> NUMPAGES  \* Arabic  \* MERGEFORMAT </w:instrText>
    </w:r>
    <w:r w:rsidRPr="00E36E30">
      <w:rPr>
        <w:b/>
        <w:bCs/>
        <w:sz w:val="14"/>
        <w:szCs w:val="16"/>
      </w:rPr>
      <w:fldChar w:fldCharType="separate"/>
    </w:r>
    <w:r w:rsidR="00BB3C4B">
      <w:rPr>
        <w:b/>
        <w:bCs/>
        <w:noProof/>
        <w:sz w:val="14"/>
        <w:szCs w:val="16"/>
      </w:rPr>
      <w:t>7</w:t>
    </w:r>
    <w:r w:rsidRPr="00E36E30">
      <w:rPr>
        <w:b/>
        <w:bCs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9279D" w14:textId="77777777" w:rsidR="0092321E" w:rsidRDefault="0092321E" w:rsidP="00E36E30">
      <w:pPr>
        <w:spacing w:line="240" w:lineRule="auto"/>
      </w:pPr>
      <w:r>
        <w:separator/>
      </w:r>
    </w:p>
  </w:footnote>
  <w:footnote w:type="continuationSeparator" w:id="0">
    <w:p w14:paraId="27785627" w14:textId="77777777" w:rsidR="0092321E" w:rsidRDefault="0092321E" w:rsidP="00E36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C50F" w14:textId="4590F496" w:rsidR="00E36E30" w:rsidRPr="00E36E30" w:rsidRDefault="002C10A9" w:rsidP="00E36E30">
    <w:pPr>
      <w:pStyle w:val="Header"/>
      <w:pBdr>
        <w:bottom w:val="single" w:sz="2" w:space="1" w:color="336666"/>
      </w:pBdr>
      <w:rPr>
        <w:sz w:val="14"/>
        <w:szCs w:val="16"/>
      </w:rPr>
    </w:pPr>
    <w:r>
      <w:rPr>
        <w:sz w:val="14"/>
        <w:szCs w:val="16"/>
      </w:rPr>
      <w:t>Country COVID-19 Intra-Action Review (IAR)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477"/>
    <w:multiLevelType w:val="hybridMultilevel"/>
    <w:tmpl w:val="D5523BC6"/>
    <w:lvl w:ilvl="0" w:tplc="7F7C2C9E">
      <w:start w:val="1"/>
      <w:numFmt w:val="lowerLetter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62CF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E0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8747B"/>
    <w:multiLevelType w:val="hybridMultilevel"/>
    <w:tmpl w:val="AE464FC8"/>
    <w:lvl w:ilvl="0" w:tplc="40C666F8">
      <w:start w:val="1"/>
      <w:numFmt w:val="decimal"/>
      <w:lvlText w:val="%1."/>
      <w:lvlJc w:val="left"/>
      <w:pPr>
        <w:ind w:left="378" w:hanging="264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4"/>
        <w:szCs w:val="24"/>
        <w:lang w:val="fr-FR" w:eastAsia="fr-FR" w:bidi="fr-FR"/>
      </w:rPr>
    </w:lvl>
    <w:lvl w:ilvl="1" w:tplc="D83615E8">
      <w:numFmt w:val="bullet"/>
      <w:lvlText w:val="•"/>
      <w:lvlJc w:val="left"/>
      <w:pPr>
        <w:ind w:left="835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2" w:tplc="CF5A5EDC">
      <w:numFmt w:val="bullet"/>
      <w:lvlText w:val="•"/>
      <w:lvlJc w:val="left"/>
      <w:pPr>
        <w:ind w:left="1780" w:hanging="153"/>
      </w:pPr>
      <w:rPr>
        <w:rFonts w:hint="default"/>
        <w:lang w:val="fr-FR" w:eastAsia="fr-FR" w:bidi="fr-FR"/>
      </w:rPr>
    </w:lvl>
    <w:lvl w:ilvl="3" w:tplc="92D20914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 w:tplc="8D58D72A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 w:tplc="1B9457A8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 w:tplc="587C05C4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 w:tplc="9498FB94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 w:tplc="EB7800E4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4" w15:restartNumberingAfterBreak="0">
    <w:nsid w:val="1BA54248"/>
    <w:multiLevelType w:val="hybridMultilevel"/>
    <w:tmpl w:val="1726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BD417F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72AE0"/>
    <w:multiLevelType w:val="hybridMultilevel"/>
    <w:tmpl w:val="3518391C"/>
    <w:lvl w:ilvl="0" w:tplc="040C0005">
      <w:start w:val="1"/>
      <w:numFmt w:val="bullet"/>
      <w:lvlText w:val=""/>
      <w:lvlJc w:val="left"/>
      <w:pPr>
        <w:ind w:left="8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1EF13FD9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FC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9006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8634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36C9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45D90"/>
    <w:multiLevelType w:val="hybridMultilevel"/>
    <w:tmpl w:val="4ED6B8E4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4F0DCD"/>
    <w:multiLevelType w:val="hybridMultilevel"/>
    <w:tmpl w:val="3A82176E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F7AFD2E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190898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C0E68"/>
    <w:multiLevelType w:val="hybridMultilevel"/>
    <w:tmpl w:val="71B491B8"/>
    <w:lvl w:ilvl="0" w:tplc="E8EC2798">
      <w:start w:val="3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A4533"/>
    <w:multiLevelType w:val="hybridMultilevel"/>
    <w:tmpl w:val="44107E0A"/>
    <w:lvl w:ilvl="0" w:tplc="BDC6FC3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6634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72FBC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111A6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6223"/>
    <w:multiLevelType w:val="hybridMultilevel"/>
    <w:tmpl w:val="5AE43160"/>
    <w:lvl w:ilvl="0" w:tplc="9664E5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BEC6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F1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F824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C38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9A04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BAD5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DE8B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82D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16B4488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73EDE"/>
    <w:multiLevelType w:val="multilevel"/>
    <w:tmpl w:val="90D84C2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BE51BD0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62CA9"/>
    <w:multiLevelType w:val="hybridMultilevel"/>
    <w:tmpl w:val="FBC2EB8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E89727A"/>
    <w:multiLevelType w:val="multilevel"/>
    <w:tmpl w:val="1A6C0706"/>
    <w:lvl w:ilvl="0">
      <w:start w:val="5"/>
      <w:numFmt w:val="decimal"/>
      <w:lvlText w:val="%1"/>
      <w:lvlJc w:val="left"/>
      <w:pPr>
        <w:ind w:left="466" w:hanging="350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66" w:hanging="350"/>
      </w:pPr>
      <w:rPr>
        <w:rFonts w:ascii="Roboto-Medium" w:eastAsia="Roboto-Medium" w:hAnsi="Roboto-Medium" w:cs="Roboto-Medium" w:hint="default"/>
        <w:color w:val="003D77"/>
        <w:spacing w:val="-1"/>
        <w:w w:val="100"/>
        <w:sz w:val="21"/>
        <w:szCs w:val="21"/>
        <w:lang w:val="fr-FR" w:eastAsia="fr-FR" w:bidi="fr-FR"/>
      </w:rPr>
    </w:lvl>
    <w:lvl w:ilvl="2">
      <w:numFmt w:val="bullet"/>
      <w:lvlText w:val="•"/>
      <w:lvlJc w:val="left"/>
      <w:pPr>
        <w:ind w:left="837" w:hanging="153"/>
      </w:pPr>
      <w:rPr>
        <w:rFonts w:ascii="Roboto" w:eastAsia="Roboto" w:hAnsi="Roboto" w:cs="Roboto" w:hint="default"/>
        <w:i/>
        <w:color w:val="575756"/>
        <w:spacing w:val="-15"/>
        <w:w w:val="100"/>
        <w:sz w:val="20"/>
        <w:szCs w:val="20"/>
        <w:lang w:val="fr-FR" w:eastAsia="fr-FR" w:bidi="fr-FR"/>
      </w:rPr>
    </w:lvl>
    <w:lvl w:ilvl="3">
      <w:numFmt w:val="bullet"/>
      <w:lvlText w:val="•"/>
      <w:lvlJc w:val="left"/>
      <w:pPr>
        <w:ind w:left="2721" w:hanging="153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661" w:hanging="153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602" w:hanging="153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543" w:hanging="153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483" w:hanging="153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424" w:hanging="153"/>
      </w:pPr>
      <w:rPr>
        <w:rFonts w:hint="default"/>
        <w:lang w:val="fr-FR" w:eastAsia="fr-FR" w:bidi="fr-FR"/>
      </w:rPr>
    </w:lvl>
  </w:abstractNum>
  <w:abstractNum w:abstractNumId="27" w15:restartNumberingAfterBreak="0">
    <w:nsid w:val="647D5DFB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A19AE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D6CD1"/>
    <w:multiLevelType w:val="hybridMultilevel"/>
    <w:tmpl w:val="F43E8D9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E50EB7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6BD"/>
    <w:multiLevelType w:val="hybridMultilevel"/>
    <w:tmpl w:val="01B6EAD6"/>
    <w:lvl w:ilvl="0" w:tplc="9664E5BE">
      <w:start w:val="1"/>
      <w:numFmt w:val="bullet"/>
      <w:lvlText w:val="-"/>
      <w:lvlJc w:val="left"/>
      <w:pPr>
        <w:ind w:left="83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2" w15:restartNumberingAfterBreak="0">
    <w:nsid w:val="7401286B"/>
    <w:multiLevelType w:val="hybridMultilevel"/>
    <w:tmpl w:val="336630FA"/>
    <w:lvl w:ilvl="0" w:tplc="E3C46C5A">
      <w:start w:val="2"/>
      <w:numFmt w:val="bullet"/>
      <w:lvlText w:val="-"/>
      <w:lvlJc w:val="left"/>
      <w:pPr>
        <w:ind w:left="720" w:hanging="360"/>
      </w:pPr>
      <w:rPr>
        <w:rFonts w:ascii="Arial" w:eastAsia="Robot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1D489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F629C"/>
    <w:multiLevelType w:val="hybridMultilevel"/>
    <w:tmpl w:val="76701BE4"/>
    <w:lvl w:ilvl="0" w:tplc="9664E5BE">
      <w:start w:val="1"/>
      <w:numFmt w:val="bullet"/>
      <w:lvlText w:val="-"/>
      <w:lvlJc w:val="left"/>
      <w:pPr>
        <w:ind w:left="83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5" w15:restartNumberingAfterBreak="0">
    <w:nsid w:val="7AD33628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07F3A"/>
    <w:multiLevelType w:val="multilevel"/>
    <w:tmpl w:val="AD7E5518"/>
    <w:lvl w:ilvl="0">
      <w:start w:val="1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2F37D5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E00612"/>
    <w:multiLevelType w:val="hybridMultilevel"/>
    <w:tmpl w:val="22883F6C"/>
    <w:lvl w:ilvl="0" w:tplc="A96ABB76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6"/>
  </w:num>
  <w:num w:numId="2">
    <w:abstractNumId w:val="3"/>
  </w:num>
  <w:num w:numId="3">
    <w:abstractNumId w:val="17"/>
  </w:num>
  <w:num w:numId="4">
    <w:abstractNumId w:val="17"/>
  </w:num>
  <w:num w:numId="5">
    <w:abstractNumId w:val="17"/>
  </w:num>
  <w:num w:numId="6">
    <w:abstractNumId w:val="21"/>
  </w:num>
  <w:num w:numId="7">
    <w:abstractNumId w:val="38"/>
  </w:num>
  <w:num w:numId="8">
    <w:abstractNumId w:val="23"/>
  </w:num>
  <w:num w:numId="9">
    <w:abstractNumId w:val="0"/>
  </w:num>
  <w:num w:numId="10">
    <w:abstractNumId w:val="25"/>
  </w:num>
  <w:num w:numId="11">
    <w:abstractNumId w:val="32"/>
  </w:num>
  <w:num w:numId="12">
    <w:abstractNumId w:val="1"/>
  </w:num>
  <w:num w:numId="13">
    <w:abstractNumId w:val="13"/>
  </w:num>
  <w:num w:numId="14">
    <w:abstractNumId w:val="14"/>
  </w:num>
  <w:num w:numId="15">
    <w:abstractNumId w:val="9"/>
  </w:num>
  <w:num w:numId="16">
    <w:abstractNumId w:val="7"/>
  </w:num>
  <w:num w:numId="17">
    <w:abstractNumId w:val="12"/>
  </w:num>
  <w:num w:numId="18">
    <w:abstractNumId w:val="37"/>
  </w:num>
  <w:num w:numId="19">
    <w:abstractNumId w:val="5"/>
  </w:num>
  <w:num w:numId="20">
    <w:abstractNumId w:val="30"/>
  </w:num>
  <w:num w:numId="21">
    <w:abstractNumId w:val="18"/>
  </w:num>
  <w:num w:numId="22">
    <w:abstractNumId w:val="8"/>
  </w:num>
  <w:num w:numId="23">
    <w:abstractNumId w:val="4"/>
  </w:num>
  <w:num w:numId="24">
    <w:abstractNumId w:val="36"/>
  </w:num>
  <w:num w:numId="25">
    <w:abstractNumId w:val="20"/>
  </w:num>
  <w:num w:numId="26">
    <w:abstractNumId w:val="35"/>
  </w:num>
  <w:num w:numId="27">
    <w:abstractNumId w:val="31"/>
  </w:num>
  <w:num w:numId="28">
    <w:abstractNumId w:val="34"/>
  </w:num>
  <w:num w:numId="29">
    <w:abstractNumId w:val="27"/>
  </w:num>
  <w:num w:numId="30">
    <w:abstractNumId w:val="11"/>
  </w:num>
  <w:num w:numId="31">
    <w:abstractNumId w:val="22"/>
  </w:num>
  <w:num w:numId="32">
    <w:abstractNumId w:val="28"/>
  </w:num>
  <w:num w:numId="33">
    <w:abstractNumId w:val="24"/>
  </w:num>
  <w:num w:numId="34">
    <w:abstractNumId w:val="10"/>
  </w:num>
  <w:num w:numId="35">
    <w:abstractNumId w:val="19"/>
  </w:num>
  <w:num w:numId="36">
    <w:abstractNumId w:val="33"/>
  </w:num>
  <w:num w:numId="37">
    <w:abstractNumId w:val="2"/>
  </w:num>
  <w:num w:numId="38">
    <w:abstractNumId w:val="15"/>
  </w:num>
  <w:num w:numId="39">
    <w:abstractNumId w:val="6"/>
  </w:num>
  <w:num w:numId="40">
    <w:abstractNumId w:val="1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zMzQys7AwMrA0NDFX0lEKTi0uzszPAykwNK4FAP2X06QtAAAA"/>
  </w:docVars>
  <w:rsids>
    <w:rsidRoot w:val="003A65D6"/>
    <w:rsid w:val="000054BD"/>
    <w:rsid w:val="00012F49"/>
    <w:rsid w:val="0002773D"/>
    <w:rsid w:val="00043AD6"/>
    <w:rsid w:val="000534B8"/>
    <w:rsid w:val="00060B5E"/>
    <w:rsid w:val="000613F2"/>
    <w:rsid w:val="00092A3F"/>
    <w:rsid w:val="000B6C1D"/>
    <w:rsid w:val="000C0968"/>
    <w:rsid w:val="000D1999"/>
    <w:rsid w:val="000F31F1"/>
    <w:rsid w:val="00142CA9"/>
    <w:rsid w:val="00144622"/>
    <w:rsid w:val="00151989"/>
    <w:rsid w:val="00180151"/>
    <w:rsid w:val="001B10E6"/>
    <w:rsid w:val="001B79A5"/>
    <w:rsid w:val="001C4887"/>
    <w:rsid w:val="001D765F"/>
    <w:rsid w:val="001E7E92"/>
    <w:rsid w:val="001F0085"/>
    <w:rsid w:val="00211E00"/>
    <w:rsid w:val="00225599"/>
    <w:rsid w:val="002736BF"/>
    <w:rsid w:val="002B2824"/>
    <w:rsid w:val="002C10A9"/>
    <w:rsid w:val="002F119A"/>
    <w:rsid w:val="00304AF6"/>
    <w:rsid w:val="00316AD8"/>
    <w:rsid w:val="00330200"/>
    <w:rsid w:val="00345DB8"/>
    <w:rsid w:val="00365493"/>
    <w:rsid w:val="00392A91"/>
    <w:rsid w:val="00393FE8"/>
    <w:rsid w:val="00394517"/>
    <w:rsid w:val="003A4C18"/>
    <w:rsid w:val="003A65D6"/>
    <w:rsid w:val="003B1C48"/>
    <w:rsid w:val="003C3940"/>
    <w:rsid w:val="003D2D23"/>
    <w:rsid w:val="003F3292"/>
    <w:rsid w:val="00405B24"/>
    <w:rsid w:val="004313FB"/>
    <w:rsid w:val="004405D0"/>
    <w:rsid w:val="00497A41"/>
    <w:rsid w:val="004A725B"/>
    <w:rsid w:val="004C4C57"/>
    <w:rsid w:val="00521D3C"/>
    <w:rsid w:val="005329CC"/>
    <w:rsid w:val="0055057B"/>
    <w:rsid w:val="00554F9B"/>
    <w:rsid w:val="00571DDF"/>
    <w:rsid w:val="00572F1D"/>
    <w:rsid w:val="00580B53"/>
    <w:rsid w:val="00591C3D"/>
    <w:rsid w:val="005B731D"/>
    <w:rsid w:val="005D7456"/>
    <w:rsid w:val="005E5B1E"/>
    <w:rsid w:val="005F1BFB"/>
    <w:rsid w:val="0062389E"/>
    <w:rsid w:val="006B0E45"/>
    <w:rsid w:val="006D2C8C"/>
    <w:rsid w:val="006F5A87"/>
    <w:rsid w:val="00701A9C"/>
    <w:rsid w:val="00712907"/>
    <w:rsid w:val="00730197"/>
    <w:rsid w:val="00757D58"/>
    <w:rsid w:val="00775639"/>
    <w:rsid w:val="00776AB8"/>
    <w:rsid w:val="00780250"/>
    <w:rsid w:val="007B6B78"/>
    <w:rsid w:val="007F3739"/>
    <w:rsid w:val="007F7486"/>
    <w:rsid w:val="008062A4"/>
    <w:rsid w:val="0081582A"/>
    <w:rsid w:val="00817301"/>
    <w:rsid w:val="008237AC"/>
    <w:rsid w:val="00842A22"/>
    <w:rsid w:val="00883124"/>
    <w:rsid w:val="008A0385"/>
    <w:rsid w:val="008D5066"/>
    <w:rsid w:val="008E0F0E"/>
    <w:rsid w:val="008F3EE8"/>
    <w:rsid w:val="0090062B"/>
    <w:rsid w:val="00910DC0"/>
    <w:rsid w:val="00911138"/>
    <w:rsid w:val="0092321E"/>
    <w:rsid w:val="009351C6"/>
    <w:rsid w:val="00936402"/>
    <w:rsid w:val="0094329D"/>
    <w:rsid w:val="009508AB"/>
    <w:rsid w:val="009B4A81"/>
    <w:rsid w:val="009B536C"/>
    <w:rsid w:val="009C5292"/>
    <w:rsid w:val="009D30D8"/>
    <w:rsid w:val="00A1767A"/>
    <w:rsid w:val="00A4030B"/>
    <w:rsid w:val="00A62208"/>
    <w:rsid w:val="00A6247A"/>
    <w:rsid w:val="00AA621D"/>
    <w:rsid w:val="00AB1672"/>
    <w:rsid w:val="00AC2FC5"/>
    <w:rsid w:val="00AD0B24"/>
    <w:rsid w:val="00AF3C50"/>
    <w:rsid w:val="00B25443"/>
    <w:rsid w:val="00B7510A"/>
    <w:rsid w:val="00BB1712"/>
    <w:rsid w:val="00BB3C4B"/>
    <w:rsid w:val="00BC0521"/>
    <w:rsid w:val="00BC393D"/>
    <w:rsid w:val="00BD60D9"/>
    <w:rsid w:val="00BE7628"/>
    <w:rsid w:val="00BF2798"/>
    <w:rsid w:val="00C00776"/>
    <w:rsid w:val="00C22C98"/>
    <w:rsid w:val="00C3086C"/>
    <w:rsid w:val="00C34199"/>
    <w:rsid w:val="00C372C8"/>
    <w:rsid w:val="00C90BB3"/>
    <w:rsid w:val="00C95924"/>
    <w:rsid w:val="00CA023A"/>
    <w:rsid w:val="00CA0B15"/>
    <w:rsid w:val="00CD35D5"/>
    <w:rsid w:val="00CE049B"/>
    <w:rsid w:val="00D13163"/>
    <w:rsid w:val="00D33123"/>
    <w:rsid w:val="00D73561"/>
    <w:rsid w:val="00D86421"/>
    <w:rsid w:val="00DA05AC"/>
    <w:rsid w:val="00DB330E"/>
    <w:rsid w:val="00DD6D54"/>
    <w:rsid w:val="00E21240"/>
    <w:rsid w:val="00E36E30"/>
    <w:rsid w:val="00E85873"/>
    <w:rsid w:val="00EA073A"/>
    <w:rsid w:val="00EA539F"/>
    <w:rsid w:val="00EB3FC6"/>
    <w:rsid w:val="00EC0BAC"/>
    <w:rsid w:val="00EC3140"/>
    <w:rsid w:val="00F11A7D"/>
    <w:rsid w:val="00F31568"/>
    <w:rsid w:val="00F449FD"/>
    <w:rsid w:val="00F51FF7"/>
    <w:rsid w:val="00F90C73"/>
    <w:rsid w:val="00F97548"/>
    <w:rsid w:val="00FC218A"/>
    <w:rsid w:val="00FC65DC"/>
    <w:rsid w:val="00FE32BE"/>
    <w:rsid w:val="00FF13B2"/>
    <w:rsid w:val="0D775ABD"/>
    <w:rsid w:val="153AB045"/>
    <w:rsid w:val="24454A80"/>
    <w:rsid w:val="24ED32A5"/>
    <w:rsid w:val="255BFB4F"/>
    <w:rsid w:val="46785817"/>
    <w:rsid w:val="5A8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AE02E"/>
  <w15:chartTrackingRefBased/>
  <w15:docId w15:val="{801453C6-6C77-490F-8A75-F2058500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240"/>
    <w:pPr>
      <w:autoSpaceDE w:val="0"/>
      <w:autoSpaceDN w:val="0"/>
      <w:spacing w:after="0" w:line="276" w:lineRule="auto"/>
      <w:jc w:val="both"/>
    </w:pPr>
    <w:rPr>
      <w:rFonts w:ascii="Arial" w:eastAsia="Roboto" w:hAnsi="Arial" w:cs="Roboto"/>
      <w:szCs w:val="24"/>
      <w:lang w:val="en-US" w:eastAsia="fr-FR" w:bidi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9D"/>
    <w:pPr>
      <w:keepNext/>
      <w:keepLines/>
      <w:numPr>
        <w:numId w:val="8"/>
      </w:numPr>
      <w:pBdr>
        <w:bottom w:val="single" w:sz="8" w:space="1" w:color="336666"/>
      </w:pBdr>
      <w:spacing w:before="240"/>
      <w:ind w:left="0" w:hanging="567"/>
      <w:outlineLvl w:val="0"/>
    </w:pPr>
    <w:rPr>
      <w:rFonts w:eastAsiaTheme="majorEastAsia" w:cs="Arial"/>
      <w:b/>
      <w:bCs/>
      <w:color w:val="336666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301"/>
    <w:pPr>
      <w:keepNext/>
      <w:keepLines/>
      <w:widowControl w:val="0"/>
      <w:numPr>
        <w:ilvl w:val="1"/>
        <w:numId w:val="8"/>
      </w:numPr>
      <w:ind w:left="573" w:hanging="567"/>
      <w:jc w:val="left"/>
      <w:outlineLvl w:val="1"/>
    </w:pPr>
    <w:rPr>
      <w:rFonts w:eastAsiaTheme="majorEastAsia" w:cstheme="majorBidi"/>
      <w:b/>
      <w:color w:val="0066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9D"/>
    <w:pPr>
      <w:keepNext/>
      <w:keepLines/>
      <w:numPr>
        <w:numId w:val="9"/>
      </w:numPr>
      <w:spacing w:before="40"/>
      <w:ind w:left="364"/>
      <w:outlineLvl w:val="2"/>
    </w:pPr>
    <w:rPr>
      <w:rFonts w:eastAsiaTheme="majorEastAsia" w:cs="Arial"/>
      <w:b/>
      <w:bCs/>
      <w:color w:val="33666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40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40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40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40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40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40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A65D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A65D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3A65D6"/>
    <w:pPr>
      <w:spacing w:before="87"/>
      <w:ind w:left="838" w:hanging="153"/>
    </w:pPr>
  </w:style>
  <w:style w:type="paragraph" w:customStyle="1" w:styleId="Headgeneral">
    <w:name w:val="Head general"/>
    <w:basedOn w:val="Normal"/>
    <w:qFormat/>
    <w:rsid w:val="003A65D6"/>
    <w:pPr>
      <w:spacing w:before="240" w:after="240"/>
      <w:jc w:val="center"/>
    </w:pPr>
    <w:rPr>
      <w:b/>
      <w:sz w:val="32"/>
      <w:lang w:val="en-GB"/>
    </w:rPr>
  </w:style>
  <w:style w:type="paragraph" w:customStyle="1" w:styleId="Bulletlist">
    <w:name w:val="Bullet list"/>
    <w:basedOn w:val="Normal"/>
    <w:rsid w:val="003A65D6"/>
    <w:pPr>
      <w:numPr>
        <w:numId w:val="3"/>
      </w:numPr>
    </w:pPr>
  </w:style>
  <w:style w:type="table" w:styleId="TableGrid">
    <w:name w:val="Table Grid"/>
    <w:basedOn w:val="TableNormal"/>
    <w:uiPriority w:val="59"/>
    <w:rsid w:val="003A65D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D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D58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757D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D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D58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D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D58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paragraph" w:styleId="Revision">
    <w:name w:val="Revision"/>
    <w:hidden/>
    <w:uiPriority w:val="99"/>
    <w:semiHidden/>
    <w:rsid w:val="00757D58"/>
    <w:pPr>
      <w:spacing w:after="0" w:line="240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character" w:customStyle="1" w:styleId="Heading1Char">
    <w:name w:val="Heading 1 Char"/>
    <w:basedOn w:val="DefaultParagraphFont"/>
    <w:link w:val="Heading1"/>
    <w:uiPriority w:val="9"/>
    <w:rsid w:val="0094329D"/>
    <w:rPr>
      <w:rFonts w:ascii="Arial" w:eastAsiaTheme="majorEastAsia" w:hAnsi="Arial" w:cs="Arial"/>
      <w:b/>
      <w:bCs/>
      <w:color w:val="336666"/>
      <w:sz w:val="32"/>
      <w:szCs w:val="32"/>
      <w:lang w:eastAsia="fr-FR" w:bidi="fr-FR"/>
    </w:rPr>
  </w:style>
  <w:style w:type="character" w:customStyle="1" w:styleId="Heading2Char">
    <w:name w:val="Heading 2 Char"/>
    <w:basedOn w:val="DefaultParagraphFont"/>
    <w:link w:val="Heading2"/>
    <w:uiPriority w:val="9"/>
    <w:rsid w:val="00817301"/>
    <w:rPr>
      <w:rFonts w:ascii="Arial" w:eastAsiaTheme="majorEastAsia" w:hAnsi="Arial" w:cstheme="majorBidi"/>
      <w:b/>
      <w:color w:val="006666"/>
      <w:sz w:val="26"/>
      <w:szCs w:val="26"/>
      <w:lang w:val="en-US" w:eastAsia="fr-FR" w:bidi="fr-FR"/>
    </w:rPr>
  </w:style>
  <w:style w:type="character" w:customStyle="1" w:styleId="Heading3Char">
    <w:name w:val="Heading 3 Char"/>
    <w:basedOn w:val="DefaultParagraphFont"/>
    <w:link w:val="Heading3"/>
    <w:uiPriority w:val="9"/>
    <w:rsid w:val="0094329D"/>
    <w:rPr>
      <w:rFonts w:ascii="Arial" w:eastAsiaTheme="majorEastAsia" w:hAnsi="Arial" w:cs="Arial"/>
      <w:b/>
      <w:bCs/>
      <w:color w:val="336666"/>
      <w:szCs w:val="24"/>
      <w:lang w:val="en-US" w:eastAsia="fr-FR" w:bidi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4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4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fr-FR" w:eastAsia="fr-FR" w:bidi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4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fr-FR" w:eastAsia="fr-FR" w:bidi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4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FR" w:bidi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E36E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30"/>
    <w:rPr>
      <w:rFonts w:ascii="Arial" w:eastAsia="Roboto" w:hAnsi="Arial" w:cs="Roboto"/>
      <w:szCs w:val="24"/>
      <w:lang w:val="en-US" w:eastAsia="fr-FR" w:bidi="fr-FR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E7628"/>
    <w:rPr>
      <w:rFonts w:ascii="Arial" w:eastAsia="Roboto" w:hAnsi="Arial" w:cs="Roboto"/>
      <w:szCs w:val="24"/>
      <w:lang w:val="en-US" w:eastAsia="fr-FR" w:bidi="fr-FR"/>
    </w:rPr>
  </w:style>
  <w:style w:type="character" w:styleId="Hyperlink">
    <w:name w:val="Hyperlink"/>
    <w:basedOn w:val="DefaultParagraphFont"/>
    <w:uiPriority w:val="99"/>
    <w:unhideWhenUsed/>
    <w:rsid w:val="000C0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50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59FD1-909C-44E5-8AF1-91A56E27A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0DB26-1F21-4A4D-988F-704ED1D80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F8EDE7-1AB5-495F-A262-89002FCAE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1049</Words>
  <Characters>6045</Characters>
  <Application>Microsoft Office Word</Application>
  <DocSecurity>0</DocSecurity>
  <Lines>125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YVT</cp:lastModifiedBy>
  <cp:revision>3</cp:revision>
  <dcterms:created xsi:type="dcterms:W3CDTF">2021-04-27T09:28:00Z</dcterms:created>
  <dcterms:modified xsi:type="dcterms:W3CDTF">2021-04-27T11:00:00Z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  <property fmtid="{D5CDD505-2E9C-101B-9397-08002B2CF9AE}" pid="3" name="MSIP_Label_7b94a7b8-f06c-4dfe-bdcc-9b548fd58c31_Enabled">
    <vt:lpwstr>true</vt:lpwstr>
  </property>
  <property fmtid="{D5CDD505-2E9C-101B-9397-08002B2CF9AE}" pid="4" name="MSIP_Label_7b94a7b8-f06c-4dfe-bdcc-9b548fd58c31_SetDate">
    <vt:lpwstr>2020-12-02T15:13:01Z</vt:lpwstr>
  </property>
  <property fmtid="{D5CDD505-2E9C-101B-9397-08002B2CF9AE}" pid="5" name="MSIP_Label_7b94a7b8-f06c-4dfe-bdcc-9b548fd58c31_Method">
    <vt:lpwstr>Privileged</vt:lpwstr>
  </property>
  <property fmtid="{D5CDD505-2E9C-101B-9397-08002B2CF9AE}" pid="6" name="MSIP_Label_7b94a7b8-f06c-4dfe-bdcc-9b548fd58c31_Name">
    <vt:lpwstr>7b94a7b8-f06c-4dfe-bdcc-9b548fd58c31</vt:lpwstr>
  </property>
  <property fmtid="{D5CDD505-2E9C-101B-9397-08002B2CF9AE}" pid="7" name="MSIP_Label_7b94a7b8-f06c-4dfe-bdcc-9b548fd58c31_SiteId">
    <vt:lpwstr>9ce70869-60db-44fd-abe8-d2767077fc8f</vt:lpwstr>
  </property>
  <property fmtid="{D5CDD505-2E9C-101B-9397-08002B2CF9AE}" pid="8" name="MSIP_Label_7b94a7b8-f06c-4dfe-bdcc-9b548fd58c31_ActionId">
    <vt:lpwstr>7d8a0640-40a5-43bc-a0da-8bf6731624bb</vt:lpwstr>
  </property>
  <property fmtid="{D5CDD505-2E9C-101B-9397-08002B2CF9AE}" pid="9" name="MSIP_Label_7b94a7b8-f06c-4dfe-bdcc-9b548fd58c31_ContentBits">
    <vt:lpwstr>0</vt:lpwstr>
  </property>
</Properties>
</file>