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DB89" w14:textId="77777777" w:rsidR="005F03D4" w:rsidRDefault="005F03D4" w:rsidP="005F03D4">
      <w:pPr>
        <w:keepNext/>
        <w:keepLines/>
        <w:spacing w:after="0" w:line="240" w:lineRule="auto"/>
        <w:rPr>
          <w:rFonts w:asciiTheme="minorHAnsi" w:hAnsiTheme="minorHAnsi"/>
          <w:b/>
          <w:highlight w:val="yellow"/>
          <w:lang w:val="en-US"/>
        </w:rPr>
      </w:pPr>
      <w:bookmarkStart w:id="0" w:name="_GoBack"/>
      <w:bookmarkEnd w:id="0"/>
    </w:p>
    <w:tbl>
      <w:tblPr>
        <w:tblStyle w:val="TableGrid"/>
        <w:tblW w:w="14317" w:type="dxa"/>
        <w:tblLook w:val="04A0" w:firstRow="1" w:lastRow="0" w:firstColumn="1" w:lastColumn="0" w:noHBand="0" w:noVBand="1"/>
      </w:tblPr>
      <w:tblGrid>
        <w:gridCol w:w="4411"/>
        <w:gridCol w:w="9906"/>
      </w:tblGrid>
      <w:tr w:rsidR="00824B37" w:rsidRPr="00F87B3A" w14:paraId="34A8709E" w14:textId="77777777" w:rsidTr="005F03D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749C0EA" w14:textId="7932B663" w:rsidR="00824B37" w:rsidRPr="00C30A95" w:rsidRDefault="00824B37" w:rsidP="00824B37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  <w:r w:rsidRPr="00CE18C7">
              <w:rPr>
                <w:rFonts w:cs="Simplified Arabic"/>
                <w:b/>
                <w:bCs/>
                <w:noProof/>
                <w:sz w:val="20"/>
              </w:rPr>
              <w:drawing>
                <wp:inline distT="0" distB="0" distL="0" distR="0" wp14:anchorId="298BFB70" wp14:editId="7A39BABF">
                  <wp:extent cx="1646555" cy="481524"/>
                  <wp:effectExtent l="0" t="0" r="0" b="0"/>
                  <wp:docPr id="3" name="Picture 3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O-AR-B-H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75" cy="4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6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90"/>
            </w:tblGrid>
            <w:tr w:rsidR="00155AC5" w:rsidRPr="00F87B3A" w14:paraId="743278A9" w14:textId="77777777" w:rsidTr="00155AC5">
              <w:trPr>
                <w:trHeight w:val="1077"/>
              </w:trPr>
              <w:tc>
                <w:tcPr>
                  <w:tcW w:w="9690" w:type="dxa"/>
                </w:tcPr>
                <w:p w14:paraId="1F6335A9" w14:textId="4FC1BAA8" w:rsidR="00155AC5" w:rsidRPr="00704A48" w:rsidRDefault="00155AC5" w:rsidP="00824B37">
                  <w:pPr>
                    <w:bidi/>
                    <w:rPr>
                      <w:rFonts w:cs="Simplified Arabic"/>
                      <w:b/>
                      <w:bCs/>
                      <w:caps/>
                      <w:sz w:val="26"/>
                      <w:szCs w:val="26"/>
                      <w:lang w:val="en-CA" w:bidi="ar-BH"/>
                    </w:rPr>
                  </w:pPr>
                  <w:r w:rsidRPr="00704A48">
                    <w:rPr>
                      <w:rFonts w:cs="Simplified Arabic" w:hint="cs"/>
                      <w:b/>
                      <w:bCs/>
                      <w:caps/>
                      <w:sz w:val="26"/>
                      <w:szCs w:val="26"/>
                      <w:rtl/>
                      <w:lang w:bidi="ar-BH"/>
                    </w:rPr>
                    <w:t>الاستعراض المرحلي لإجراءات مكافحة كوفيد-19 على الصعيد القُطري</w:t>
                  </w:r>
                  <w:r>
                    <w:rPr>
                      <w:rFonts w:cs="Simplified Arabic" w:hint="cs"/>
                      <w:b/>
                      <w:bCs/>
                      <w:caps/>
                      <w:sz w:val="26"/>
                      <w:szCs w:val="26"/>
                      <w:rtl/>
                      <w:lang w:bidi="ar-BH"/>
                    </w:rPr>
                    <w:t>:</w:t>
                  </w:r>
                </w:p>
                <w:p w14:paraId="3C0E5BF4" w14:textId="2DD52EF6" w:rsidR="00155AC5" w:rsidRPr="00704A48" w:rsidRDefault="00155AC5" w:rsidP="00824B37">
                  <w:pPr>
                    <w:bidi/>
                    <w:rPr>
                      <w:rFonts w:cs="Simplified Arabic"/>
                      <w:b/>
                      <w:bCs/>
                      <w:caps/>
                      <w:sz w:val="26"/>
                      <w:szCs w:val="26"/>
                      <w:rtl/>
                      <w:lang w:bidi="ar-BH"/>
                    </w:rPr>
                  </w:pPr>
                  <w:r w:rsidRPr="00704A48">
                    <w:rPr>
                      <w:rFonts w:cs="Simplified Arabic" w:hint="cs"/>
                      <w:b/>
                      <w:bCs/>
                      <w:caps/>
                      <w:sz w:val="26"/>
                      <w:szCs w:val="26"/>
                      <w:rtl/>
                      <w:lang w:bidi="ar-BH"/>
                    </w:rPr>
                    <w:t>نموذج تدوين الملاحظات</w:t>
                  </w:r>
                </w:p>
                <w:p w14:paraId="0DEA6507" w14:textId="5DDC14DB" w:rsidR="00155AC5" w:rsidRPr="00704A48" w:rsidRDefault="005F1E18" w:rsidP="00824B37">
                  <w:pPr>
                    <w:bidi/>
                    <w:jc w:val="both"/>
                    <w:rPr>
                      <w:rFonts w:cs="Simplified Arabic"/>
                      <w:b/>
                      <w:bCs/>
                      <w:caps/>
                      <w:sz w:val="26"/>
                      <w:szCs w:val="26"/>
                      <w:rtl/>
                      <w:lang w:val="en-US" w:bidi="ar-BH"/>
                    </w:rPr>
                  </w:pPr>
                  <w:r w:rsidRPr="005F1E18">
                    <w:rPr>
                      <w:rFonts w:cs="Simplified Arabic"/>
                      <w:b/>
                      <w:bCs/>
                      <w:caps/>
                      <w:sz w:val="26"/>
                      <w:szCs w:val="26"/>
                      <w:rtl/>
                      <w:lang w:bidi="ar-BH"/>
                    </w:rPr>
                    <w:t>23 تموز/يوليو 2020</w:t>
                  </w:r>
                </w:p>
              </w:tc>
            </w:tr>
          </w:tbl>
          <w:p w14:paraId="237AAF6B" w14:textId="30D4E4E6" w:rsidR="00824B37" w:rsidRPr="00704A48" w:rsidRDefault="00824B37" w:rsidP="00824B37">
            <w:pPr>
              <w:keepNext/>
              <w:keepLines/>
              <w:jc w:val="right"/>
              <w:rPr>
                <w:rFonts w:asciiTheme="minorHAnsi" w:hAnsiTheme="minorHAnsi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3DE574BA" w14:textId="77777777" w:rsidR="005F03D4" w:rsidRPr="00285B5D" w:rsidRDefault="005F03D4" w:rsidP="00C4576B">
      <w:pPr>
        <w:jc w:val="center"/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</w:p>
    <w:p w14:paraId="0B13450E" w14:textId="31CD793F" w:rsidR="00824B37" w:rsidRPr="00285B5D" w:rsidRDefault="00824B37" w:rsidP="00C4576B">
      <w:pPr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CA" w:bidi="ar-BH"/>
        </w:rPr>
      </w:pPr>
      <w:r w:rsidRPr="00285B5D">
        <w:rPr>
          <w:rFonts w:ascii="Simplified Arabic" w:hAnsi="Simplified Arabic" w:cs="Simplified Arabic"/>
          <w:b/>
          <w:bCs/>
          <w:sz w:val="28"/>
          <w:szCs w:val="28"/>
          <w:rtl/>
          <w:lang w:val="en-CA" w:bidi="ar-BH"/>
        </w:rPr>
        <w:t>نموذج تدوين الملاحظات في إطار الاستعراض المرحلي لإجراءات مكافحة كوفيد-19</w:t>
      </w:r>
      <w:r w:rsidR="00704A48" w:rsidRPr="00285B5D">
        <w:rPr>
          <w:rFonts w:ascii="Simplified Arabic" w:hAnsi="Simplified Arabic" w:cs="Simplified Arabic"/>
          <w:b/>
          <w:bCs/>
          <w:sz w:val="28"/>
          <w:szCs w:val="28"/>
          <w:rtl/>
          <w:lang w:val="en-CA" w:bidi="ar-BH"/>
        </w:rPr>
        <w:t xml:space="preserve"> على الصعيد القُطري</w:t>
      </w:r>
    </w:p>
    <w:p w14:paraId="7A73085D" w14:textId="6A4F6501" w:rsidR="00824B37" w:rsidRPr="00285B5D" w:rsidRDefault="00824B37" w:rsidP="00C4576B">
      <w:pPr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CA" w:bidi="ar-BH"/>
        </w:rPr>
      </w:pPr>
      <w:r w:rsidRPr="00285B5D">
        <w:rPr>
          <w:rFonts w:ascii="Simplified Arabic" w:hAnsi="Simplified Arabic" w:cs="Simplified Arabic"/>
          <w:b/>
          <w:bCs/>
          <w:sz w:val="28"/>
          <w:szCs w:val="28"/>
          <w:highlight w:val="yellow"/>
          <w:rtl/>
          <w:lang w:val="en-CA" w:bidi="ar-BH"/>
        </w:rPr>
        <w:t>[البلد]</w:t>
      </w:r>
    </w:p>
    <w:p w14:paraId="02E2D82B" w14:textId="26421E03" w:rsidR="00824B37" w:rsidRPr="00285B5D" w:rsidRDefault="00824B37" w:rsidP="00C4576B">
      <w:pPr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CA" w:bidi="ar-BH"/>
        </w:rPr>
      </w:pPr>
      <w:r w:rsidRPr="00285B5D">
        <w:rPr>
          <w:rFonts w:ascii="Simplified Arabic" w:hAnsi="Simplified Arabic" w:cs="Simplified Arabic"/>
          <w:b/>
          <w:bCs/>
          <w:sz w:val="28"/>
          <w:szCs w:val="28"/>
          <w:rtl/>
          <w:lang w:val="en-CA" w:bidi="ar-BH"/>
        </w:rPr>
        <w:t xml:space="preserve">تاريخ إجراء الاستعراض: </w:t>
      </w:r>
      <w:r w:rsidRPr="00285B5D">
        <w:rPr>
          <w:rFonts w:ascii="Simplified Arabic" w:hAnsi="Simplified Arabic" w:cs="Simplified Arabic"/>
          <w:b/>
          <w:bCs/>
          <w:sz w:val="28"/>
          <w:szCs w:val="28"/>
          <w:highlight w:val="yellow"/>
          <w:rtl/>
          <w:lang w:val="en-CA" w:bidi="ar-BH"/>
        </w:rPr>
        <w:t>[اليوم/الشهر/السنة]</w:t>
      </w:r>
    </w:p>
    <w:p w14:paraId="27BD53FF" w14:textId="518619C1" w:rsidR="00EA3E53" w:rsidRPr="00285B5D" w:rsidRDefault="00EA3E53" w:rsidP="00C4576B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2096D197" w14:textId="291C277D" w:rsidR="00824B37" w:rsidRPr="00285B5D" w:rsidRDefault="00704A48" w:rsidP="00824B37">
      <w:pPr>
        <w:bidi/>
        <w:spacing w:after="0" w:line="240" w:lineRule="auto"/>
        <w:jc w:val="both"/>
        <w:rPr>
          <w:rFonts w:ascii="Simplified Arabic" w:hAnsi="Simplified Arabic" w:cs="Simplified Arabic"/>
          <w:i/>
          <w:iCs/>
          <w:color w:val="008080"/>
          <w:sz w:val="28"/>
          <w:szCs w:val="28"/>
          <w:u w:val="single"/>
          <w:rtl/>
          <w:lang w:val="en-CA" w:bidi="ar-BH"/>
        </w:rPr>
      </w:pPr>
      <w:r w:rsidRPr="00285B5D">
        <w:rPr>
          <w:rFonts w:ascii="Simplified Arabic" w:hAnsi="Simplified Arabic" w:cs="Simplified Arabic"/>
          <w:i/>
          <w:iCs/>
          <w:color w:val="008080"/>
          <w:sz w:val="28"/>
          <w:szCs w:val="28"/>
          <w:u w:val="single"/>
          <w:rtl/>
          <w:lang w:val="en-CA" w:bidi="ar-BH"/>
        </w:rPr>
        <w:t>التوجيهات:</w:t>
      </w:r>
    </w:p>
    <w:p w14:paraId="3823AF77" w14:textId="459861C1" w:rsidR="00704A48" w:rsidRPr="00285B5D" w:rsidRDefault="00704A48" w:rsidP="00704A48">
      <w:pPr>
        <w:pStyle w:val="ListParagraph"/>
        <w:numPr>
          <w:ilvl w:val="0"/>
          <w:numId w:val="10"/>
        </w:numPr>
        <w:bidi/>
        <w:spacing w:after="0" w:line="240" w:lineRule="auto"/>
        <w:jc w:val="both"/>
        <w:rPr>
          <w:rFonts w:ascii="Simplified Arabic" w:hAnsi="Simplified Arabic" w:cs="Simplified Arabic"/>
          <w:i/>
          <w:iCs/>
          <w:color w:val="008080"/>
          <w:sz w:val="28"/>
          <w:szCs w:val="28"/>
          <w:u w:val="single"/>
          <w:lang w:val="en-CA" w:bidi="ar-BH"/>
        </w:rPr>
      </w:pPr>
      <w:r w:rsidRPr="00285B5D">
        <w:rPr>
          <w:rFonts w:ascii="Simplified Arabic" w:hAnsi="Simplified Arabic" w:cs="Simplified Arabic"/>
          <w:i/>
          <w:iCs/>
          <w:color w:val="008080"/>
          <w:sz w:val="28"/>
          <w:szCs w:val="28"/>
          <w:rtl/>
          <w:lang w:val="en-CA" w:bidi="ar-BH"/>
        </w:rPr>
        <w:t>يستخدم مدو</w:t>
      </w:r>
      <w:r w:rsidR="00285B5D">
        <w:rPr>
          <w:rFonts w:ascii="Simplified Arabic" w:hAnsi="Simplified Arabic" w:cs="Simplified Arabic" w:hint="cs"/>
          <w:i/>
          <w:iCs/>
          <w:color w:val="008080"/>
          <w:sz w:val="28"/>
          <w:szCs w:val="28"/>
          <w:rtl/>
          <w:lang w:val="en-CA" w:bidi="ar-BH"/>
        </w:rPr>
        <w:t>ّ</w:t>
      </w:r>
      <w:r w:rsidRPr="00285B5D">
        <w:rPr>
          <w:rFonts w:ascii="Simplified Arabic" w:hAnsi="Simplified Arabic" w:cs="Simplified Arabic"/>
          <w:i/>
          <w:iCs/>
          <w:color w:val="008080"/>
          <w:sz w:val="28"/>
          <w:szCs w:val="28"/>
          <w:rtl/>
          <w:lang w:val="en-CA" w:bidi="ar-BH"/>
        </w:rPr>
        <w:t>ن الملاحظات هذا النموذج أثناء الاستعراض</w:t>
      </w:r>
    </w:p>
    <w:p w14:paraId="1FA1ECE8" w14:textId="05859086" w:rsidR="00704A48" w:rsidRPr="00285B5D" w:rsidRDefault="00285B5D" w:rsidP="00704A48">
      <w:pPr>
        <w:pStyle w:val="ListParagraph"/>
        <w:numPr>
          <w:ilvl w:val="0"/>
          <w:numId w:val="10"/>
        </w:numPr>
        <w:bidi/>
        <w:spacing w:after="0" w:line="240" w:lineRule="auto"/>
        <w:jc w:val="both"/>
        <w:rPr>
          <w:rFonts w:ascii="Simplified Arabic" w:hAnsi="Simplified Arabic" w:cs="Simplified Arabic"/>
          <w:i/>
          <w:iCs/>
          <w:color w:val="008080"/>
          <w:sz w:val="28"/>
          <w:szCs w:val="28"/>
          <w:u w:val="single"/>
          <w:lang w:val="en-CA" w:bidi="ar-BH"/>
        </w:rPr>
      </w:pPr>
      <w:r>
        <w:rPr>
          <w:rFonts w:ascii="Simplified Arabic" w:hAnsi="Simplified Arabic" w:cs="Simplified Arabic" w:hint="cs"/>
          <w:i/>
          <w:iCs/>
          <w:color w:val="008080"/>
          <w:sz w:val="28"/>
          <w:szCs w:val="28"/>
          <w:rtl/>
          <w:lang w:val="en-CA" w:bidi="ar-BH"/>
        </w:rPr>
        <w:t>تُطبع عدة نسخ من</w:t>
      </w:r>
      <w:r w:rsidR="00704A48" w:rsidRPr="00285B5D">
        <w:rPr>
          <w:rFonts w:ascii="Simplified Arabic" w:hAnsi="Simplified Arabic" w:cs="Simplified Arabic"/>
          <w:i/>
          <w:iCs/>
          <w:color w:val="008080"/>
          <w:sz w:val="28"/>
          <w:szCs w:val="28"/>
          <w:rtl/>
          <w:lang w:val="en-CA" w:bidi="ar-BH"/>
        </w:rPr>
        <w:t xml:space="preserve"> الجدول التالي بحيث يُستكمل جدول واحد لكل وظيفة/ركيزة تقنية يجري استعراضها</w:t>
      </w:r>
    </w:p>
    <w:p w14:paraId="349E792C" w14:textId="21B7FC39" w:rsidR="00704A48" w:rsidRPr="00285B5D" w:rsidRDefault="00704A48" w:rsidP="00704A48">
      <w:pPr>
        <w:pStyle w:val="ListParagraph"/>
        <w:numPr>
          <w:ilvl w:val="0"/>
          <w:numId w:val="10"/>
        </w:numPr>
        <w:bidi/>
        <w:spacing w:after="0" w:line="240" w:lineRule="auto"/>
        <w:jc w:val="both"/>
        <w:rPr>
          <w:rFonts w:ascii="Simplified Arabic" w:hAnsi="Simplified Arabic" w:cs="Simplified Arabic"/>
          <w:i/>
          <w:iCs/>
          <w:color w:val="008080"/>
          <w:sz w:val="28"/>
          <w:szCs w:val="28"/>
          <w:u w:val="single"/>
          <w:lang w:val="en-CA" w:bidi="ar-BH"/>
        </w:rPr>
      </w:pPr>
      <w:r w:rsidRPr="00285B5D">
        <w:rPr>
          <w:rFonts w:ascii="Simplified Arabic" w:hAnsi="Simplified Arabic" w:cs="Simplified Arabic"/>
          <w:i/>
          <w:iCs/>
          <w:color w:val="008080"/>
          <w:sz w:val="28"/>
          <w:szCs w:val="28"/>
          <w:rtl/>
          <w:lang w:val="en-CA" w:bidi="ar-BH"/>
        </w:rPr>
        <w:t>يُستكمل القسمان عن "أفضل الممارسات" و"التحديات" في الجدول خلال جلسة "الخطوة الأولى". ويُستكمل قسم "الإجراءات الموصى بها" خلال جلسة "الخطوة الثانية".</w:t>
      </w:r>
    </w:p>
    <w:p w14:paraId="39437AB9" w14:textId="77777777" w:rsidR="001D2BB6" w:rsidRPr="00C8092B" w:rsidRDefault="001D2BB6" w:rsidP="00C4576B">
      <w:pPr>
        <w:tabs>
          <w:tab w:val="center" w:pos="4252"/>
          <w:tab w:val="right" w:pos="8504"/>
        </w:tabs>
        <w:autoSpaceDE/>
        <w:autoSpaceDN/>
        <w:spacing w:after="0" w:line="240" w:lineRule="auto"/>
        <w:jc w:val="center"/>
        <w:rPr>
          <w:rFonts w:ascii="Arial" w:eastAsia="Calibri" w:hAnsi="Arial" w:cs="Arial"/>
          <w:b/>
          <w:sz w:val="22"/>
          <w:szCs w:val="22"/>
          <w:lang w:val="en-GB" w:eastAsia="en-US" w:bidi="ar-SA"/>
        </w:rPr>
      </w:pPr>
      <w:bookmarkStart w:id="1" w:name="_Hlk484588110"/>
    </w:p>
    <w:tbl>
      <w:tblPr>
        <w:bidiVisual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875"/>
        <w:gridCol w:w="2934"/>
        <w:gridCol w:w="3529"/>
        <w:gridCol w:w="6346"/>
      </w:tblGrid>
      <w:tr w:rsidR="00DA48FF" w:rsidRPr="00704A48" w14:paraId="3EFADC8C" w14:textId="77777777" w:rsidTr="00704A48">
        <w:tc>
          <w:tcPr>
            <w:tcW w:w="1314" w:type="dxa"/>
            <w:gridSpan w:val="2"/>
            <w:shd w:val="clear" w:color="auto" w:fill="336666"/>
            <w:vAlign w:val="center"/>
          </w:tcPr>
          <w:p w14:paraId="6581A4F3" w14:textId="247F74AC" w:rsidR="00DA48FF" w:rsidRPr="00285B5D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color w:val="FFFFFF"/>
                <w:lang w:eastAsia="en-US" w:bidi="ar-SA"/>
              </w:rPr>
            </w:pPr>
            <w:r w:rsidRPr="00285B5D">
              <w:rPr>
                <w:rFonts w:ascii="Simplified Arabic" w:eastAsia="Calibri" w:hAnsi="Simplified Arabic" w:cs="Simplified Arabic"/>
                <w:bCs/>
                <w:color w:val="FFFFFF"/>
                <w:rtl/>
                <w:lang w:eastAsia="en-US" w:bidi="ar-SA"/>
              </w:rPr>
              <w:t>الركيزة</w:t>
            </w:r>
          </w:p>
        </w:tc>
        <w:tc>
          <w:tcPr>
            <w:tcW w:w="12856" w:type="dxa"/>
            <w:gridSpan w:val="3"/>
            <w:shd w:val="clear" w:color="auto" w:fill="auto"/>
            <w:vAlign w:val="center"/>
          </w:tcPr>
          <w:p w14:paraId="13C9C798" w14:textId="77777777" w:rsidR="00DA48FF" w:rsidRPr="00285B5D" w:rsidRDefault="00DA48FF" w:rsidP="00704A48">
            <w:pPr>
              <w:bidi/>
              <w:spacing w:after="0"/>
              <w:jc w:val="center"/>
              <w:rPr>
                <w:rFonts w:ascii="Simplified Arabic" w:hAnsi="Simplified Arabic" w:cs="Simplified Arabic"/>
                <w:bCs/>
                <w:lang w:val="en-GB"/>
              </w:rPr>
            </w:pPr>
          </w:p>
        </w:tc>
      </w:tr>
      <w:tr w:rsidR="00C8092B" w:rsidRPr="00704A48" w14:paraId="48A4541F" w14:textId="77777777" w:rsidTr="00704A48">
        <w:tc>
          <w:tcPr>
            <w:tcW w:w="4259" w:type="dxa"/>
            <w:gridSpan w:val="3"/>
            <w:shd w:val="clear" w:color="auto" w:fill="45B29D"/>
            <w:vAlign w:val="center"/>
          </w:tcPr>
          <w:p w14:paraId="29829A47" w14:textId="16A20ED3" w:rsidR="00C8092B" w:rsidRPr="00285B5D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color w:val="FFFFFF"/>
                <w:lang w:eastAsia="en-US" w:bidi="ar-SA"/>
              </w:rPr>
            </w:pPr>
            <w:r w:rsidRPr="00285B5D">
              <w:rPr>
                <w:rFonts w:ascii="Simplified Arabic" w:eastAsia="Calibri" w:hAnsi="Simplified Arabic" w:cs="Simplified Arabic"/>
                <w:bCs/>
                <w:color w:val="FFFFFF"/>
                <w:rtl/>
                <w:lang w:eastAsia="en-US" w:bidi="ar-SA"/>
              </w:rPr>
              <w:t>أفضل الممارسات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12655A5B" w14:textId="7D97E253" w:rsidR="00C8092B" w:rsidRPr="00285B5D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color w:val="FFFFFF"/>
                <w:lang w:eastAsia="en-US" w:bidi="ar-SA"/>
              </w:rPr>
            </w:pPr>
            <w:r w:rsidRPr="00285B5D">
              <w:rPr>
                <w:rFonts w:ascii="Simplified Arabic" w:eastAsia="Calibri" w:hAnsi="Simplified Arabic" w:cs="Simplified Arabic"/>
                <w:bCs/>
                <w:color w:val="FFFFFF"/>
                <w:rtl/>
                <w:lang w:eastAsia="en-US" w:bidi="ar-SA"/>
              </w:rPr>
              <w:t>الأثر/الآثار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55481040" w14:textId="33D912CE" w:rsidR="00C8092B" w:rsidRPr="00285B5D" w:rsidRDefault="00704A48" w:rsidP="00704A48">
            <w:pPr>
              <w:bidi/>
              <w:spacing w:after="0"/>
              <w:jc w:val="center"/>
              <w:rPr>
                <w:rFonts w:ascii="Simplified Arabic" w:hAnsi="Simplified Arabic" w:cs="Simplified Arabic"/>
                <w:bCs/>
                <w:color w:val="FFFFFF" w:themeColor="background1"/>
                <w:lang w:val="en-GB"/>
              </w:rPr>
            </w:pPr>
            <w:proofErr w:type="spellStart"/>
            <w:proofErr w:type="gramStart"/>
            <w:r w:rsidRPr="00285B5D">
              <w:rPr>
                <w:rFonts w:ascii="Simplified Arabic" w:hAnsi="Simplified Arabic" w:cs="Simplified Arabic"/>
                <w:bCs/>
                <w:color w:val="FFFFFF" w:themeColor="background1"/>
                <w:rtl/>
                <w:lang w:val="en-GB"/>
              </w:rPr>
              <w:t>عوامل</w:t>
            </w:r>
            <w:proofErr w:type="spellEnd"/>
            <w:proofErr w:type="gramEnd"/>
            <w:r w:rsidRPr="00285B5D">
              <w:rPr>
                <w:rFonts w:ascii="Simplified Arabic" w:hAnsi="Simplified Arabic" w:cs="Simplified Arabic"/>
                <w:bCs/>
                <w:color w:val="FFFFFF" w:themeColor="background1"/>
                <w:rtl/>
                <w:lang w:val="en-GB"/>
              </w:rPr>
              <w:t xml:space="preserve"> </w:t>
            </w:r>
            <w:proofErr w:type="spellStart"/>
            <w:r w:rsidRPr="00285B5D">
              <w:rPr>
                <w:rFonts w:ascii="Simplified Arabic" w:hAnsi="Simplified Arabic" w:cs="Simplified Arabic"/>
                <w:bCs/>
                <w:color w:val="FFFFFF" w:themeColor="background1"/>
                <w:rtl/>
                <w:lang w:val="en-GB"/>
              </w:rPr>
              <w:t>التمكين</w:t>
            </w:r>
            <w:proofErr w:type="spellEnd"/>
          </w:p>
        </w:tc>
      </w:tr>
      <w:tr w:rsidR="00C8092B" w:rsidRPr="00F87B3A" w14:paraId="4A6E1CB0" w14:textId="77777777" w:rsidTr="00704A48">
        <w:trPr>
          <w:trHeight w:val="1134"/>
        </w:trPr>
        <w:tc>
          <w:tcPr>
            <w:tcW w:w="436" w:type="dxa"/>
            <w:vAlign w:val="center"/>
          </w:tcPr>
          <w:p w14:paraId="633C002D" w14:textId="64A5C8EE" w:rsidR="00C8092B" w:rsidRPr="00704A48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i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Cs/>
                <w:rtl/>
                <w:lang w:val="pt-PT" w:eastAsia="en-US" w:bidi="ar-SA"/>
              </w:rPr>
              <w:lastRenderedPageBreak/>
              <w:t>1-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FDFB32A" w14:textId="138EC5AA" w:rsidR="00C8092B" w:rsidRPr="00704A48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i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rtl/>
                <w:lang w:val="pt-PT" w:eastAsia="en-US" w:bidi="ar-SA"/>
              </w:rPr>
              <w:t>الممارسة الفضلى 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677263EC" w14:textId="77777777" w:rsidR="00C8092B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1:</w:t>
            </w:r>
          </w:p>
          <w:p w14:paraId="6E936333" w14:textId="71B09479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11C47FB4" w14:textId="1AD3CB7D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التمكين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1:</w:t>
            </w:r>
          </w:p>
          <w:p w14:paraId="1D8003AA" w14:textId="77777777" w:rsid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التمكين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2:</w:t>
            </w:r>
          </w:p>
          <w:p w14:paraId="338D2FC3" w14:textId="7947952C" w:rsidR="00704A48" w:rsidRPr="00F87B3A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>عامل التمكين 3:</w:t>
            </w:r>
          </w:p>
        </w:tc>
      </w:tr>
      <w:tr w:rsidR="00D8027E" w:rsidRPr="00704A48" w14:paraId="719BAC35" w14:textId="77777777" w:rsidTr="00704A48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D4F6566" w14:textId="7B2F1456" w:rsidR="00D8027E" w:rsidRPr="00704A48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bCs/>
                <w:rtl/>
                <w:lang w:val="pt-PT" w:eastAsia="en-US" w:bidi="ar-SA"/>
              </w:rPr>
              <w:t xml:space="preserve">2- 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69F1F59C" w14:textId="20E72E5B" w:rsidR="00D8027E" w:rsidRPr="00704A48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rtl/>
                <w:lang w:val="pt-PT" w:eastAsia="en-US" w:bidi="ar-SA"/>
              </w:rPr>
              <w:t>الممارسة الفضلى 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29149011" w14:textId="77777777" w:rsidR="00D8027E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1:</w:t>
            </w:r>
          </w:p>
          <w:p w14:paraId="02684FBF" w14:textId="2305B646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Cs/>
                <w:rtl/>
                <w:lang w:eastAsia="en-US" w:bidi="ar-SA"/>
              </w:rPr>
              <w:t>الأثر 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58F6F42A" w14:textId="77777777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التمكين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1:</w:t>
            </w:r>
          </w:p>
          <w:p w14:paraId="1501D5EA" w14:textId="77777777" w:rsid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التمكين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2:</w:t>
            </w:r>
          </w:p>
          <w:p w14:paraId="76C7FF57" w14:textId="02781FA5" w:rsidR="00704A48" w:rsidRPr="00F87B3A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>عامل التمكين 3:</w:t>
            </w:r>
          </w:p>
        </w:tc>
      </w:tr>
      <w:tr w:rsidR="00D8027E" w:rsidRPr="00F87B3A" w14:paraId="0257F4D9" w14:textId="77777777" w:rsidTr="00704A48">
        <w:trPr>
          <w:trHeight w:val="1134"/>
        </w:trPr>
        <w:tc>
          <w:tcPr>
            <w:tcW w:w="436" w:type="dxa"/>
            <w:vAlign w:val="center"/>
          </w:tcPr>
          <w:p w14:paraId="7C2A6AE8" w14:textId="778A4AA8" w:rsidR="00D8027E" w:rsidRPr="00704A48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bCs/>
                <w:rtl/>
                <w:lang w:val="pt-PT" w:eastAsia="en-US" w:bidi="ar-SA"/>
              </w:rPr>
              <w:t>3-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25437A7" w14:textId="24DD72EA" w:rsidR="00D8027E" w:rsidRPr="00704A48" w:rsidRDefault="00704A48" w:rsidP="00704A48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rtl/>
                <w:lang w:val="pt-PT" w:eastAsia="en-US" w:bidi="ar-SA"/>
              </w:rPr>
              <w:t>الممارسة الفضلى 3: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24FD29BD" w14:textId="77777777" w:rsidR="00D8027E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1:</w:t>
            </w:r>
          </w:p>
          <w:p w14:paraId="73E7AE66" w14:textId="5DBB2BAA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rtl/>
                <w:lang w:val="pt-PT" w:eastAsia="en-US" w:bidi="ar-SA"/>
              </w:rPr>
              <w:t>الأثر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43E643C4" w14:textId="77777777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التمكين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1:</w:t>
            </w:r>
          </w:p>
          <w:p w14:paraId="73C27E35" w14:textId="77777777" w:rsid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التمكين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2:</w:t>
            </w:r>
          </w:p>
          <w:p w14:paraId="1A1A69C2" w14:textId="0770A674" w:rsidR="00704A48" w:rsidRPr="00704A48" w:rsidRDefault="00704A48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>عامل التمكين 3:</w:t>
            </w:r>
          </w:p>
        </w:tc>
      </w:tr>
      <w:tr w:rsidR="00D8027E" w:rsidRPr="00704A48" w14:paraId="53A1BD11" w14:textId="77777777" w:rsidTr="00704A48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595E4AF" w14:textId="35C64298" w:rsidR="00D8027E" w:rsidRPr="00704A48" w:rsidRDefault="00D8027E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lang w:eastAsia="en-US" w:bidi="ar-SA"/>
              </w:rPr>
              <w:t>…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1272FFFE" w14:textId="59760A9F" w:rsidR="00D8027E" w:rsidRPr="00704A48" w:rsidRDefault="00D8027E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lang w:eastAsia="en-US" w:bidi="ar-SA"/>
              </w:rPr>
              <w:t>…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60D374D6" w14:textId="77777777" w:rsidR="00D8027E" w:rsidRPr="00704A48" w:rsidRDefault="00D8027E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</w:p>
        </w:tc>
        <w:tc>
          <w:tcPr>
            <w:tcW w:w="6371" w:type="dxa"/>
            <w:shd w:val="clear" w:color="auto" w:fill="F2F2F2"/>
            <w:vAlign w:val="center"/>
          </w:tcPr>
          <w:p w14:paraId="2B360D1C" w14:textId="77777777" w:rsidR="00D8027E" w:rsidRPr="00704A48" w:rsidRDefault="00D8027E" w:rsidP="00704A48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</w:p>
        </w:tc>
      </w:tr>
    </w:tbl>
    <w:p w14:paraId="27F38C71" w14:textId="2753C5DA" w:rsidR="00D8027E" w:rsidRDefault="00D8027E">
      <w:pPr>
        <w:rPr>
          <w:rtl/>
        </w:rPr>
      </w:pPr>
    </w:p>
    <w:tbl>
      <w:tblPr>
        <w:bidiVisual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3809"/>
        <w:gridCol w:w="3529"/>
        <w:gridCol w:w="6346"/>
      </w:tblGrid>
      <w:tr w:rsidR="00704A48" w:rsidRPr="00704A48" w14:paraId="45827AFA" w14:textId="77777777" w:rsidTr="00704A48">
        <w:tc>
          <w:tcPr>
            <w:tcW w:w="4295" w:type="dxa"/>
            <w:gridSpan w:val="2"/>
            <w:shd w:val="clear" w:color="auto" w:fill="45B29D"/>
            <w:vAlign w:val="center"/>
          </w:tcPr>
          <w:p w14:paraId="4FD82741" w14:textId="00AEA122" w:rsidR="00704A48" w:rsidRPr="00285B5D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color w:val="FFFFFF"/>
                <w:lang w:eastAsia="en-US" w:bidi="ar-SA"/>
              </w:rPr>
            </w:pPr>
            <w:r w:rsidRPr="00285B5D">
              <w:rPr>
                <w:rFonts w:ascii="Simplified Arabic" w:eastAsia="Calibri" w:hAnsi="Simplified Arabic" w:cs="Simplified Arabic" w:hint="cs"/>
                <w:bCs/>
                <w:color w:val="FFFFFF"/>
                <w:rtl/>
                <w:lang w:eastAsia="en-US" w:bidi="ar-SA"/>
              </w:rPr>
              <w:t>التحديات</w:t>
            </w:r>
          </w:p>
        </w:tc>
        <w:tc>
          <w:tcPr>
            <w:tcW w:w="3529" w:type="dxa"/>
            <w:shd w:val="clear" w:color="auto" w:fill="45B29D"/>
            <w:vAlign w:val="center"/>
          </w:tcPr>
          <w:p w14:paraId="3266D64F" w14:textId="77777777" w:rsidR="00704A48" w:rsidRPr="00285B5D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color w:val="FFFFFF"/>
                <w:lang w:eastAsia="en-US" w:bidi="ar-SA"/>
              </w:rPr>
            </w:pPr>
            <w:r w:rsidRPr="00285B5D">
              <w:rPr>
                <w:rFonts w:ascii="Simplified Arabic" w:eastAsia="Calibri" w:hAnsi="Simplified Arabic" w:cs="Simplified Arabic"/>
                <w:bCs/>
                <w:color w:val="FFFFFF"/>
                <w:rtl/>
                <w:lang w:eastAsia="en-US" w:bidi="ar-SA"/>
              </w:rPr>
              <w:t>الأثر/الآثار</w:t>
            </w:r>
          </w:p>
        </w:tc>
        <w:tc>
          <w:tcPr>
            <w:tcW w:w="6346" w:type="dxa"/>
            <w:shd w:val="clear" w:color="auto" w:fill="45B29D"/>
            <w:vAlign w:val="center"/>
          </w:tcPr>
          <w:p w14:paraId="2E386B8B" w14:textId="204C6502" w:rsidR="00704A48" w:rsidRPr="00285B5D" w:rsidRDefault="00704A48" w:rsidP="006309BC">
            <w:pPr>
              <w:bidi/>
              <w:spacing w:after="0"/>
              <w:jc w:val="center"/>
              <w:rPr>
                <w:rFonts w:ascii="Simplified Arabic" w:hAnsi="Simplified Arabic" w:cs="Simplified Arabic"/>
                <w:bCs/>
                <w:color w:val="FFFFFF" w:themeColor="background1"/>
                <w:lang w:val="en-GB"/>
              </w:rPr>
            </w:pPr>
            <w:proofErr w:type="spellStart"/>
            <w:proofErr w:type="gramStart"/>
            <w:r w:rsidRPr="00285B5D">
              <w:rPr>
                <w:rFonts w:ascii="Simplified Arabic" w:hAnsi="Simplified Arabic" w:cs="Simplified Arabic"/>
                <w:bCs/>
                <w:color w:val="FFFFFF" w:themeColor="background1"/>
                <w:rtl/>
                <w:lang w:val="en-GB"/>
              </w:rPr>
              <w:t>عوامل</w:t>
            </w:r>
            <w:proofErr w:type="spellEnd"/>
            <w:proofErr w:type="gramEnd"/>
            <w:r w:rsidRPr="00285B5D">
              <w:rPr>
                <w:rFonts w:ascii="Simplified Arabic" w:hAnsi="Simplified Arabic" w:cs="Simplified Arabic"/>
                <w:bCs/>
                <w:color w:val="FFFFFF" w:themeColor="background1"/>
                <w:rtl/>
                <w:lang w:val="en-GB"/>
              </w:rPr>
              <w:t xml:space="preserve"> </w:t>
            </w:r>
            <w:proofErr w:type="spellStart"/>
            <w:r w:rsidRPr="00285B5D">
              <w:rPr>
                <w:rFonts w:ascii="Simplified Arabic" w:hAnsi="Simplified Arabic" w:cs="Simplified Arabic"/>
                <w:bCs/>
                <w:color w:val="FFFFFF" w:themeColor="background1"/>
                <w:rtl/>
                <w:lang w:val="en-GB"/>
              </w:rPr>
              <w:t>التقييد</w:t>
            </w:r>
            <w:proofErr w:type="spellEnd"/>
          </w:p>
        </w:tc>
      </w:tr>
      <w:tr w:rsidR="00704A48" w:rsidRPr="00F87B3A" w14:paraId="76AAB4EE" w14:textId="77777777" w:rsidTr="00704A48">
        <w:trPr>
          <w:trHeight w:val="1134"/>
        </w:trPr>
        <w:tc>
          <w:tcPr>
            <w:tcW w:w="486" w:type="dxa"/>
            <w:vAlign w:val="center"/>
          </w:tcPr>
          <w:p w14:paraId="39B4AD99" w14:textId="77777777" w:rsidR="00704A48" w:rsidRPr="00704A48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i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Cs/>
                <w:rtl/>
                <w:lang w:val="pt-PT" w:eastAsia="en-US" w:bidi="ar-SA"/>
              </w:rPr>
              <w:t>1-</w:t>
            </w:r>
          </w:p>
        </w:tc>
        <w:tc>
          <w:tcPr>
            <w:tcW w:w="3809" w:type="dxa"/>
            <w:shd w:val="clear" w:color="auto" w:fill="auto"/>
            <w:vAlign w:val="center"/>
          </w:tcPr>
          <w:p w14:paraId="6374AC2F" w14:textId="5111D297" w:rsidR="00704A48" w:rsidRPr="00704A48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i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rtl/>
                <w:lang w:val="pt-PT" w:eastAsia="en-US" w:bidi="ar-SA"/>
              </w:rPr>
              <w:t>التحدي</w:t>
            </w:r>
            <w:r w:rsidRPr="00704A48">
              <w:rPr>
                <w:rFonts w:ascii="Simplified Arabic" w:eastAsia="Calibri" w:hAnsi="Simplified Arabic" w:cs="Simplified Arabic"/>
                <w:i/>
                <w:rtl/>
                <w:lang w:val="pt-PT" w:eastAsia="en-US" w:bidi="ar-SA"/>
              </w:rPr>
              <w:t xml:space="preserve"> 1:</w:t>
            </w:r>
          </w:p>
        </w:tc>
        <w:tc>
          <w:tcPr>
            <w:tcW w:w="3529" w:type="dxa"/>
            <w:shd w:val="clear" w:color="auto" w:fill="auto"/>
            <w:vAlign w:val="center"/>
          </w:tcPr>
          <w:p w14:paraId="0DFE6C9B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1:</w:t>
            </w:r>
          </w:p>
          <w:p w14:paraId="74992E80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2:</w:t>
            </w:r>
          </w:p>
        </w:tc>
        <w:tc>
          <w:tcPr>
            <w:tcW w:w="6346" w:type="dxa"/>
            <w:shd w:val="clear" w:color="auto" w:fill="auto"/>
            <w:vAlign w:val="center"/>
          </w:tcPr>
          <w:p w14:paraId="3399ED8C" w14:textId="21835F20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1:</w:t>
            </w:r>
          </w:p>
          <w:p w14:paraId="333ACFE1" w14:textId="456D7015" w:rsid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2:</w:t>
            </w:r>
          </w:p>
          <w:p w14:paraId="7245B12B" w14:textId="2C4618B6" w:rsidR="00704A48" w:rsidRPr="00F87B3A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 xml:space="preserve">عامل </w:t>
            </w: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</w:t>
            </w: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>3:</w:t>
            </w:r>
          </w:p>
        </w:tc>
      </w:tr>
      <w:tr w:rsidR="00704A48" w:rsidRPr="00704A48" w14:paraId="3E540F17" w14:textId="77777777" w:rsidTr="00704A48">
        <w:trPr>
          <w:trHeight w:val="1134"/>
        </w:trPr>
        <w:tc>
          <w:tcPr>
            <w:tcW w:w="486" w:type="dxa"/>
            <w:shd w:val="clear" w:color="auto" w:fill="F2F2F2"/>
            <w:vAlign w:val="center"/>
          </w:tcPr>
          <w:p w14:paraId="0DEC0779" w14:textId="77777777" w:rsidR="00704A48" w:rsidRPr="00704A48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bCs/>
                <w:rtl/>
                <w:lang w:val="pt-PT" w:eastAsia="en-US" w:bidi="ar-SA"/>
              </w:rPr>
              <w:lastRenderedPageBreak/>
              <w:t xml:space="preserve">2- </w:t>
            </w:r>
          </w:p>
        </w:tc>
        <w:tc>
          <w:tcPr>
            <w:tcW w:w="3809" w:type="dxa"/>
            <w:shd w:val="clear" w:color="auto" w:fill="F2F2F2"/>
            <w:vAlign w:val="center"/>
          </w:tcPr>
          <w:p w14:paraId="32E76DEC" w14:textId="622D4028" w:rsidR="00704A48" w:rsidRPr="00704A48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rtl/>
                <w:lang w:val="pt-PT" w:eastAsia="en-US" w:bidi="ar-SA"/>
              </w:rPr>
              <w:t>التحدي</w:t>
            </w:r>
            <w:r w:rsidRPr="00704A48">
              <w:rPr>
                <w:rFonts w:ascii="Simplified Arabic" w:eastAsia="Calibri" w:hAnsi="Simplified Arabic" w:cs="Simplified Arabic"/>
                <w:i/>
                <w:rtl/>
                <w:lang w:val="pt-PT" w:eastAsia="en-US" w:bidi="ar-SA"/>
              </w:rPr>
              <w:t xml:space="preserve"> 2:</w:t>
            </w:r>
          </w:p>
        </w:tc>
        <w:tc>
          <w:tcPr>
            <w:tcW w:w="3529" w:type="dxa"/>
            <w:shd w:val="clear" w:color="auto" w:fill="F2F2F2"/>
            <w:vAlign w:val="center"/>
          </w:tcPr>
          <w:p w14:paraId="7370BCB7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1:</w:t>
            </w:r>
          </w:p>
          <w:p w14:paraId="4704AB58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Cs/>
                <w:rtl/>
                <w:lang w:eastAsia="en-US" w:bidi="ar-SA"/>
              </w:rPr>
              <w:t>الأثر 2:</w:t>
            </w:r>
          </w:p>
        </w:tc>
        <w:tc>
          <w:tcPr>
            <w:tcW w:w="6346" w:type="dxa"/>
            <w:shd w:val="clear" w:color="auto" w:fill="F2F2F2"/>
            <w:vAlign w:val="center"/>
          </w:tcPr>
          <w:p w14:paraId="192E3A58" w14:textId="540C329F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1:</w:t>
            </w:r>
          </w:p>
          <w:p w14:paraId="1D81009C" w14:textId="358821C8" w:rsid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2:</w:t>
            </w:r>
          </w:p>
          <w:p w14:paraId="790134D0" w14:textId="7BD9CFA7" w:rsidR="00704A48" w:rsidRPr="00F87B3A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 xml:space="preserve">عامل </w:t>
            </w: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</w:t>
            </w: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>3:</w:t>
            </w:r>
          </w:p>
        </w:tc>
      </w:tr>
      <w:tr w:rsidR="00704A48" w:rsidRPr="00F87B3A" w14:paraId="0035545C" w14:textId="77777777" w:rsidTr="00704A48">
        <w:trPr>
          <w:trHeight w:val="1134"/>
        </w:trPr>
        <w:tc>
          <w:tcPr>
            <w:tcW w:w="486" w:type="dxa"/>
            <w:vAlign w:val="center"/>
          </w:tcPr>
          <w:p w14:paraId="39D3C531" w14:textId="77777777" w:rsidR="00704A48" w:rsidRPr="00704A48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bCs/>
                <w:rtl/>
                <w:lang w:val="pt-PT" w:eastAsia="en-US" w:bidi="ar-SA"/>
              </w:rPr>
              <w:t>3-</w:t>
            </w:r>
          </w:p>
        </w:tc>
        <w:tc>
          <w:tcPr>
            <w:tcW w:w="3809" w:type="dxa"/>
            <w:shd w:val="clear" w:color="auto" w:fill="auto"/>
            <w:vAlign w:val="center"/>
          </w:tcPr>
          <w:p w14:paraId="0C40A87E" w14:textId="7E3A5E9B" w:rsidR="00704A48" w:rsidRPr="00704A48" w:rsidRDefault="00704A48" w:rsidP="006309BC">
            <w:pPr>
              <w:autoSpaceDE/>
              <w:autoSpaceDN/>
              <w:bidi/>
              <w:spacing w:after="0" w:line="259" w:lineRule="auto"/>
              <w:jc w:val="center"/>
              <w:rPr>
                <w:rFonts w:ascii="Simplified Arabic" w:eastAsia="Calibri" w:hAnsi="Simplified Arabic" w:cs="Simplified Arabic"/>
                <w:bCs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rtl/>
                <w:lang w:val="pt-PT" w:eastAsia="en-US" w:bidi="ar-SA"/>
              </w:rPr>
              <w:t>التحدي</w:t>
            </w:r>
            <w:r w:rsidRPr="00704A48">
              <w:rPr>
                <w:rFonts w:ascii="Simplified Arabic" w:eastAsia="Calibri" w:hAnsi="Simplified Arabic" w:cs="Simplified Arabic"/>
                <w:i/>
                <w:rtl/>
                <w:lang w:val="pt-PT" w:eastAsia="en-US" w:bidi="ar-SA"/>
              </w:rPr>
              <w:t xml:space="preserve"> 3:</w:t>
            </w:r>
          </w:p>
        </w:tc>
        <w:tc>
          <w:tcPr>
            <w:tcW w:w="3529" w:type="dxa"/>
            <w:shd w:val="clear" w:color="auto" w:fill="auto"/>
            <w:vAlign w:val="center"/>
          </w:tcPr>
          <w:p w14:paraId="278CAC63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>الأثر 1:</w:t>
            </w:r>
          </w:p>
          <w:p w14:paraId="5ABE17CC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val="pt-PT"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rtl/>
                <w:lang w:val="pt-PT" w:eastAsia="en-US" w:bidi="ar-SA"/>
              </w:rPr>
              <w:t>الأثر 2:</w:t>
            </w:r>
          </w:p>
        </w:tc>
        <w:tc>
          <w:tcPr>
            <w:tcW w:w="6346" w:type="dxa"/>
            <w:shd w:val="clear" w:color="auto" w:fill="auto"/>
            <w:vAlign w:val="center"/>
          </w:tcPr>
          <w:p w14:paraId="49A3D20A" w14:textId="15FE9CB3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1:</w:t>
            </w:r>
          </w:p>
          <w:p w14:paraId="2CBD96CF" w14:textId="7782DB65" w:rsid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عامل 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2:</w:t>
            </w:r>
          </w:p>
          <w:p w14:paraId="004F607D" w14:textId="77F1AF29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val="pt-PT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 xml:space="preserve">عامل </w:t>
            </w:r>
            <w:r>
              <w:rPr>
                <w:rFonts w:ascii="Simplified Arabic" w:eastAsia="Calibri" w:hAnsi="Simplified Arabic" w:cs="Simplified Arabic" w:hint="cs"/>
                <w:i/>
                <w:iCs/>
                <w:rtl/>
                <w:lang w:val="pt-PT" w:eastAsia="en-US" w:bidi="ar-SA"/>
              </w:rPr>
              <w:t>التقييد</w:t>
            </w:r>
            <w:r w:rsidRPr="00704A48">
              <w:rPr>
                <w:rFonts w:ascii="Simplified Arabic" w:eastAsia="Calibri" w:hAnsi="Simplified Arabic" w:cs="Simplified Arabic"/>
                <w:i/>
                <w:iCs/>
                <w:rtl/>
                <w:lang w:val="pt-PT" w:eastAsia="en-US" w:bidi="ar-SA"/>
              </w:rPr>
              <w:t xml:space="preserve"> </w:t>
            </w:r>
            <w:r>
              <w:rPr>
                <w:rFonts w:ascii="Simplified Arabic" w:eastAsia="Calibri" w:hAnsi="Simplified Arabic" w:cs="Simplified Arabic" w:hint="cs"/>
                <w:rtl/>
                <w:lang w:val="en-GB" w:eastAsia="en-US" w:bidi="ar-SA"/>
              </w:rPr>
              <w:t>3:</w:t>
            </w:r>
          </w:p>
        </w:tc>
      </w:tr>
      <w:tr w:rsidR="00704A48" w:rsidRPr="00704A48" w14:paraId="03A5F3EE" w14:textId="77777777" w:rsidTr="00704A48">
        <w:trPr>
          <w:trHeight w:val="1134"/>
        </w:trPr>
        <w:tc>
          <w:tcPr>
            <w:tcW w:w="486" w:type="dxa"/>
            <w:shd w:val="clear" w:color="auto" w:fill="F2F2F2"/>
            <w:vAlign w:val="center"/>
          </w:tcPr>
          <w:p w14:paraId="18F202B3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lang w:eastAsia="en-US" w:bidi="ar-SA"/>
              </w:rPr>
              <w:t>…</w:t>
            </w:r>
          </w:p>
        </w:tc>
        <w:tc>
          <w:tcPr>
            <w:tcW w:w="3809" w:type="dxa"/>
            <w:shd w:val="clear" w:color="auto" w:fill="F2F2F2"/>
            <w:vAlign w:val="center"/>
          </w:tcPr>
          <w:p w14:paraId="175E5480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  <w:r w:rsidRPr="00704A48">
              <w:rPr>
                <w:rFonts w:ascii="Simplified Arabic" w:eastAsia="Calibri" w:hAnsi="Simplified Arabic" w:cs="Simplified Arabic"/>
                <w:lang w:eastAsia="en-US" w:bidi="ar-SA"/>
              </w:rPr>
              <w:t>…</w:t>
            </w:r>
          </w:p>
        </w:tc>
        <w:tc>
          <w:tcPr>
            <w:tcW w:w="3529" w:type="dxa"/>
            <w:shd w:val="clear" w:color="auto" w:fill="F2F2F2"/>
            <w:vAlign w:val="center"/>
          </w:tcPr>
          <w:p w14:paraId="18DC6B48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</w:p>
        </w:tc>
        <w:tc>
          <w:tcPr>
            <w:tcW w:w="6346" w:type="dxa"/>
            <w:shd w:val="clear" w:color="auto" w:fill="F2F2F2"/>
            <w:vAlign w:val="center"/>
          </w:tcPr>
          <w:p w14:paraId="5B0C5857" w14:textId="77777777" w:rsidR="00704A48" w:rsidRPr="00704A48" w:rsidRDefault="00704A48" w:rsidP="006309BC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lang w:eastAsia="en-US" w:bidi="ar-SA"/>
              </w:rPr>
            </w:pPr>
          </w:p>
        </w:tc>
      </w:tr>
    </w:tbl>
    <w:p w14:paraId="53D9F3DE" w14:textId="6B6D63E9" w:rsidR="00704A48" w:rsidRDefault="00704A48" w:rsidP="00704A48">
      <w:pPr>
        <w:bidi/>
        <w:rPr>
          <w:rtl/>
        </w:rPr>
      </w:pPr>
    </w:p>
    <w:p w14:paraId="5E9EE0CC" w14:textId="1022D565" w:rsidR="00704A48" w:rsidRDefault="00704A48">
      <w:pPr>
        <w:rPr>
          <w:rtl/>
        </w:rPr>
      </w:pPr>
    </w:p>
    <w:p w14:paraId="23612AA8" w14:textId="77777777" w:rsidR="00704A48" w:rsidRDefault="00704A48"/>
    <w:p w14:paraId="7C2A2689" w14:textId="58FDF7DA" w:rsidR="00D8027E" w:rsidRDefault="00D8027E"/>
    <w:p w14:paraId="221A5863" w14:textId="77777777" w:rsidR="00D8027E" w:rsidRDefault="00D8027E">
      <w:pPr>
        <w:autoSpaceDE/>
        <w:autoSpaceDN/>
        <w:spacing w:after="160" w:line="259" w:lineRule="auto"/>
      </w:pPr>
      <w:r>
        <w:br w:type="page"/>
      </w:r>
    </w:p>
    <w:tbl>
      <w:tblPr>
        <w:bidiVisual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564"/>
        <w:gridCol w:w="2567"/>
        <w:gridCol w:w="2568"/>
        <w:gridCol w:w="2567"/>
        <w:gridCol w:w="3413"/>
      </w:tblGrid>
      <w:tr w:rsidR="00155AC5" w:rsidRPr="00155AC5" w14:paraId="402E8C20" w14:textId="77777777" w:rsidTr="00155AC5">
        <w:trPr>
          <w:trHeight w:val="1134"/>
        </w:trPr>
        <w:tc>
          <w:tcPr>
            <w:tcW w:w="3012" w:type="dxa"/>
            <w:gridSpan w:val="2"/>
            <w:shd w:val="clear" w:color="auto" w:fill="336666"/>
            <w:vAlign w:val="center"/>
          </w:tcPr>
          <w:p w14:paraId="0B504D26" w14:textId="2F6A6768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b/>
                <w:bCs/>
                <w:sz w:val="26"/>
                <w:szCs w:val="26"/>
                <w:rtl/>
                <w:lang w:val="en-US" w:eastAsia="en-US" w:bidi="ar-BH"/>
              </w:rPr>
            </w:pPr>
            <w:r w:rsidRPr="00155AC5">
              <w:rPr>
                <w:rFonts w:ascii="Simplified Arabic" w:eastAsia="Calibri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US" w:eastAsia="en-US" w:bidi="ar-BH"/>
              </w:rPr>
              <w:lastRenderedPageBreak/>
              <w:t>الإجراءات الموصى بها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2AC512C" w14:textId="024217A1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proofErr w:type="spellStart"/>
            <w:proofErr w:type="gramStart"/>
            <w:r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تاريخ</w:t>
            </w:r>
            <w:proofErr w:type="spellEnd"/>
            <w:proofErr w:type="gramEnd"/>
            <w:r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الإكمال</w:t>
            </w:r>
            <w:proofErr w:type="spellEnd"/>
            <w:r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المطلوب</w:t>
            </w:r>
            <w:proofErr w:type="spellEnd"/>
          </w:p>
        </w:tc>
        <w:tc>
          <w:tcPr>
            <w:tcW w:w="2577" w:type="dxa"/>
            <w:shd w:val="clear" w:color="auto" w:fill="336666"/>
            <w:vAlign w:val="center"/>
          </w:tcPr>
          <w:p w14:paraId="47B2B876" w14:textId="29BE6977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proofErr w:type="spellStart"/>
            <w:proofErr w:type="gramStart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>جهة</w:t>
            </w:r>
            <w:proofErr w:type="spellEnd"/>
            <w:proofErr w:type="gramEnd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 xml:space="preserve"> </w:t>
            </w:r>
            <w:proofErr w:type="spellStart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>التنسيق</w:t>
            </w:r>
            <w:proofErr w:type="spellEnd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 xml:space="preserve"> </w:t>
            </w:r>
            <w:proofErr w:type="spellStart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>المسؤولة</w:t>
            </w:r>
            <w:proofErr w:type="spellEnd"/>
          </w:p>
        </w:tc>
        <w:tc>
          <w:tcPr>
            <w:tcW w:w="2577" w:type="dxa"/>
            <w:shd w:val="clear" w:color="auto" w:fill="336666"/>
            <w:vAlign w:val="center"/>
          </w:tcPr>
          <w:p w14:paraId="2E5B588A" w14:textId="70A6515E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proofErr w:type="spellStart"/>
            <w:proofErr w:type="gramStart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>الدعم</w:t>
            </w:r>
            <w:proofErr w:type="spellEnd"/>
            <w:proofErr w:type="gramEnd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 xml:space="preserve"> </w:t>
            </w:r>
            <w:proofErr w:type="spellStart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>المطلوب</w:t>
            </w:r>
            <w:proofErr w:type="spellEnd"/>
          </w:p>
        </w:tc>
        <w:tc>
          <w:tcPr>
            <w:tcW w:w="3427" w:type="dxa"/>
            <w:shd w:val="clear" w:color="auto" w:fill="336666"/>
            <w:vAlign w:val="center"/>
          </w:tcPr>
          <w:p w14:paraId="0DF30C61" w14:textId="3CBDD72C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proofErr w:type="spellStart"/>
            <w:proofErr w:type="gramStart"/>
            <w:r w:rsidRPr="00155AC5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  <w:lang w:val="en-GB"/>
              </w:rPr>
              <w:t>المؤشرات</w:t>
            </w:r>
            <w:proofErr w:type="spellEnd"/>
            <w:proofErr w:type="gramEnd"/>
          </w:p>
        </w:tc>
      </w:tr>
      <w:tr w:rsidR="007A3007" w:rsidRPr="00155AC5" w14:paraId="23EEB0EE" w14:textId="77777777" w:rsidTr="00155AC5">
        <w:trPr>
          <w:trHeight w:val="290"/>
        </w:trPr>
        <w:tc>
          <w:tcPr>
            <w:tcW w:w="14170" w:type="dxa"/>
            <w:gridSpan w:val="6"/>
            <w:vAlign w:val="center"/>
          </w:tcPr>
          <w:p w14:paraId="5F42E241" w14:textId="4D890313" w:rsidR="007A3007" w:rsidRPr="00155AC5" w:rsidRDefault="00155AC5" w:rsidP="00155AC5">
            <w:pPr>
              <w:pStyle w:val="ListParagraph"/>
              <w:numPr>
                <w:ilvl w:val="0"/>
                <w:numId w:val="11"/>
              </w:numPr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eastAsia="en-US"/>
              </w:rPr>
              <w:t>للتنفيذ الفوري</w:t>
            </w:r>
          </w:p>
        </w:tc>
      </w:tr>
      <w:tr w:rsidR="007A3007" w:rsidRPr="00155AC5" w14:paraId="17E2199C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47BE12C4" w14:textId="58E30A8C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  <w:bookmarkStart w:id="2" w:name="_Hlk39662531"/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eastAsia="en-US" w:bidi="ar-SA"/>
              </w:rPr>
              <w:t>1-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1E2D38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5D9B23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B96CF7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3A18F6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8080CD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58A46716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57FD264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5B32D65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5E131D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B42D1A4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1D7138B4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B9906BE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59A294FC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36139C72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9659902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ABA22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879073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615A5C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785F8B2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0FEA33C2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4D3A7CF6" w14:textId="34675544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eastAsia="en-US" w:bidi="ar-SA"/>
              </w:rPr>
              <w:t>2-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7D8B50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FA6525F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AB2C528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7423D5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336FF3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10978899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26D04B3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FE2E14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DE998F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59E27B3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F65F469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55E600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0D83F406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2060201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2BACE6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8DB915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F024F25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6A3034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6C2780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42DC4AB8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1A353C3C" w14:textId="5CD9631F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eastAsia="en-US" w:bidi="ar-SA"/>
              </w:rPr>
              <w:t>3-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7548A2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14521D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6430BC0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CAA40D8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A86725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29912627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182B3EA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E0F3CE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A102A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0F071A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343EB9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FB2631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02FB2697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40717F1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D261FF3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AA491C2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6788935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93485E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F01CBF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42C3A1E2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29954FF5" w14:textId="56C26262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  <w:r w:rsidRPr="00155AC5"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0292CB0" w14:textId="75670636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  <w:r w:rsidRPr="00155AC5"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  <w:t>…</w:t>
            </w: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6A44F1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87B7942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219DB3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32CA505" w14:textId="2E1CCE0F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31263174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0DFDA118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619D90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8A6D98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F4B60F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A446D2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DF9545D" w14:textId="3A12B206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254862F2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2143F56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72B189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B5BF37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198BB94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84494F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B610D50" w14:textId="401672F2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eastAsia="en-US" w:bidi="ar-SA"/>
              </w:rPr>
            </w:pPr>
          </w:p>
        </w:tc>
      </w:tr>
      <w:tr w:rsidR="007A3007" w:rsidRPr="00155AC5" w14:paraId="0263FDA4" w14:textId="77777777" w:rsidTr="00155AC5">
        <w:trPr>
          <w:trHeight w:val="290"/>
        </w:trPr>
        <w:tc>
          <w:tcPr>
            <w:tcW w:w="14170" w:type="dxa"/>
            <w:gridSpan w:val="6"/>
            <w:vAlign w:val="center"/>
          </w:tcPr>
          <w:p w14:paraId="4E1E7B10" w14:textId="70023C97" w:rsidR="00155AC5" w:rsidRPr="00F87B3A" w:rsidRDefault="00155AC5" w:rsidP="00285B5D">
            <w:pPr>
              <w:pStyle w:val="ListParagraph"/>
              <w:numPr>
                <w:ilvl w:val="0"/>
                <w:numId w:val="11"/>
              </w:numPr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fr-FR" w:eastAsia="en-US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eastAsia="en-US"/>
              </w:rPr>
              <w:lastRenderedPageBreak/>
              <w:t>للتنفيذ في المدى المتوسط إلى الطويل لتحسين الاستجابة لفاشية كوفيد-19 الجارية (بما يشمل موجاتها التالية):</w:t>
            </w:r>
          </w:p>
        </w:tc>
      </w:tr>
      <w:tr w:rsidR="007A3007" w:rsidRPr="00155AC5" w14:paraId="207358F7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4CBFCB59" w14:textId="2A921C45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val="en-US" w:eastAsia="en-US" w:bidi="ar-SA"/>
              </w:rPr>
              <w:t>1-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74E8FD68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94E641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F6269A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DC6229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19A1DBA" w14:textId="3270D5C8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1E80ACAB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648E167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3A01A1A3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BA2B71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C56D52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2D50D6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A3B42DC" w14:textId="550819DD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73E74814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496CDF2F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0BAD75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AE48A43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C98FBD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082CD3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402363B" w14:textId="47DDBC04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3BAF4838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5BD15906" w14:textId="17A2B3BA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val="en-US" w:eastAsia="en-US" w:bidi="ar-SA"/>
              </w:rPr>
              <w:t>2-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951115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61358D4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F437A29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D21851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5241B3" w14:textId="071F0C24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6CF14383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6370375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3071868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24042E5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53215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FB252C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E339BEB" w14:textId="4D8DB054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45CA43B2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7EB7DAD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528939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F672EF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480A84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5886B6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6C52FDF" w14:textId="6BB262E2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442F0C05" w14:textId="77777777" w:rsidTr="00155AC5">
        <w:trPr>
          <w:trHeight w:val="290"/>
        </w:trPr>
        <w:tc>
          <w:tcPr>
            <w:tcW w:w="436" w:type="dxa"/>
            <w:vMerge w:val="restart"/>
            <w:vAlign w:val="center"/>
          </w:tcPr>
          <w:p w14:paraId="4F0A4C33" w14:textId="49BFE1F7" w:rsidR="007A3007" w:rsidRPr="00155AC5" w:rsidRDefault="00155AC5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  <w:r>
              <w:rPr>
                <w:rFonts w:ascii="Simplified Arabic" w:eastAsia="Calibri" w:hAnsi="Simplified Arabic" w:cs="Simplified Arabic" w:hint="cs"/>
                <w:sz w:val="26"/>
                <w:szCs w:val="26"/>
                <w:rtl/>
                <w:lang w:val="en-US" w:eastAsia="en-US" w:bidi="ar-SA"/>
              </w:rPr>
              <w:t>3-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91A19B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9587AFC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272EDA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22280B9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E58151E" w14:textId="23D29ECA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14C42BCE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554390CE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C170BE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B3040F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538DF0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F6F81C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D007B3" w14:textId="02897C3A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bookmarkEnd w:id="2"/>
      <w:tr w:rsidR="007A3007" w:rsidRPr="00155AC5" w14:paraId="26AA040F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44D14624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B7CB7C9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AA3524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98CA89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1220E4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9EA196" w14:textId="19ECEBE2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3E1C7785" w14:textId="77777777" w:rsidTr="00155AC5">
        <w:trPr>
          <w:trHeight w:val="289"/>
        </w:trPr>
        <w:tc>
          <w:tcPr>
            <w:tcW w:w="436" w:type="dxa"/>
            <w:vMerge w:val="restart"/>
            <w:vAlign w:val="center"/>
          </w:tcPr>
          <w:p w14:paraId="0C08DDAC" w14:textId="47C5EB9A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  <w:r w:rsidRPr="00155AC5"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B2CCBF3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0991986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C74E0E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AE4D2BE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77567D1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22D32E55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652204CD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51F245B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6C2A8DF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4D56FD8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B307CA0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29C0B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tr w:rsidR="007A3007" w:rsidRPr="00155AC5" w14:paraId="2CFD5519" w14:textId="77777777" w:rsidTr="00155AC5">
        <w:trPr>
          <w:trHeight w:val="289"/>
        </w:trPr>
        <w:tc>
          <w:tcPr>
            <w:tcW w:w="436" w:type="dxa"/>
            <w:vMerge/>
            <w:vAlign w:val="center"/>
          </w:tcPr>
          <w:p w14:paraId="1AA5447A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140CEBE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E48215F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03504E3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D096E54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DDA5BB7" w14:textId="77777777" w:rsidR="007A3007" w:rsidRPr="00155AC5" w:rsidRDefault="007A3007" w:rsidP="00155AC5">
            <w:pPr>
              <w:autoSpaceDE/>
              <w:autoSpaceDN/>
              <w:bidi/>
              <w:spacing w:after="160" w:line="259" w:lineRule="auto"/>
              <w:jc w:val="center"/>
              <w:rPr>
                <w:rFonts w:ascii="Simplified Arabic" w:eastAsia="Calibri" w:hAnsi="Simplified Arabic" w:cs="Simplified Arabic"/>
                <w:sz w:val="26"/>
                <w:szCs w:val="26"/>
                <w:lang w:val="en-US" w:eastAsia="en-US" w:bidi="ar-SA"/>
              </w:rPr>
            </w:pPr>
          </w:p>
        </w:tc>
      </w:tr>
      <w:bookmarkEnd w:id="1"/>
    </w:tbl>
    <w:p w14:paraId="0E599F93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p w14:paraId="3B847EFA" w14:textId="77777777" w:rsidR="00E24BE0" w:rsidRPr="00C079C7" w:rsidRDefault="00E24BE0" w:rsidP="00E24BE0">
      <w:pPr>
        <w:bidi/>
        <w:adjustRightInd w:val="0"/>
        <w:spacing w:before="120" w:after="0" w:line="240" w:lineRule="auto"/>
        <w:jc w:val="both"/>
        <w:rPr>
          <w:rFonts w:asciiTheme="majorBidi" w:hAnsiTheme="majorBidi" w:cstheme="majorBidi"/>
          <w:rtl/>
        </w:rPr>
      </w:pPr>
      <w:bookmarkStart w:id="3" w:name="_Hlk41420414"/>
      <w:r w:rsidRPr="00F87B3A">
        <w:rPr>
          <w:rFonts w:asciiTheme="majorBidi" w:hAnsiTheme="majorBidi" w:cstheme="majorBidi"/>
          <w:lang w:val="en-US"/>
        </w:rPr>
        <w:t>©</w:t>
      </w:r>
      <w:r w:rsidRPr="00C079C7">
        <w:rPr>
          <w:rFonts w:asciiTheme="majorBidi" w:hAnsiTheme="majorBidi" w:cstheme="majorBidi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rtl/>
        </w:rPr>
        <w:t>منظمة</w:t>
      </w:r>
      <w:proofErr w:type="spellEnd"/>
      <w:r w:rsidRPr="00C079C7">
        <w:rPr>
          <w:rFonts w:asciiTheme="majorBidi" w:hAnsiTheme="majorBidi" w:cstheme="majorBidi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rtl/>
        </w:rPr>
        <w:t>الصحة</w:t>
      </w:r>
      <w:proofErr w:type="spellEnd"/>
      <w:r w:rsidRPr="00C079C7">
        <w:rPr>
          <w:rFonts w:asciiTheme="majorBidi" w:hAnsiTheme="majorBidi" w:cstheme="majorBidi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rtl/>
        </w:rPr>
        <w:t>العالمية</w:t>
      </w:r>
      <w:proofErr w:type="spellEnd"/>
      <w:proofErr w:type="gramStart"/>
      <w:r w:rsidRPr="00F87B3A">
        <w:rPr>
          <w:rFonts w:asciiTheme="majorBidi" w:hAnsiTheme="majorBidi" w:cstheme="majorBidi"/>
          <w:lang w:val="en-US"/>
        </w:rPr>
        <w:t xml:space="preserve">2020 </w:t>
      </w:r>
      <w:r>
        <w:rPr>
          <w:rFonts w:asciiTheme="majorBidi" w:hAnsiTheme="majorBidi" w:cstheme="majorBidi" w:hint="cs"/>
          <w:rtl/>
          <w:lang w:bidi="ar-EG"/>
        </w:rPr>
        <w:t>.</w:t>
      </w:r>
      <w:proofErr w:type="gramEnd"/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proofErr w:type="gramStart"/>
      <w:r w:rsidRPr="00C079C7">
        <w:rPr>
          <w:rFonts w:asciiTheme="majorBidi" w:hAnsiTheme="majorBidi" w:cstheme="majorBidi"/>
          <w:color w:val="000000" w:themeColor="text1"/>
          <w:rtl/>
        </w:rPr>
        <w:t>بعض</w:t>
      </w:r>
      <w:proofErr w:type="spellEnd"/>
      <w:proofErr w:type="gramEnd"/>
      <w:r w:rsidRPr="00C079C7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color w:val="000000" w:themeColor="text1"/>
          <w:rtl/>
        </w:rPr>
        <w:t>الحقوق</w:t>
      </w:r>
      <w:proofErr w:type="spellEnd"/>
      <w:r w:rsidRPr="00C079C7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color w:val="000000" w:themeColor="text1"/>
          <w:rtl/>
        </w:rPr>
        <w:t>محفوظة</w:t>
      </w:r>
      <w:proofErr w:type="spellEnd"/>
      <w:r w:rsidRPr="00C079C7">
        <w:rPr>
          <w:rFonts w:asciiTheme="majorBidi" w:hAnsiTheme="majorBidi" w:cstheme="majorBidi"/>
          <w:color w:val="000000" w:themeColor="text1"/>
          <w:rtl/>
        </w:rPr>
        <w:t xml:space="preserve">. </w:t>
      </w:r>
      <w:proofErr w:type="spellStart"/>
      <w:proofErr w:type="gramStart"/>
      <w:r w:rsidRPr="00C079C7">
        <w:rPr>
          <w:rFonts w:asciiTheme="majorBidi" w:hAnsiTheme="majorBidi" w:cstheme="majorBidi"/>
          <w:color w:val="000000" w:themeColor="text1"/>
          <w:rtl/>
        </w:rPr>
        <w:t>هذا</w:t>
      </w:r>
      <w:proofErr w:type="spellEnd"/>
      <w:proofErr w:type="gramEnd"/>
      <w:r w:rsidRPr="00C079C7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color w:val="000000" w:themeColor="text1"/>
          <w:rtl/>
        </w:rPr>
        <w:t>المصنف</w:t>
      </w:r>
      <w:proofErr w:type="spellEnd"/>
      <w:r w:rsidRPr="00C079C7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color w:val="000000" w:themeColor="text1"/>
          <w:rtl/>
        </w:rPr>
        <w:t>متاح</w:t>
      </w:r>
      <w:proofErr w:type="spellEnd"/>
      <w:r w:rsidRPr="00C079C7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C079C7">
        <w:rPr>
          <w:rFonts w:asciiTheme="majorBidi" w:hAnsiTheme="majorBidi" w:cstheme="majorBidi"/>
          <w:color w:val="000000" w:themeColor="text1"/>
          <w:rtl/>
        </w:rPr>
        <w:t>بمقتضى</w:t>
      </w:r>
      <w:proofErr w:type="spellEnd"/>
      <w:r w:rsidRPr="00C079C7">
        <w:rPr>
          <w:rFonts w:asciiTheme="majorBidi" w:hAnsiTheme="majorBidi" w:cstheme="majorBidi"/>
          <w:rtl/>
        </w:rPr>
        <w:t xml:space="preserve"> </w:t>
      </w:r>
      <w:r w:rsidRPr="00C079C7">
        <w:rPr>
          <w:rFonts w:asciiTheme="majorBidi" w:hAnsiTheme="majorBidi" w:cstheme="majorBidi"/>
          <w:rtl/>
          <w:lang w:bidi="ar-EG"/>
        </w:rPr>
        <w:t>ال</w:t>
      </w:r>
      <w:proofErr w:type="spellStart"/>
      <w:r w:rsidRPr="00C079C7">
        <w:rPr>
          <w:rFonts w:asciiTheme="majorBidi" w:hAnsiTheme="majorBidi" w:cstheme="majorBidi"/>
          <w:rtl/>
        </w:rPr>
        <w:t>ترخيص</w:t>
      </w:r>
      <w:proofErr w:type="spellEnd"/>
      <w:r w:rsidRPr="00C079C7">
        <w:rPr>
          <w:rFonts w:asciiTheme="majorBidi" w:hAnsiTheme="majorBidi" w:cstheme="majorBidi"/>
          <w:rtl/>
        </w:rPr>
        <w:t xml:space="preserve"> </w:t>
      </w:r>
      <w:hyperlink r:id="rId9" w:history="1">
        <w:r w:rsidRPr="00F87B3A">
          <w:rPr>
            <w:rStyle w:val="Hyperlink"/>
            <w:rFonts w:asciiTheme="majorBidi" w:hAnsiTheme="majorBidi"/>
            <w:lang w:val="en-US"/>
          </w:rPr>
          <w:t>CC BY-NC-SA 3.0 IGO</w:t>
        </w:r>
      </w:hyperlink>
    </w:p>
    <w:bookmarkEnd w:id="3"/>
    <w:p w14:paraId="74D58BEC" w14:textId="77777777" w:rsidR="00E24BE0" w:rsidRPr="00E24BE0" w:rsidRDefault="00E24BE0" w:rsidP="00E24BE0">
      <w:pPr>
        <w:widowControl w:val="0"/>
        <w:spacing w:before="240" w:line="240" w:lineRule="auto"/>
        <w:jc w:val="right"/>
        <w:rPr>
          <w:rFonts w:asciiTheme="majorBidi" w:hAnsiTheme="majorBidi" w:cstheme="majorBidi"/>
          <w:lang w:val="en-GB"/>
        </w:rPr>
      </w:pPr>
      <w:r w:rsidRPr="00E24BE0">
        <w:rPr>
          <w:rFonts w:asciiTheme="majorBidi" w:hAnsiTheme="majorBidi" w:cstheme="majorBidi"/>
          <w:lang w:val="en-GB" w:bidi="ar-BH"/>
        </w:rPr>
        <w:t xml:space="preserve">WHO reference number: </w:t>
      </w:r>
      <w:r w:rsidRPr="00E24BE0">
        <w:rPr>
          <w:rFonts w:asciiTheme="majorBidi" w:hAnsiTheme="majorBidi" w:cstheme="majorBidi"/>
          <w:color w:val="0000FF"/>
          <w:lang w:val="en-GB"/>
        </w:rPr>
        <w:t>WHO/2019-nCoV/</w:t>
      </w:r>
      <w:proofErr w:type="spellStart"/>
      <w:r w:rsidRPr="00E24BE0">
        <w:rPr>
          <w:rFonts w:asciiTheme="majorBidi" w:hAnsiTheme="majorBidi" w:cstheme="majorBidi"/>
          <w:color w:val="0000FF"/>
          <w:lang w:val="en-GB"/>
        </w:rPr>
        <w:t>Country_IAR</w:t>
      </w:r>
      <w:proofErr w:type="spellEnd"/>
      <w:r w:rsidRPr="00E24BE0">
        <w:rPr>
          <w:rFonts w:asciiTheme="majorBidi" w:hAnsiTheme="majorBidi" w:cstheme="majorBidi"/>
          <w:color w:val="0000FF"/>
          <w:lang w:val="en-GB"/>
        </w:rPr>
        <w:t>/templates/</w:t>
      </w:r>
      <w:proofErr w:type="spellStart"/>
      <w:r w:rsidRPr="00E24BE0">
        <w:rPr>
          <w:rFonts w:asciiTheme="majorBidi" w:hAnsiTheme="majorBidi" w:cstheme="majorBidi"/>
          <w:color w:val="0000FF"/>
          <w:lang w:val="en-GB"/>
        </w:rPr>
        <w:t>note_taking</w:t>
      </w:r>
      <w:proofErr w:type="spellEnd"/>
      <w:r w:rsidRPr="00E24BE0">
        <w:rPr>
          <w:rFonts w:asciiTheme="majorBidi" w:hAnsiTheme="majorBidi" w:cstheme="majorBidi"/>
          <w:color w:val="0000FF"/>
          <w:lang w:val="en-GB"/>
        </w:rPr>
        <w:t>/</w:t>
      </w:r>
      <w:proofErr w:type="gramStart"/>
      <w:r w:rsidRPr="00E24BE0">
        <w:rPr>
          <w:rFonts w:asciiTheme="majorBidi" w:hAnsiTheme="majorBidi" w:cstheme="majorBidi"/>
          <w:color w:val="0000FF"/>
          <w:lang w:val="en-GB"/>
        </w:rPr>
        <w:t>2020.1</w:t>
      </w:r>
      <w:proofErr w:type="gramEnd"/>
    </w:p>
    <w:p w14:paraId="328F3394" w14:textId="77777777" w:rsidR="00D464AB" w:rsidRPr="00D464AB" w:rsidRDefault="00D464AB" w:rsidP="00D8027E">
      <w:pPr>
        <w:rPr>
          <w:rFonts w:ascii="Arial" w:hAnsi="Arial" w:cs="Arial"/>
          <w:sz w:val="22"/>
          <w:szCs w:val="22"/>
          <w:lang w:val="en-US"/>
        </w:rPr>
      </w:pPr>
    </w:p>
    <w:sectPr w:rsidR="00D464AB" w:rsidRPr="00D464AB" w:rsidSect="00D8027E">
      <w:pgSz w:w="16838" w:h="11906" w:orient="landscape"/>
      <w:pgMar w:top="1021" w:right="1276" w:bottom="102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E25DA" w14:textId="77777777" w:rsidR="00C661F0" w:rsidRDefault="00C661F0" w:rsidP="00BD01B6">
      <w:pPr>
        <w:spacing w:after="0" w:line="240" w:lineRule="auto"/>
      </w:pPr>
      <w:r>
        <w:separator/>
      </w:r>
    </w:p>
  </w:endnote>
  <w:endnote w:type="continuationSeparator" w:id="0">
    <w:p w14:paraId="3BA28C1A" w14:textId="77777777" w:rsidR="00C661F0" w:rsidRDefault="00C661F0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CE864" w14:textId="77777777" w:rsidR="00C661F0" w:rsidRDefault="00C661F0" w:rsidP="00BD01B6">
      <w:pPr>
        <w:spacing w:after="0" w:line="240" w:lineRule="auto"/>
      </w:pPr>
      <w:r>
        <w:separator/>
      </w:r>
    </w:p>
  </w:footnote>
  <w:footnote w:type="continuationSeparator" w:id="0">
    <w:p w14:paraId="71AEC4E0" w14:textId="77777777" w:rsidR="00C661F0" w:rsidRDefault="00C661F0" w:rsidP="00BD0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525"/>
    <w:multiLevelType w:val="hybridMultilevel"/>
    <w:tmpl w:val="0D56E08E"/>
    <w:lvl w:ilvl="0" w:tplc="EC9E1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E82944"/>
    <w:multiLevelType w:val="hybridMultilevel"/>
    <w:tmpl w:val="444A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129A9"/>
    <w:multiLevelType w:val="hybridMultilevel"/>
    <w:tmpl w:val="8396A946"/>
    <w:lvl w:ilvl="0" w:tplc="55CE4F10">
      <w:start w:val="23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sjA2MLIwMrE0MrZQ0lEKTi0uzszPAykwqwUA0DDDoSwAAAA="/>
  </w:docVars>
  <w:rsids>
    <w:rsidRoot w:val="00EA3E53"/>
    <w:rsid w:val="00015B84"/>
    <w:rsid w:val="00056B38"/>
    <w:rsid w:val="000B4B37"/>
    <w:rsid w:val="000D568B"/>
    <w:rsid w:val="00101F89"/>
    <w:rsid w:val="00155AC5"/>
    <w:rsid w:val="00167BCF"/>
    <w:rsid w:val="0018426C"/>
    <w:rsid w:val="00192AF3"/>
    <w:rsid w:val="001C3422"/>
    <w:rsid w:val="001D2BB6"/>
    <w:rsid w:val="001E01DE"/>
    <w:rsid w:val="001F21DA"/>
    <w:rsid w:val="00204817"/>
    <w:rsid w:val="00241459"/>
    <w:rsid w:val="00285B5D"/>
    <w:rsid w:val="002B734E"/>
    <w:rsid w:val="002C4E3D"/>
    <w:rsid w:val="002D3464"/>
    <w:rsid w:val="002D383A"/>
    <w:rsid w:val="00315252"/>
    <w:rsid w:val="003573E2"/>
    <w:rsid w:val="003F5171"/>
    <w:rsid w:val="00411D8B"/>
    <w:rsid w:val="00412C64"/>
    <w:rsid w:val="0045727D"/>
    <w:rsid w:val="00494567"/>
    <w:rsid w:val="004D1334"/>
    <w:rsid w:val="004D3C03"/>
    <w:rsid w:val="005F03D4"/>
    <w:rsid w:val="005F1E18"/>
    <w:rsid w:val="00630E49"/>
    <w:rsid w:val="006333F8"/>
    <w:rsid w:val="00647F24"/>
    <w:rsid w:val="006A5714"/>
    <w:rsid w:val="006E26EE"/>
    <w:rsid w:val="006E6CE7"/>
    <w:rsid w:val="00702A4C"/>
    <w:rsid w:val="00704A48"/>
    <w:rsid w:val="007A3007"/>
    <w:rsid w:val="0080025F"/>
    <w:rsid w:val="00824B37"/>
    <w:rsid w:val="008268E6"/>
    <w:rsid w:val="00836F6B"/>
    <w:rsid w:val="00887ABA"/>
    <w:rsid w:val="008B192E"/>
    <w:rsid w:val="008D497D"/>
    <w:rsid w:val="00903A0A"/>
    <w:rsid w:val="0090687C"/>
    <w:rsid w:val="00977012"/>
    <w:rsid w:val="00A126EA"/>
    <w:rsid w:val="00A147A8"/>
    <w:rsid w:val="00A757C9"/>
    <w:rsid w:val="00AE1789"/>
    <w:rsid w:val="00AF121E"/>
    <w:rsid w:val="00AF7E09"/>
    <w:rsid w:val="00B2683D"/>
    <w:rsid w:val="00B51FD7"/>
    <w:rsid w:val="00BB5847"/>
    <w:rsid w:val="00BD01B6"/>
    <w:rsid w:val="00C02B98"/>
    <w:rsid w:val="00C27638"/>
    <w:rsid w:val="00C30A95"/>
    <w:rsid w:val="00C4576B"/>
    <w:rsid w:val="00C661F0"/>
    <w:rsid w:val="00C8092B"/>
    <w:rsid w:val="00CC0CE1"/>
    <w:rsid w:val="00CC31E7"/>
    <w:rsid w:val="00D464AB"/>
    <w:rsid w:val="00D8027E"/>
    <w:rsid w:val="00DA48FF"/>
    <w:rsid w:val="00DC3889"/>
    <w:rsid w:val="00E24BE0"/>
    <w:rsid w:val="00E71D09"/>
    <w:rsid w:val="00E83188"/>
    <w:rsid w:val="00E8716D"/>
    <w:rsid w:val="00EA3E53"/>
    <w:rsid w:val="00EB05D0"/>
    <w:rsid w:val="00ED761C"/>
    <w:rsid w:val="00F45EFC"/>
    <w:rsid w:val="00F80A56"/>
    <w:rsid w:val="00F87B3A"/>
    <w:rsid w:val="00FB6482"/>
    <w:rsid w:val="00FC1442"/>
    <w:rsid w:val="00FD3FA5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2F5"/>
  <w15:chartTrackingRefBased/>
  <w15:docId w15:val="{98A0AB91-D1D0-45B0-A6F6-B9F7617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76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87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6D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16D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table" w:styleId="TableGrid">
    <w:name w:val="Table Grid"/>
    <w:basedOn w:val="TableNormal"/>
    <w:uiPriority w:val="59"/>
    <w:unhideWhenUsed/>
    <w:rsid w:val="005F03D4"/>
    <w:pPr>
      <w:spacing w:after="0" w:line="240" w:lineRule="auto"/>
    </w:pPr>
    <w:rPr>
      <w:rFonts w:ascii="Calibri" w:eastAsia="SimSun" w:hAnsi="Calibri" w:cs="Calibri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3.0/igo/deed.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CC57-9CCA-4D83-AD01-B05B6234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REYES LANDAVERDE, Roberto</cp:lastModifiedBy>
  <cp:revision>2</cp:revision>
  <dcterms:created xsi:type="dcterms:W3CDTF">2020-09-04T07:12:00Z</dcterms:created>
  <dcterms:modified xsi:type="dcterms:W3CDTF">2020-09-04T07:12:00Z</dcterms:modified>
</cp:coreProperties>
</file>