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655E7" w14:textId="77777777">
      <w:pPr>
        <w:ind w:right="720"/>
        <w:jc w:val="left"/>
        <w:rPr>
          <w:rFonts w:asciiTheme="minorHAnsi" w:hAnsiTheme="minorHAnsi"/>
          <w:b/>
        </w:rPr>
      </w:pPr>
      <w:r>
        <w:rPr>
          <w:rFonts w:asciiTheme="minorHAnsi" w:hAnsiTheme="minorHAnsi"/>
          <w:b/>
        </w:rPr>
        <w:t xml:space="preserve">Lista de verificación de consideraciones de diseño del Centro de operaciones de emergencia (EOC, por sus siglas en inglés)</w:t>
      </w:r>
    </w:p>
    <w:p w14:paraId="172A6B58" w14:textId="77777777">
      <w:pPr>
        <w:ind w:right="720" w:firstLine="720"/>
        <w:jc w:val="left"/>
        <w:rPr>
          <w:rFonts w:asciiTheme="minorHAnsi" w:hAnsiTheme="minorHAnsi"/>
        </w:rPr>
      </w:pPr>
    </w:p>
    <w:p w14:paraId="5164BC26" w14:textId="77777777">
      <w:pPr>
        <w:ind w:left="360" w:right="720" w:hanging="360"/>
        <w:jc w:val="left"/>
        <w:rPr>
          <w:rFonts w:asciiTheme="minorHAnsi" w:hAnsiTheme="minorHAnsi"/>
        </w:rPr>
      </w:pPr>
      <w:r>
        <w:rPr>
          <w:rFonts w:asciiTheme="minorHAnsi" w:hAnsiTheme="minorHAnsi"/>
        </w:rPr>
        <w:t>1.</w:t>
        <w:tab/>
        <w:t>Ubicación:</w:t>
      </w:r>
    </w:p>
    <w:p w14:paraId="2092EBF4" w14:textId="77777777">
      <w:pPr>
        <w:widowControl w:val="0"/>
        <w:autoSpaceDE w:val="0"/>
        <w:autoSpaceDN w:val="0"/>
        <w:adjustRightInd w:val="0"/>
        <w:ind w:right="720"/>
        <w:jc w:val="left"/>
        <w:rPr>
          <w:rFonts w:asciiTheme="minorHAnsi" w:hAnsiTheme="minorHAnsi"/>
        </w:rPr>
      </w:pPr>
    </w:p>
    <w:p w14:paraId="3F72A391" w14:textId="77777777">
      <w:pPr>
        <w:widowControl w:val="0"/>
        <w:numPr>
          <w:ilvl w:val="0"/>
          <w:numId w:val="1"/>
        </w:numPr>
        <w:tabs>
          <w:tab w:val="clear" w:pos="2448"/>
        </w:tabs>
        <w:autoSpaceDE w:val="0"/>
        <w:autoSpaceDN w:val="0"/>
        <w:adjustRightInd w:val="0"/>
        <w:ind w:left="720" w:right="720"/>
        <w:jc w:val="left"/>
        <w:rPr>
          <w:rFonts w:asciiTheme="minorHAnsi" w:hAnsiTheme="minorHAnsi"/>
        </w:rPr>
      </w:pPr>
      <w:r>
        <w:rPr>
          <w:rFonts w:asciiTheme="minorHAnsi" w:hAnsiTheme="minorHAnsi"/>
        </w:rPr>
        <w:t xml:space="preserve">Utilice los resultados del análisis de vulnerabilidad, análisis de necesidades o autoevaluación para determinar la ubicación y diseño del EOC: ubicar el EOC en un área que minimice posibles peligros para las instalaciones.  Evalúe todo los peligros que puedan afectar el EOC. Considerar: </w:t>
      </w:r>
    </w:p>
    <w:p w14:paraId="2BF9C6CC" w14:textId="77777777">
      <w:pPr>
        <w:widowControl w:val="0"/>
        <w:numPr>
          <w:ilvl w:val="1"/>
          <w:numId w:val="2"/>
        </w:numPr>
        <w:tabs>
          <w:tab w:val="clear" w:pos="1728"/>
        </w:tabs>
        <w:autoSpaceDE w:val="0"/>
        <w:autoSpaceDN w:val="0"/>
        <w:adjustRightInd w:val="0"/>
        <w:ind w:left="1080" w:right="720"/>
        <w:jc w:val="left"/>
        <w:rPr>
          <w:rFonts w:asciiTheme="minorHAnsi" w:hAnsiTheme="minorHAnsi"/>
        </w:rPr>
      </w:pPr>
      <w:r>
        <w:rPr>
          <w:rFonts w:asciiTheme="minorHAnsi" w:hAnsiTheme="minorHAnsi"/>
        </w:rPr>
        <w:t xml:space="preserve">Protección de ADM.</w:t>
      </w:r>
    </w:p>
    <w:p w14:paraId="284C40C6" w14:textId="77777777">
      <w:pPr>
        <w:widowControl w:val="0"/>
        <w:numPr>
          <w:ilvl w:val="1"/>
          <w:numId w:val="2"/>
        </w:numPr>
        <w:tabs>
          <w:tab w:val="clear" w:pos="1728"/>
        </w:tabs>
        <w:autoSpaceDE w:val="0"/>
        <w:autoSpaceDN w:val="0"/>
        <w:adjustRightInd w:val="0"/>
        <w:ind w:left="1080" w:right="720"/>
        <w:jc w:val="left"/>
        <w:rPr>
          <w:rFonts w:asciiTheme="minorHAnsi" w:hAnsiTheme="minorHAnsi"/>
        </w:rPr>
      </w:pPr>
      <w:r>
        <w:rPr>
          <w:rFonts w:asciiTheme="minorHAnsi" w:hAnsiTheme="minorHAnsi"/>
        </w:rPr>
        <w:t xml:space="preserve">Protección de aguas subterráneas (para todo EOC bajo tierra).</w:t>
      </w:r>
    </w:p>
    <w:p w14:paraId="105DBC68" w14:textId="77777777">
      <w:pPr>
        <w:widowControl w:val="0"/>
        <w:numPr>
          <w:ilvl w:val="1"/>
          <w:numId w:val="2"/>
        </w:numPr>
        <w:tabs>
          <w:tab w:val="clear" w:pos="1728"/>
        </w:tabs>
        <w:autoSpaceDE w:val="0"/>
        <w:autoSpaceDN w:val="0"/>
        <w:adjustRightInd w:val="0"/>
        <w:ind w:left="1080" w:right="720" w:hanging="342"/>
        <w:jc w:val="left"/>
        <w:rPr>
          <w:rFonts w:asciiTheme="minorHAnsi" w:hAnsiTheme="minorHAnsi"/>
        </w:rPr>
      </w:pPr>
      <w:r>
        <w:rPr>
          <w:rFonts w:asciiTheme="minorHAnsi" w:hAnsiTheme="minorHAnsi"/>
        </w:rPr>
        <w:t xml:space="preserve">Peligros cercanos, como estructuras que podrían derrumbarse sobre el EOC.</w:t>
      </w:r>
    </w:p>
    <w:p w14:paraId="77119867" w14:textId="77777777">
      <w:pPr>
        <w:widowControl w:val="0"/>
        <w:autoSpaceDE w:val="0"/>
        <w:autoSpaceDN w:val="0"/>
        <w:adjustRightInd w:val="0"/>
        <w:ind w:right="720"/>
        <w:jc w:val="left"/>
        <w:rPr>
          <w:rFonts w:asciiTheme="minorHAnsi" w:hAnsiTheme="minorHAnsi"/>
          <w:color w:val="800000"/>
        </w:rPr>
      </w:pPr>
    </w:p>
    <w:p w14:paraId="79109137" w14:textId="77777777">
      <w:pPr>
        <w:widowControl w:val="0"/>
        <w:autoSpaceDE w:val="0"/>
        <w:autoSpaceDN w:val="0"/>
        <w:adjustRightInd w:val="0"/>
        <w:ind w:left="360" w:right="720" w:hanging="360"/>
        <w:jc w:val="left"/>
        <w:rPr>
          <w:rFonts w:asciiTheme="minorHAnsi" w:hAnsiTheme="minorHAnsi"/>
        </w:rPr>
      </w:pPr>
      <w:r>
        <w:rPr>
          <w:rFonts w:asciiTheme="minorHAnsi" w:hAnsiTheme="minorHAnsi"/>
        </w:rPr>
        <w:t>2.</w:t>
        <w:tab/>
        <w:t xml:space="preserve">Acceso al EOC:</w:t>
      </w:r>
    </w:p>
    <w:p w14:paraId="0B9FD71B" w14:textId="77777777">
      <w:pPr>
        <w:widowControl w:val="0"/>
        <w:autoSpaceDE w:val="0"/>
        <w:autoSpaceDN w:val="0"/>
        <w:adjustRightInd w:val="0"/>
        <w:ind w:right="720" w:firstLine="0"/>
        <w:jc w:val="left"/>
        <w:rPr>
          <w:rFonts w:asciiTheme="minorHAnsi" w:hAnsiTheme="minorHAnsi"/>
        </w:rPr>
      </w:pPr>
    </w:p>
    <w:p w14:paraId="0E0BDE7C" w14:textId="77777777">
      <w:pPr>
        <w:widowControl w:val="0"/>
        <w:numPr>
          <w:ilvl w:val="0"/>
          <w:numId w:val="3"/>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buen acceso por carreteras.</w:t>
      </w:r>
    </w:p>
    <w:p w14:paraId="7862ECF2" w14:textId="77777777">
      <w:pPr>
        <w:widowControl w:val="0"/>
        <w:numPr>
          <w:ilvl w:val="0"/>
          <w:numId w:val="3"/>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Señalizaciones públicas (pequeños carteles que brinden indicaciones para llegar al EOC).</w:t>
      </w:r>
    </w:p>
    <w:p w14:paraId="0628FF12" w14:textId="77777777">
      <w:pPr>
        <w:widowControl w:val="0"/>
        <w:numPr>
          <w:ilvl w:val="0"/>
          <w:numId w:val="3"/>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Se debe poder pasar por las carreteras de acceso en cualquier situación, si fuese posible.</w:t>
      </w:r>
    </w:p>
    <w:p w14:paraId="6DCE1274" w14:textId="77777777">
      <w:pPr>
        <w:widowControl w:val="0"/>
        <w:numPr>
          <w:ilvl w:val="0"/>
          <w:numId w:val="3"/>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Carreteras de acceso elevadas.</w:t>
      </w:r>
    </w:p>
    <w:p w14:paraId="15A6DFD5" w14:textId="77777777">
      <w:pPr>
        <w:widowControl w:val="0"/>
        <w:numPr>
          <w:ilvl w:val="0"/>
          <w:numId w:val="3"/>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Buenas conexiones desde los principales sistemas de caminos.</w:t>
      </w:r>
    </w:p>
    <w:p w14:paraId="3DE5B33D" w14:textId="77777777">
      <w:pPr>
        <w:widowControl w:val="0"/>
        <w:numPr>
          <w:ilvl w:val="0"/>
          <w:numId w:val="3"/>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Espacio libre o pasos subterráneos suficientes para vehículos grandes.</w:t>
      </w:r>
    </w:p>
    <w:p w14:paraId="301A023A" w14:textId="77777777">
      <w:pPr>
        <w:widowControl w:val="0"/>
        <w:numPr>
          <w:ilvl w:val="0"/>
          <w:numId w:val="3"/>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Entrada al sitio: primaria y secundaria.</w:t>
      </w:r>
    </w:p>
    <w:p w14:paraId="70D44774" w14:textId="77777777">
      <w:pPr>
        <w:widowControl w:val="0"/>
        <w:autoSpaceDE w:val="0"/>
        <w:autoSpaceDN w:val="0"/>
        <w:adjustRightInd w:val="0"/>
        <w:ind w:right="720"/>
        <w:jc w:val="left"/>
        <w:rPr>
          <w:rFonts w:asciiTheme="minorHAnsi" w:hAnsiTheme="minorHAnsi"/>
        </w:rPr>
      </w:pPr>
    </w:p>
    <w:p w14:paraId="1AC62BEC" w14:textId="77777777">
      <w:pPr>
        <w:widowControl w:val="0"/>
        <w:autoSpaceDE w:val="0"/>
        <w:autoSpaceDN w:val="0"/>
        <w:adjustRightInd w:val="0"/>
        <w:ind w:left="360" w:right="720" w:hanging="360"/>
        <w:jc w:val="left"/>
        <w:rPr>
          <w:rFonts w:asciiTheme="minorHAnsi" w:hAnsiTheme="minorHAnsi"/>
        </w:rPr>
      </w:pPr>
      <w:r>
        <w:rPr>
          <w:rFonts w:asciiTheme="minorHAnsi" w:hAnsiTheme="minorHAnsi"/>
        </w:rPr>
        <w:t>3.</w:t>
        <w:tab/>
        <w:t>Estacionamientos:</w:t>
      </w:r>
    </w:p>
    <w:p w14:paraId="3F8FBD19" w14:textId="77777777">
      <w:pPr>
        <w:widowControl w:val="0"/>
        <w:autoSpaceDE w:val="0"/>
        <w:autoSpaceDN w:val="0"/>
        <w:adjustRightInd w:val="0"/>
        <w:ind w:right="720"/>
        <w:jc w:val="left"/>
        <w:rPr>
          <w:rFonts w:asciiTheme="minorHAnsi" w:hAnsiTheme="minorHAnsi"/>
        </w:rPr>
      </w:pPr>
    </w:p>
    <w:p w14:paraId="0856430C" w14:textId="77777777">
      <w:pPr>
        <w:widowControl w:val="0"/>
        <w:numPr>
          <w:ilvl w:val="0"/>
          <w:numId w:val="4"/>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destinados únicamente para el EOC; restringidos a personas que utilicen el EOC.</w:t>
      </w:r>
    </w:p>
    <w:p w14:paraId="7056EA77" w14:textId="77777777">
      <w:pPr>
        <w:widowControl w:val="0"/>
        <w:numPr>
          <w:ilvl w:val="0"/>
          <w:numId w:val="4"/>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Estacionamiento y seguridad en el sitio.</w:t>
      </w:r>
    </w:p>
    <w:p w14:paraId="516DBF88" w14:textId="77777777">
      <w:pPr>
        <w:widowControl w:val="0"/>
        <w:autoSpaceDE w:val="0"/>
        <w:autoSpaceDN w:val="0"/>
        <w:adjustRightInd w:val="0"/>
        <w:ind w:right="720"/>
        <w:jc w:val="left"/>
        <w:rPr>
          <w:rFonts w:asciiTheme="minorHAnsi" w:hAnsiTheme="minorHAnsi"/>
        </w:rPr>
      </w:pPr>
    </w:p>
    <w:p w14:paraId="7A59983F" w14:textId="77777777">
      <w:pPr>
        <w:widowControl w:val="0"/>
        <w:autoSpaceDE w:val="0"/>
        <w:autoSpaceDN w:val="0"/>
        <w:adjustRightInd w:val="0"/>
        <w:ind w:left="360" w:right="720" w:hanging="360"/>
        <w:jc w:val="left"/>
        <w:rPr>
          <w:rFonts w:asciiTheme="minorHAnsi" w:hAnsiTheme="minorHAnsi"/>
        </w:rPr>
      </w:pPr>
      <w:r>
        <w:rPr>
          <w:rFonts w:asciiTheme="minorHAnsi" w:hAnsiTheme="minorHAnsi"/>
        </w:rPr>
        <w:t>4.</w:t>
        <w:tab/>
        <w:t xml:space="preserve">Estructura externa:</w:t>
      </w:r>
    </w:p>
    <w:p w14:paraId="5A32B2E7" w14:textId="77777777">
      <w:pPr>
        <w:widowControl w:val="0"/>
        <w:autoSpaceDE w:val="0"/>
        <w:autoSpaceDN w:val="0"/>
        <w:adjustRightInd w:val="0"/>
        <w:ind w:right="720"/>
        <w:jc w:val="left"/>
        <w:rPr>
          <w:rFonts w:asciiTheme="minorHAnsi" w:hAnsiTheme="minorHAnsi"/>
        </w:rPr>
      </w:pPr>
    </w:p>
    <w:p w14:paraId="6606383C" w14:textId="77777777">
      <w:pPr>
        <w:widowControl w:val="0"/>
        <w:numPr>
          <w:ilvl w:val="0"/>
          <w:numId w:val="5"/>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construida en cumplimiento con los códigos y reglamentaciones vigentes de construcción (o que los supere).</w:t>
      </w:r>
    </w:p>
    <w:p w14:paraId="17A83A5A" w14:textId="77777777">
      <w:pPr>
        <w:widowControl w:val="0"/>
        <w:numPr>
          <w:ilvl w:val="0"/>
          <w:numId w:val="5"/>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Características de diseño que resistan peligros naturales locales, como terremotos, vientos fuertes, tornados, huracanes, etc. (consultar la evaluación de vulnerabilidad ante peligros).</w:t>
      </w:r>
    </w:p>
    <w:p w14:paraId="2BD35F65" w14:textId="77777777">
      <w:pPr>
        <w:widowControl w:val="0"/>
        <w:numPr>
          <w:ilvl w:val="0"/>
          <w:numId w:val="5"/>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Protección de iluminación.</w:t>
      </w:r>
    </w:p>
    <w:p w14:paraId="66FF7138" w14:textId="77777777">
      <w:pPr>
        <w:widowControl w:val="0"/>
        <w:numPr>
          <w:ilvl w:val="0"/>
          <w:numId w:val="5"/>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Protección de ADM; seguridad contra ataques terroristas.</w:t>
      </w:r>
    </w:p>
    <w:p w14:paraId="70A74EC7" w14:textId="77777777">
      <w:pPr>
        <w:widowControl w:val="0"/>
        <w:numPr>
          <w:ilvl w:val="0"/>
          <w:numId w:val="5"/>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Accesible para personas con discapacidad física.</w:t>
      </w:r>
    </w:p>
    <w:p w14:paraId="5D861589" w14:textId="77777777">
      <w:pPr>
        <w:widowControl w:val="0"/>
        <w:numPr>
          <w:ilvl w:val="0"/>
          <w:numId w:val="5"/>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Ventanas: resistentes a los vientos huracanados; con bloqueo de rayos UV</w:t>
      </w:r>
    </w:p>
    <w:p w14:paraId="7BF522AD" w14:textId="77777777">
      <w:pPr>
        <w:widowControl w:val="0"/>
        <w:autoSpaceDE w:val="0"/>
        <w:autoSpaceDN w:val="0"/>
        <w:adjustRightInd w:val="0"/>
        <w:ind w:right="720"/>
        <w:jc w:val="left"/>
        <w:rPr>
          <w:rFonts w:asciiTheme="minorHAnsi" w:hAnsiTheme="minorHAnsi"/>
        </w:rPr>
      </w:pPr>
    </w:p>
    <w:p w14:paraId="064034FF" w14:textId="77777777">
      <w:pPr>
        <w:widowControl w:val="0"/>
        <w:autoSpaceDE w:val="0"/>
        <w:autoSpaceDN w:val="0"/>
        <w:adjustRightInd w:val="0"/>
        <w:ind w:left="360" w:right="720" w:hanging="360"/>
        <w:jc w:val="left"/>
        <w:rPr>
          <w:rFonts w:asciiTheme="minorHAnsi" w:hAnsiTheme="minorHAnsi"/>
        </w:rPr>
      </w:pPr>
      <w:r>
        <w:rPr>
          <w:rFonts w:asciiTheme="minorHAnsi" w:hAnsiTheme="minorHAnsi"/>
        </w:rPr>
        <w:t>5.</w:t>
        <w:tab/>
        <w:t xml:space="preserve">Estructura interna:</w:t>
      </w:r>
    </w:p>
    <w:p w14:paraId="683DCEB6" w14:textId="77777777">
      <w:pPr>
        <w:widowControl w:val="0"/>
        <w:autoSpaceDE w:val="0"/>
        <w:autoSpaceDN w:val="0"/>
        <w:adjustRightInd w:val="0"/>
        <w:ind w:right="720"/>
        <w:jc w:val="left"/>
        <w:rPr>
          <w:rFonts w:asciiTheme="minorHAnsi" w:hAnsiTheme="minorHAnsi"/>
        </w:rPr>
      </w:pPr>
    </w:p>
    <w:p w14:paraId="262FFF2D" w14:textId="77777777">
      <w:pPr>
        <w:widowControl w:val="0"/>
        <w:numPr>
          <w:ilvl w:val="0"/>
          <w:numId w:val="6"/>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asegúrese que los siguientes ítems estén construidos en cumplimiento con el código, o que lo exceda: divisiones; pisos, paredes, tratamiento de cielorraso o cableado eléctrico, paneles, baterías y plomería.</w:t>
      </w:r>
    </w:p>
    <w:p w14:paraId="1A5D19C5" w14:textId="77777777">
      <w:pPr>
        <w:widowControl w:val="0"/>
        <w:numPr>
          <w:ilvl w:val="0"/>
          <w:numId w:val="6"/>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Sistemas de protección contra incendios: extinción automática de incendios (rociadores); equipo para controlar incendios; detectores de humo/alarmas ante presencia de llamas (auditivas y visuales). Sistema tipo FM200 en centros de datos.</w:t>
      </w:r>
    </w:p>
    <w:p w14:paraId="00B26BCB" w14:textId="77777777">
      <w:pPr>
        <w:widowControl w:val="0"/>
        <w:autoSpaceDE w:val="0"/>
        <w:autoSpaceDN w:val="0"/>
        <w:adjustRightInd w:val="0"/>
        <w:ind w:right="720"/>
        <w:jc w:val="left"/>
        <w:rPr>
          <w:rFonts w:asciiTheme="minorHAnsi" w:hAnsiTheme="minorHAnsi"/>
        </w:rPr>
      </w:pPr>
    </w:p>
    <w:p w14:paraId="57DDFA53" w14:textId="77777777">
      <w:pPr>
        <w:widowControl w:val="0"/>
        <w:autoSpaceDE w:val="0"/>
        <w:autoSpaceDN w:val="0"/>
        <w:adjustRightInd w:val="0"/>
        <w:ind w:left="360" w:right="720" w:hanging="360"/>
        <w:jc w:val="left"/>
        <w:rPr>
          <w:rFonts w:asciiTheme="minorHAnsi" w:hAnsiTheme="minorHAnsi"/>
        </w:rPr>
      </w:pPr>
      <w:r>
        <w:rPr>
          <w:rFonts w:asciiTheme="minorHAnsi" w:hAnsiTheme="minorHAnsi"/>
        </w:rPr>
        <w:t>6.</w:t>
        <w:tab/>
        <w:t>Plomería:</w:t>
      </w:r>
    </w:p>
    <w:p w14:paraId="79D9291A" w14:textId="77777777">
      <w:pPr>
        <w:widowControl w:val="0"/>
        <w:autoSpaceDE w:val="0"/>
        <w:autoSpaceDN w:val="0"/>
        <w:adjustRightInd w:val="0"/>
        <w:ind w:right="720"/>
        <w:jc w:val="left"/>
        <w:rPr>
          <w:rFonts w:asciiTheme="minorHAnsi" w:hAnsiTheme="minorHAnsi"/>
        </w:rPr>
      </w:pPr>
    </w:p>
    <w:p w14:paraId="1B0AC5C8" w14:textId="77777777">
      <w:pPr>
        <w:widowControl w:val="0"/>
        <w:numPr>
          <w:ilvl w:val="0"/>
          <w:numId w:val="7"/>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asegurar la capacidad de cierre/apagado desde la parte externa del sistema del utilitario.  (Capacidad de asegurar y proteger en caso de contaminación.)</w:t>
      </w:r>
    </w:p>
    <w:p w14:paraId="07523C89" w14:textId="77777777">
      <w:pPr>
        <w:widowControl w:val="0"/>
        <w:numPr>
          <w:ilvl w:val="0"/>
          <w:numId w:val="7"/>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Considerar un sistema "cerrado".</w:t>
      </w:r>
    </w:p>
    <w:p w14:paraId="78E9140E" w14:textId="77777777">
      <w:pPr>
        <w:widowControl w:val="0"/>
        <w:numPr>
          <w:ilvl w:val="0"/>
          <w:numId w:val="7"/>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Incluir un tanque colector.</w:t>
      </w:r>
    </w:p>
    <w:p w14:paraId="20B35772" w14:textId="77777777">
      <w:pPr>
        <w:widowControl w:val="0"/>
        <w:numPr>
          <w:ilvl w:val="0"/>
          <w:numId w:val="7"/>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Desecho correcto para operaciones extendidas. (Los cálculos de producción de desecho humano varía entre 45 a 170 litros diarios.)</w:t>
      </w:r>
    </w:p>
    <w:p w14:paraId="1B2E7BB8" w14:textId="77777777">
      <w:pPr>
        <w:widowControl w:val="0"/>
        <w:numPr>
          <w:ilvl w:val="0"/>
          <w:numId w:val="7"/>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Áreas de toilettes con ventilación externa y no recirculada por el EOC.</w:t>
      </w:r>
    </w:p>
    <w:p w14:paraId="614D0A5F" w14:textId="77777777">
      <w:pPr>
        <w:widowControl w:val="0"/>
        <w:numPr>
          <w:ilvl w:val="0"/>
          <w:numId w:val="7"/>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Las ventilaciones deben estar seguras y protegidas.</w:t>
      </w:r>
    </w:p>
    <w:p w14:paraId="6393D81E" w14:textId="77777777">
      <w:pPr>
        <w:widowControl w:val="0"/>
        <w:numPr>
          <w:ilvl w:val="0"/>
          <w:numId w:val="7"/>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Si se ubica bajo tierra, asegurar un sistema de bomba de sumidero adecuada y verificar las válvulas.</w:t>
      </w:r>
    </w:p>
    <w:p w14:paraId="39D6EF89" w14:textId="77777777">
      <w:pPr>
        <w:widowControl w:val="0"/>
        <w:autoSpaceDE w:val="0"/>
        <w:autoSpaceDN w:val="0"/>
        <w:adjustRightInd w:val="0"/>
        <w:ind w:right="720"/>
        <w:jc w:val="left"/>
        <w:rPr>
          <w:rFonts w:asciiTheme="minorHAnsi" w:hAnsiTheme="minorHAnsi"/>
          <w:color w:val="800000"/>
        </w:rPr>
      </w:pPr>
    </w:p>
    <w:p w14:paraId="05B01F2F" w14:textId="77777777">
      <w:pPr>
        <w:widowControl w:val="0"/>
        <w:autoSpaceDE w:val="0"/>
        <w:autoSpaceDN w:val="0"/>
        <w:adjustRightInd w:val="0"/>
        <w:ind w:left="360" w:right="720" w:hanging="360"/>
        <w:jc w:val="left"/>
        <w:rPr>
          <w:rFonts w:asciiTheme="minorHAnsi" w:hAnsiTheme="minorHAnsi"/>
        </w:rPr>
      </w:pPr>
      <w:r>
        <w:rPr>
          <w:rFonts w:asciiTheme="minorHAnsi" w:hAnsiTheme="minorHAnsi"/>
        </w:rPr>
        <w:t>7.</w:t>
        <w:tab/>
        <w:t xml:space="preserve">Sistema de desechos:</w:t>
      </w:r>
    </w:p>
    <w:p w14:paraId="50A8FB55" w14:textId="77777777">
      <w:pPr>
        <w:widowControl w:val="0"/>
        <w:autoSpaceDE w:val="0"/>
        <w:autoSpaceDN w:val="0"/>
        <w:adjustRightInd w:val="0"/>
        <w:ind w:right="720"/>
        <w:jc w:val="left"/>
        <w:rPr>
          <w:rFonts w:asciiTheme="minorHAnsi" w:hAnsiTheme="minorHAnsi"/>
        </w:rPr>
      </w:pPr>
    </w:p>
    <w:p w14:paraId="7DBEBAA0" w14:textId="77777777">
      <w:pPr>
        <w:widowControl w:val="0"/>
        <w:numPr>
          <w:ilvl w:val="0"/>
          <w:numId w:val="8"/>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centros de almacenamiento de basura (en caso que los servicios requeridos de recolección se interrumpan, suspendan).</w:t>
      </w:r>
    </w:p>
    <w:p w14:paraId="190A88A9" w14:textId="77777777">
      <w:pPr>
        <w:widowControl w:val="0"/>
        <w:numPr>
          <w:ilvl w:val="0"/>
          <w:numId w:val="8"/>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Áreas de almacenamiento ventiladas, sin recirculación dentro del EOC. (Ventilaciones: seguras y protegidas.)</w:t>
      </w:r>
    </w:p>
    <w:p w14:paraId="44296AAD" w14:textId="77777777">
      <w:pPr>
        <w:widowControl w:val="0"/>
        <w:numPr>
          <w:ilvl w:val="0"/>
          <w:numId w:val="8"/>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Compactador de basura:</w:t>
      </w:r>
    </w:p>
    <w:p w14:paraId="03EE39EE" w14:textId="77777777">
      <w:pPr>
        <w:widowControl w:val="0"/>
        <w:autoSpaceDE w:val="0"/>
        <w:autoSpaceDN w:val="0"/>
        <w:adjustRightInd w:val="0"/>
        <w:ind w:right="720"/>
        <w:jc w:val="left"/>
        <w:rPr>
          <w:rFonts w:asciiTheme="minorHAnsi" w:hAnsiTheme="minorHAnsi"/>
        </w:rPr>
      </w:pPr>
    </w:p>
    <w:p w14:paraId="65311316" w14:textId="77777777">
      <w:pPr>
        <w:widowControl w:val="0"/>
        <w:autoSpaceDE w:val="0"/>
        <w:autoSpaceDN w:val="0"/>
        <w:adjustRightInd w:val="0"/>
        <w:ind w:left="360" w:right="720" w:hanging="360"/>
        <w:jc w:val="left"/>
        <w:rPr>
          <w:rFonts w:asciiTheme="minorHAnsi" w:hAnsiTheme="minorHAnsi"/>
        </w:rPr>
      </w:pPr>
      <w:r>
        <w:rPr>
          <w:rFonts w:asciiTheme="minorHAnsi" w:hAnsiTheme="minorHAnsi"/>
        </w:rPr>
        <w:t>8.</w:t>
        <w:tab/>
        <w:t xml:space="preserve">equipo de agua de emergencia y sistema de almacenamiento:</w:t>
      </w:r>
    </w:p>
    <w:p w14:paraId="26B6129A" w14:textId="77777777">
      <w:pPr>
        <w:widowControl w:val="0"/>
        <w:autoSpaceDE w:val="0"/>
        <w:autoSpaceDN w:val="0"/>
        <w:adjustRightInd w:val="0"/>
        <w:ind w:right="720"/>
        <w:jc w:val="left"/>
        <w:rPr>
          <w:rFonts w:asciiTheme="minorHAnsi" w:hAnsiTheme="minorHAnsi"/>
        </w:rPr>
      </w:pPr>
    </w:p>
    <w:p w14:paraId="31F46F18" w14:textId="77777777">
      <w:pPr>
        <w:widowControl w:val="0"/>
        <w:numPr>
          <w:ilvl w:val="0"/>
          <w:numId w:val="9"/>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se aconseja un suministro de agua independiente para 14 días (pozo, tanque de almacenamiento o cisterna).</w:t>
      </w:r>
    </w:p>
    <w:p w14:paraId="0956BAB2" w14:textId="77777777">
      <w:pPr>
        <w:widowControl w:val="0"/>
        <w:numPr>
          <w:ilvl w:val="0"/>
          <w:numId w:val="9"/>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Las consideraciones para el suministro de agua incluyen:</w:t>
      </w:r>
    </w:p>
    <w:p w14:paraId="5F45035F" w14:textId="77777777">
      <w:pPr>
        <w:widowControl w:val="0"/>
        <w:numPr>
          <w:ilvl w:val="1"/>
          <w:numId w:val="9"/>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Agua potable para beber, preparar alimentos, lavarse las manos, asistencia médica/primeros auxilios. (Se recomienda un mínimo de 38 litros de agua por día, por persona.)</w:t>
      </w:r>
    </w:p>
    <w:p w14:paraId="759F4301" w14:textId="77777777">
      <w:pPr>
        <w:widowControl w:val="0"/>
        <w:numPr>
          <w:ilvl w:val="1"/>
          <w:numId w:val="9"/>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Agua adicional requerida para inodoros con cisterna. (95 litros de agua por persona, por día.) Considerar baños químicos.</w:t>
      </w:r>
    </w:p>
    <w:p w14:paraId="79DA61FD" w14:textId="77777777">
      <w:pPr>
        <w:widowControl w:val="0"/>
        <w:numPr>
          <w:ilvl w:val="1"/>
          <w:numId w:val="9"/>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Agua adicional requerida para sistemas de desechos y duchas.</w:t>
      </w:r>
    </w:p>
    <w:p w14:paraId="49EE2504" w14:textId="77777777">
      <w:pPr>
        <w:widowControl w:val="0"/>
        <w:numPr>
          <w:ilvl w:val="0"/>
          <w:numId w:val="9"/>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Agua adicional requerida para equipos mecánicos (por ejemplo, agua para refrigeración para sistemas de alimentación auxiliar, sistemas de refrigeración mecánica, equipos para controlar incendios).</w:t>
      </w:r>
    </w:p>
    <w:p w14:paraId="500ED8E7" w14:textId="77777777">
      <w:pPr>
        <w:widowControl w:val="0"/>
        <w:autoSpaceDE w:val="0"/>
        <w:autoSpaceDN w:val="0"/>
        <w:adjustRightInd w:val="0"/>
        <w:ind w:right="720"/>
        <w:jc w:val="left"/>
        <w:rPr>
          <w:rFonts w:asciiTheme="minorHAnsi" w:hAnsiTheme="minorHAnsi"/>
        </w:rPr>
      </w:pPr>
    </w:p>
    <w:p w14:paraId="64A3F693" w14:textId="77777777">
      <w:pPr>
        <w:widowControl w:val="0"/>
        <w:autoSpaceDE w:val="0"/>
        <w:autoSpaceDN w:val="0"/>
        <w:adjustRightInd w:val="0"/>
        <w:ind w:left="360" w:right="720" w:hanging="360"/>
        <w:jc w:val="left"/>
        <w:rPr>
          <w:rFonts w:asciiTheme="minorHAnsi" w:hAnsiTheme="minorHAnsi"/>
        </w:rPr>
      </w:pPr>
      <w:r>
        <w:rPr>
          <w:rFonts w:asciiTheme="minorHAnsi" w:hAnsiTheme="minorHAnsi"/>
        </w:rPr>
        <w:t>9.</w:t>
        <w:tab/>
        <w:t xml:space="preserve">Sistema de ventilación:</w:t>
      </w:r>
    </w:p>
    <w:p w14:paraId="01374B62" w14:textId="77777777">
      <w:pPr>
        <w:widowControl w:val="0"/>
        <w:autoSpaceDE w:val="0"/>
        <w:autoSpaceDN w:val="0"/>
        <w:adjustRightInd w:val="0"/>
        <w:ind w:right="720"/>
        <w:jc w:val="left"/>
        <w:rPr>
          <w:rFonts w:asciiTheme="minorHAnsi" w:hAnsiTheme="minorHAnsi"/>
        </w:rPr>
      </w:pPr>
    </w:p>
    <w:p w14:paraId="4153AA3F" w14:textId="77777777">
      <w:pPr>
        <w:widowControl w:val="0"/>
        <w:numPr>
          <w:ilvl w:val="0"/>
          <w:numId w:val="10"/>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Es importante contar con un suministro de aire seguro y adecuado. Es necesario que haya aire fresco suficiente por la salud y el estado de alerta mental del personal del EOC. Algunas consideraciones:</w:t>
      </w:r>
    </w:p>
    <w:p w14:paraId="41B6FCD8" w14:textId="27572F00">
      <w:pPr>
        <w:widowControl w:val="0"/>
        <w:numPr>
          <w:ilvl w:val="4"/>
          <w:numId w:val="10"/>
        </w:numPr>
        <w:tabs>
          <w:tab w:val="clear" w:pos="3437"/>
        </w:tabs>
        <w:autoSpaceDE w:val="0"/>
        <w:autoSpaceDN w:val="0"/>
        <w:adjustRightInd w:val="0"/>
        <w:ind w:left="720" w:right="720"/>
        <w:jc w:val="left"/>
        <w:rPr>
          <w:rFonts w:asciiTheme="minorHAnsi" w:hAnsiTheme="minorHAnsi"/>
        </w:rPr>
      </w:pPr>
      <w:r>
        <w:rPr>
          <w:rFonts w:asciiTheme="minorHAnsi" w:hAnsiTheme="minorHAnsi"/>
        </w:rPr>
        <w:t xml:space="preserve">El sistema no debe tener menos de </w:t>
      </w:r>
      <w:r>
        <w:rPr>
          <w:rFonts w:asciiTheme="minorHAnsi" w:hAnsiTheme="minorHAnsi"/>
          <w:highlight w:val="yellow"/>
        </w:rPr>
        <w:t xml:space="preserve">0,4 metros cúbicos por minuto de aire fresco por persona en el espacio ocupado, de los cuales al menos 0,14 metros cúbicos por minuto deben ser de aire del exterior.</w:t>
      </w:r>
      <w:r>
        <w:rPr>
          <w:rFonts w:asciiTheme="minorHAnsi" w:hAnsiTheme="minorHAnsi"/>
        </w:rPr>
        <w:t xml:space="preserve"> (Esto es suficiente para proporcionar el oxígeno necesario para respirar y purgar el aire del dióxido de carbono producido al respirar.)</w:t>
      </w:r>
    </w:p>
    <w:p w14:paraId="240EB420" w14:textId="77777777">
      <w:pPr>
        <w:widowControl w:val="0"/>
        <w:numPr>
          <w:ilvl w:val="4"/>
          <w:numId w:val="10"/>
        </w:numPr>
        <w:tabs>
          <w:tab w:val="clear" w:pos="3437"/>
        </w:tabs>
        <w:autoSpaceDE w:val="0"/>
        <w:autoSpaceDN w:val="0"/>
        <w:adjustRightInd w:val="0"/>
        <w:ind w:left="720" w:right="720"/>
        <w:jc w:val="left"/>
        <w:rPr>
          <w:rFonts w:asciiTheme="minorHAnsi" w:hAnsiTheme="minorHAnsi"/>
        </w:rPr>
      </w:pPr>
      <w:r>
        <w:rPr>
          <w:rFonts w:asciiTheme="minorHAnsi" w:hAnsiTheme="minorHAnsi"/>
        </w:rPr>
        <w:t xml:space="preserve">Debe utilizarse un filtro plisado HEPA (filtro de alta eficiencia para partículas en el aire) capaz de filtrar el 99,97 % de las partículas de 0,3 µm de tamaño.</w:t>
      </w:r>
    </w:p>
    <w:p w14:paraId="6320F84E" w14:textId="77777777">
      <w:pPr>
        <w:widowControl w:val="0"/>
        <w:numPr>
          <w:ilvl w:val="4"/>
          <w:numId w:val="10"/>
        </w:numPr>
        <w:tabs>
          <w:tab w:val="clear" w:pos="3437"/>
        </w:tabs>
        <w:autoSpaceDE w:val="0"/>
        <w:autoSpaceDN w:val="0"/>
        <w:adjustRightInd w:val="0"/>
        <w:ind w:left="1080" w:right="720"/>
        <w:jc w:val="left"/>
        <w:rPr>
          <w:rFonts w:asciiTheme="minorHAnsi" w:hAnsiTheme="minorHAnsi"/>
        </w:rPr>
      </w:pPr>
      <w:r>
        <w:rPr>
          <w:rFonts w:asciiTheme="minorHAnsi" w:hAnsiTheme="minorHAnsi"/>
        </w:rPr>
        <w:t xml:space="preserve">Ubicar la toma de aire remoto (a cierta distancia) del escape.</w:t>
        <w:tab/>
      </w:r>
    </w:p>
    <w:p w14:paraId="02E2A986" w14:textId="77777777">
      <w:pPr>
        <w:widowControl w:val="0"/>
        <w:numPr>
          <w:ilvl w:val="4"/>
          <w:numId w:val="10"/>
        </w:numPr>
        <w:tabs>
          <w:tab w:val="clear" w:pos="3437"/>
        </w:tabs>
        <w:autoSpaceDE w:val="0"/>
        <w:autoSpaceDN w:val="0"/>
        <w:adjustRightInd w:val="0"/>
        <w:ind w:left="1080" w:right="720"/>
        <w:jc w:val="left"/>
        <w:rPr>
          <w:rFonts w:asciiTheme="minorHAnsi" w:hAnsiTheme="minorHAnsi"/>
        </w:rPr>
      </w:pPr>
      <w:r>
        <w:rPr>
          <w:rFonts w:asciiTheme="minorHAnsi" w:hAnsiTheme="minorHAnsi"/>
        </w:rPr>
        <w:t xml:space="preserve">Asegurarse de que la toma de aire y el escape estén seguros y protegidos (ADM).</w:t>
      </w:r>
    </w:p>
    <w:p w14:paraId="4C8E1D58" w14:textId="77777777">
      <w:pPr>
        <w:widowControl w:val="0"/>
        <w:numPr>
          <w:ilvl w:val="4"/>
          <w:numId w:val="10"/>
        </w:numPr>
        <w:tabs>
          <w:tab w:val="clear" w:pos="3437"/>
        </w:tabs>
        <w:autoSpaceDE w:val="0"/>
        <w:autoSpaceDN w:val="0"/>
        <w:adjustRightInd w:val="0"/>
        <w:ind w:left="1080" w:right="720"/>
        <w:jc w:val="left"/>
        <w:rPr>
          <w:rFonts w:asciiTheme="minorHAnsi" w:hAnsiTheme="minorHAnsi"/>
        </w:rPr>
      </w:pPr>
      <w:r>
        <w:rPr>
          <w:rFonts w:asciiTheme="minorHAnsi" w:hAnsiTheme="minorHAnsi"/>
        </w:rPr>
        <w:t xml:space="preserve">Adecuado para operaciones a largo plazo.</w:t>
      </w:r>
    </w:p>
    <w:p w14:paraId="0308A47F" w14:textId="77777777">
      <w:pPr>
        <w:widowControl w:val="0"/>
        <w:numPr>
          <w:ilvl w:val="4"/>
          <w:numId w:val="10"/>
        </w:numPr>
        <w:tabs>
          <w:tab w:val="clear" w:pos="3437"/>
        </w:tabs>
        <w:autoSpaceDE w:val="0"/>
        <w:autoSpaceDN w:val="0"/>
        <w:adjustRightInd w:val="0"/>
        <w:ind w:left="1080" w:right="720"/>
        <w:jc w:val="left"/>
        <w:rPr>
          <w:rFonts w:asciiTheme="minorHAnsi" w:hAnsiTheme="minorHAnsi"/>
        </w:rPr>
      </w:pPr>
      <w:r>
        <w:rPr>
          <w:rFonts w:asciiTheme="minorHAnsi" w:hAnsiTheme="minorHAnsi"/>
        </w:rPr>
        <w:t xml:space="preserve">Sistema de calefacción adecuado con calefacción de respaldo.</w:t>
      </w:r>
    </w:p>
    <w:p w14:paraId="7D9B595A" w14:textId="77777777">
      <w:pPr>
        <w:widowControl w:val="0"/>
        <w:numPr>
          <w:ilvl w:val="4"/>
          <w:numId w:val="10"/>
        </w:numPr>
        <w:tabs>
          <w:tab w:val="clear" w:pos="3437"/>
        </w:tabs>
        <w:autoSpaceDE w:val="0"/>
        <w:autoSpaceDN w:val="0"/>
        <w:adjustRightInd w:val="0"/>
        <w:ind w:left="1080" w:right="720"/>
        <w:jc w:val="left"/>
        <w:rPr>
          <w:rFonts w:asciiTheme="minorHAnsi" w:hAnsiTheme="minorHAnsi"/>
        </w:rPr>
      </w:pPr>
      <w:r>
        <w:rPr>
          <w:rFonts w:asciiTheme="minorHAnsi" w:hAnsiTheme="minorHAnsi"/>
        </w:rPr>
        <w:t xml:space="preserve">Sistema de aire acondicionado adecuado con respaldo.</w:t>
      </w:r>
    </w:p>
    <w:p w14:paraId="4BBFBAE6" w14:textId="77777777">
      <w:pPr>
        <w:widowControl w:val="0"/>
        <w:numPr>
          <w:ilvl w:val="4"/>
          <w:numId w:val="10"/>
        </w:numPr>
        <w:tabs>
          <w:tab w:val="clear" w:pos="3437"/>
        </w:tabs>
        <w:autoSpaceDE w:val="0"/>
        <w:autoSpaceDN w:val="0"/>
        <w:adjustRightInd w:val="0"/>
        <w:ind w:left="1080" w:right="720"/>
        <w:jc w:val="left"/>
        <w:rPr>
          <w:rFonts w:asciiTheme="minorHAnsi" w:hAnsiTheme="minorHAnsi"/>
        </w:rPr>
      </w:pPr>
      <w:r>
        <w:rPr>
          <w:rFonts w:asciiTheme="minorHAnsi" w:hAnsiTheme="minorHAnsi"/>
        </w:rPr>
        <w:t xml:space="preserve">Control de temperatura independiente dentro de las salas del EOC.</w:t>
      </w:r>
    </w:p>
    <w:p w14:paraId="1571D503" w14:textId="77777777">
      <w:pPr>
        <w:widowControl w:val="0"/>
        <w:autoSpaceDE w:val="0"/>
        <w:autoSpaceDN w:val="0"/>
        <w:adjustRightInd w:val="0"/>
        <w:ind w:right="720"/>
        <w:jc w:val="left"/>
        <w:rPr>
          <w:rFonts w:asciiTheme="minorHAnsi" w:hAnsiTheme="minorHAnsi"/>
        </w:rPr>
      </w:pPr>
    </w:p>
    <w:p w14:paraId="4B058432" w14:textId="77777777">
      <w:pPr>
        <w:widowControl w:val="0"/>
        <w:autoSpaceDE w:val="0"/>
        <w:autoSpaceDN w:val="0"/>
        <w:adjustRightInd w:val="0"/>
        <w:ind w:left="360" w:right="720" w:hanging="360"/>
        <w:jc w:val="left"/>
        <w:rPr>
          <w:rFonts w:asciiTheme="minorHAnsi" w:hAnsiTheme="minorHAnsi"/>
        </w:rPr>
      </w:pPr>
      <w:r>
        <w:rPr>
          <w:rFonts w:asciiTheme="minorHAnsi" w:hAnsiTheme="minorHAnsi"/>
        </w:rPr>
        <w:t>10.</w:t>
        <w:tab/>
        <w:t xml:space="preserve">Sistema de iluminación auxiliar:</w:t>
      </w:r>
    </w:p>
    <w:p w14:paraId="2DAD3D2B" w14:textId="77777777">
      <w:pPr>
        <w:widowControl w:val="0"/>
        <w:autoSpaceDE w:val="0"/>
        <w:autoSpaceDN w:val="0"/>
        <w:adjustRightInd w:val="0"/>
        <w:ind w:right="720"/>
        <w:jc w:val="left"/>
        <w:rPr>
          <w:rFonts w:asciiTheme="minorHAnsi" w:hAnsiTheme="minorHAnsi"/>
        </w:rPr>
      </w:pPr>
    </w:p>
    <w:p w14:paraId="6A106DA4" w14:textId="77777777">
      <w:pPr>
        <w:widowControl w:val="0"/>
        <w:numPr>
          <w:ilvl w:val="0"/>
          <w:numId w:val="10"/>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Luces operadas con batería de emergencia con cargadores con reducción de flujo ubicadas en huecos de escaleras, corredores, baños, etc.</w:t>
      </w:r>
    </w:p>
    <w:p w14:paraId="134B1050" w14:textId="77777777">
      <w:pPr>
        <w:widowControl w:val="0"/>
        <w:numPr>
          <w:ilvl w:val="0"/>
          <w:numId w:val="10"/>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Iluminación de emergencia para las salas de operaciones del EOC.</w:t>
      </w:r>
    </w:p>
    <w:p w14:paraId="41BD7779" w14:textId="77777777">
      <w:pPr>
        <w:widowControl w:val="0"/>
        <w:autoSpaceDE w:val="0"/>
        <w:autoSpaceDN w:val="0"/>
        <w:adjustRightInd w:val="0"/>
        <w:ind w:right="720"/>
        <w:jc w:val="left"/>
        <w:rPr>
          <w:rFonts w:asciiTheme="minorHAnsi" w:hAnsiTheme="minorHAnsi"/>
        </w:rPr>
      </w:pPr>
    </w:p>
    <w:p w14:paraId="1C9D2F75" w14:textId="77777777">
      <w:pPr>
        <w:widowControl w:val="0"/>
        <w:autoSpaceDE w:val="0"/>
        <w:autoSpaceDN w:val="0"/>
        <w:adjustRightInd w:val="0"/>
        <w:ind w:left="360" w:right="720" w:hanging="360"/>
        <w:jc w:val="left"/>
        <w:rPr>
          <w:rFonts w:asciiTheme="minorHAnsi" w:hAnsiTheme="minorHAnsi"/>
        </w:rPr>
      </w:pPr>
      <w:r>
        <w:rPr>
          <w:rFonts w:asciiTheme="minorHAnsi" w:hAnsiTheme="minorHAnsi"/>
        </w:rPr>
        <w:t>11.</w:t>
        <w:tab/>
        <w:t xml:space="preserve">Sistema de alimentación auxiliar:</w:t>
      </w:r>
    </w:p>
    <w:p w14:paraId="55324E74" w14:textId="77777777">
      <w:pPr>
        <w:widowControl w:val="0"/>
        <w:autoSpaceDE w:val="0"/>
        <w:autoSpaceDN w:val="0"/>
        <w:adjustRightInd w:val="0"/>
        <w:ind w:right="720"/>
        <w:jc w:val="left"/>
        <w:rPr>
          <w:rFonts w:asciiTheme="minorHAnsi" w:hAnsiTheme="minorHAnsi"/>
        </w:rPr>
      </w:pPr>
    </w:p>
    <w:p w14:paraId="05F8A5C4" w14:textId="77777777">
      <w:pPr>
        <w:widowControl w:val="0"/>
        <w:numPr>
          <w:ilvl w:val="0"/>
          <w:numId w:val="11"/>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Tamaño del generador, tipo de combustible, tamaño del tanque de combustible: capacidad suficiente para proporcionar la electricidad necesaria para mantener el EOC completamente operativo las 24 horas durante un mínimo de 14 días.</w:t>
      </w:r>
    </w:p>
    <w:p w14:paraId="2EFBF9B7" w14:textId="77777777">
      <w:pPr>
        <w:widowControl w:val="0"/>
        <w:numPr>
          <w:ilvl w:val="0"/>
          <w:numId w:val="11"/>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Sistema de electricidad auxiliar con tamaño para proporcionar las cagas de demanda máximas para el EOC. Las cargas conectadas al generador deben incluir: comunicaciones, computadora, luces, ventilación, aire acondicionado, calefacción, sumidero y cocina.</w:t>
      </w:r>
    </w:p>
    <w:p w14:paraId="13A7AD16" w14:textId="77777777">
      <w:pPr>
        <w:widowControl w:val="0"/>
        <w:numPr>
          <w:ilvl w:val="0"/>
          <w:numId w:val="11"/>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Ubicación del generador y el suministro de combustible: asegurar que estén protegidos de todo peligro.</w:t>
      </w:r>
    </w:p>
    <w:p w14:paraId="22A7E309" w14:textId="77777777">
      <w:pPr>
        <w:widowControl w:val="0"/>
        <w:numPr>
          <w:ilvl w:val="0"/>
          <w:numId w:val="11"/>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Asegurar que el sistema de escape del generador no sea una amenaza para el EOC.</w:t>
      </w:r>
    </w:p>
    <w:p w14:paraId="1DBD9308" w14:textId="77777777">
      <w:pPr>
        <w:widowControl w:val="0"/>
        <w:autoSpaceDE w:val="0"/>
        <w:autoSpaceDN w:val="0"/>
        <w:adjustRightInd w:val="0"/>
        <w:ind w:right="720"/>
        <w:jc w:val="left"/>
        <w:rPr>
          <w:rFonts w:asciiTheme="minorHAnsi" w:hAnsiTheme="minorHAnsi"/>
        </w:rPr>
      </w:pPr>
    </w:p>
    <w:p w14:paraId="0CBE6DAE" w14:textId="77777777">
      <w:pPr>
        <w:widowControl w:val="0"/>
        <w:autoSpaceDE w:val="0"/>
        <w:autoSpaceDN w:val="0"/>
        <w:adjustRightInd w:val="0"/>
        <w:ind w:left="360" w:right="720" w:hanging="360"/>
        <w:jc w:val="left"/>
        <w:rPr>
          <w:rFonts w:asciiTheme="minorHAnsi" w:hAnsiTheme="minorHAnsi"/>
        </w:rPr>
      </w:pPr>
      <w:r>
        <w:rPr>
          <w:rFonts w:asciiTheme="minorHAnsi" w:hAnsiTheme="minorHAnsi"/>
        </w:rPr>
        <w:t>12.</w:t>
        <w:tab/>
        <w:t>Seguridad:</w:t>
      </w:r>
    </w:p>
    <w:p w14:paraId="0082628A" w14:textId="77777777">
      <w:pPr>
        <w:widowControl w:val="0"/>
        <w:autoSpaceDE w:val="0"/>
        <w:autoSpaceDN w:val="0"/>
        <w:adjustRightInd w:val="0"/>
        <w:ind w:right="720"/>
        <w:jc w:val="left"/>
        <w:rPr>
          <w:rFonts w:asciiTheme="minorHAnsi" w:hAnsiTheme="minorHAnsi"/>
        </w:rPr>
      </w:pPr>
    </w:p>
    <w:p w14:paraId="250AEFB2" w14:textId="77777777">
      <w:pPr>
        <w:widowControl w:val="0"/>
        <w:numPr>
          <w:ilvl w:val="0"/>
          <w:numId w:val="12"/>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Asegurar contra ataques terroristas.</w:t>
      </w:r>
    </w:p>
    <w:p w14:paraId="2F9A55E9" w14:textId="77777777">
      <w:pPr>
        <w:widowControl w:val="0"/>
        <w:numPr>
          <w:ilvl w:val="0"/>
          <w:numId w:val="12"/>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Utilizar cerraduras con llave o combinación.</w:t>
      </w:r>
    </w:p>
    <w:p w14:paraId="4EDE8D3E" w14:textId="77777777">
      <w:pPr>
        <w:widowControl w:val="0"/>
        <w:numPr>
          <w:ilvl w:val="0"/>
          <w:numId w:val="12"/>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Proteger las aberturas de ventilaciones/escapes (por ejemplo, con rejillas de acero).</w:t>
      </w:r>
    </w:p>
    <w:p w14:paraId="4ADD718E" w14:textId="77777777">
      <w:pPr>
        <w:widowControl w:val="0"/>
        <w:numPr>
          <w:ilvl w:val="0"/>
          <w:numId w:val="12"/>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Detectores de humo y calor.</w:t>
      </w:r>
    </w:p>
    <w:p w14:paraId="2C5A37A5" w14:textId="77777777">
      <w:pPr>
        <w:widowControl w:val="0"/>
        <w:numPr>
          <w:ilvl w:val="0"/>
          <w:numId w:val="12"/>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Contención de incendios para habitaciones importantes (salas de máquinas).</w:t>
      </w:r>
    </w:p>
    <w:p w14:paraId="1C156D5D" w14:textId="77777777">
      <w:pPr>
        <w:widowControl w:val="0"/>
        <w:numPr>
          <w:ilvl w:val="0"/>
          <w:numId w:val="12"/>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Extintores de incendios.</w:t>
      </w:r>
    </w:p>
    <w:p w14:paraId="7D115A01" w14:textId="77777777">
      <w:pPr>
        <w:widowControl w:val="0"/>
        <w:numPr>
          <w:ilvl w:val="0"/>
          <w:numId w:val="12"/>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Políticas que prohíban fumar cerca de computadoras.</w:t>
      </w:r>
    </w:p>
    <w:p w14:paraId="1DB6D4AC" w14:textId="77777777">
      <w:pPr>
        <w:widowControl w:val="0"/>
        <w:numPr>
          <w:ilvl w:val="0"/>
          <w:numId w:val="12"/>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Contenedores a prueba de incendios para medios electrónicos.</w:t>
      </w:r>
    </w:p>
    <w:p w14:paraId="0A098B27" w14:textId="77777777">
      <w:pPr>
        <w:widowControl w:val="0"/>
        <w:numPr>
          <w:ilvl w:val="0"/>
          <w:numId w:val="12"/>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Guardias en entradas críticas (puerta principal, todas las entradas al edificio).</w:t>
      </w:r>
    </w:p>
    <w:p w14:paraId="2B2C0147" w14:textId="77777777">
      <w:pPr>
        <w:widowControl w:val="0"/>
        <w:numPr>
          <w:ilvl w:val="0"/>
          <w:numId w:val="12"/>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Identificación de los empleados (verificación de tarjetas de identificación).</w:t>
      </w:r>
    </w:p>
    <w:p w14:paraId="5239DDC7" w14:textId="77777777">
      <w:pPr>
        <w:widowControl w:val="0"/>
        <w:numPr>
          <w:ilvl w:val="0"/>
          <w:numId w:val="12"/>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Alarmas contra robos.</w:t>
      </w:r>
    </w:p>
    <w:p w14:paraId="10FE0518" w14:textId="77777777">
      <w:pPr>
        <w:widowControl w:val="0"/>
        <w:numPr>
          <w:ilvl w:val="0"/>
          <w:numId w:val="12"/>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Equipos de vigilancia.</w:t>
      </w:r>
    </w:p>
    <w:p w14:paraId="7C162F79" w14:textId="77777777">
      <w:pPr>
        <w:widowControl w:val="0"/>
        <w:numPr>
          <w:ilvl w:val="0"/>
          <w:numId w:val="12"/>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Escoltas para los visitantes.</w:t>
      </w:r>
    </w:p>
    <w:p w14:paraId="7A283947" w14:textId="77777777">
      <w:pPr>
        <w:widowControl w:val="0"/>
        <w:numPr>
          <w:ilvl w:val="0"/>
          <w:numId w:val="12"/>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Seguridad para el personal.</w:t>
      </w:r>
    </w:p>
    <w:p w14:paraId="742A509A" w14:textId="77777777">
      <w:pPr>
        <w:widowControl w:val="0"/>
        <w:numPr>
          <w:ilvl w:val="1"/>
          <w:numId w:val="12"/>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Verificaciones de antecedentes.</w:t>
      </w:r>
    </w:p>
    <w:p w14:paraId="16630EDF" w14:textId="77777777">
      <w:pPr>
        <w:widowControl w:val="0"/>
        <w:numPr>
          <w:ilvl w:val="1"/>
          <w:numId w:val="12"/>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Actualizaciones periódicas/al azar.</w:t>
      </w:r>
    </w:p>
    <w:p w14:paraId="713E3C47" w14:textId="77777777">
      <w:pPr>
        <w:widowControl w:val="0"/>
        <w:numPr>
          <w:ilvl w:val="1"/>
          <w:numId w:val="12"/>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Acuerdos con proveedores para verificar a sus empleados.</w:t>
      </w:r>
    </w:p>
    <w:p w14:paraId="7B9B63A1" w14:textId="77777777">
      <w:pPr>
        <w:widowControl w:val="0"/>
        <w:numPr>
          <w:ilvl w:val="1"/>
          <w:numId w:val="12"/>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Política sobre seguridad pública (por escrito, de fácil acceso).</w:t>
      </w:r>
    </w:p>
    <w:p w14:paraId="134A10CD" w14:textId="77777777">
      <w:pPr>
        <w:widowControl w:val="0"/>
        <w:numPr>
          <w:ilvl w:val="1"/>
          <w:numId w:val="12"/>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Capacitación para los empleados para que estén atentos a actividades sospechosas.</w:t>
      </w:r>
    </w:p>
    <w:p w14:paraId="1B733EF3" w14:textId="77777777">
      <w:pPr>
        <w:widowControl w:val="0"/>
        <w:numPr>
          <w:ilvl w:val="1"/>
          <w:numId w:val="12"/>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Capacitar a los supervisores para que estén atentos a posibles problemas con los empleados.</w:t>
      </w:r>
    </w:p>
    <w:p w14:paraId="2F42A5C7" w14:textId="77777777">
      <w:pPr>
        <w:widowControl w:val="0"/>
        <w:numPr>
          <w:ilvl w:val="1"/>
          <w:numId w:val="12"/>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Establecer procedimientos de auditoría de seguridad.</w:t>
      </w:r>
    </w:p>
    <w:p w14:paraId="2ADE914C" w14:textId="77777777">
      <w:pPr>
        <w:widowControl w:val="0"/>
        <w:numPr>
          <w:ilvl w:val="1"/>
          <w:numId w:val="12"/>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Precauciones ante empleados despedidos/que renuncian.</w:t>
      </w:r>
    </w:p>
    <w:p w14:paraId="3778C775" w14:textId="77777777">
      <w:pPr>
        <w:widowControl w:val="0"/>
        <w:numPr>
          <w:ilvl w:val="1"/>
          <w:numId w:val="12"/>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Restricciones explícitas sobre el uso de recursos.</w:t>
      </w:r>
    </w:p>
    <w:p w14:paraId="2F88ABD8" w14:textId="77777777">
      <w:pPr>
        <w:widowControl w:val="0"/>
        <w:numPr>
          <w:ilvl w:val="1"/>
          <w:numId w:val="12"/>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Distribución cuidadosa de llaves/cuentas/privilegios.</w:t>
      </w:r>
    </w:p>
    <w:p w14:paraId="29355D3B" w14:textId="77777777">
      <w:pPr>
        <w:widowControl w:val="0"/>
        <w:numPr>
          <w:ilvl w:val="0"/>
          <w:numId w:val="13"/>
        </w:numPr>
        <w:tabs>
          <w:tab w:val="clear" w:pos="3240"/>
        </w:tabs>
        <w:autoSpaceDE w:val="0"/>
        <w:autoSpaceDN w:val="0"/>
        <w:adjustRightInd w:val="0"/>
        <w:ind w:left="720" w:right="720"/>
        <w:jc w:val="left"/>
        <w:rPr>
          <w:rFonts w:asciiTheme="minorHAnsi" w:hAnsiTheme="minorHAnsi"/>
        </w:rPr>
      </w:pPr>
      <w:r>
        <w:rPr>
          <w:rFonts w:asciiTheme="minorHAnsi" w:hAnsiTheme="minorHAnsi"/>
        </w:rPr>
        <w:t>Comunicación.</w:t>
      </w:r>
    </w:p>
    <w:p w14:paraId="7F465927" w14:textId="77777777">
      <w:pPr>
        <w:widowControl w:val="0"/>
        <w:numPr>
          <w:ilvl w:val="4"/>
          <w:numId w:val="14"/>
        </w:numPr>
        <w:tabs>
          <w:tab w:val="clear" w:pos="4680"/>
        </w:tabs>
        <w:autoSpaceDE w:val="0"/>
        <w:autoSpaceDN w:val="0"/>
        <w:adjustRightInd w:val="0"/>
        <w:ind w:left="1080" w:right="720"/>
        <w:jc w:val="left"/>
        <w:rPr>
          <w:rFonts w:asciiTheme="minorHAnsi" w:hAnsiTheme="minorHAnsi"/>
        </w:rPr>
      </w:pPr>
      <w:r>
        <w:rPr>
          <w:rFonts w:asciiTheme="minorHAnsi" w:hAnsiTheme="minorHAnsi"/>
        </w:rPr>
        <w:t xml:space="preserve">Control de contraseñas.</w:t>
      </w:r>
    </w:p>
    <w:p w14:paraId="48D71A43" w14:textId="77777777">
      <w:pPr>
        <w:widowControl w:val="0"/>
        <w:numPr>
          <w:ilvl w:val="4"/>
          <w:numId w:val="14"/>
        </w:numPr>
        <w:tabs>
          <w:tab w:val="clear" w:pos="4680"/>
        </w:tabs>
        <w:autoSpaceDE w:val="0"/>
        <w:autoSpaceDN w:val="0"/>
        <w:adjustRightInd w:val="0"/>
        <w:ind w:left="1080" w:right="720"/>
        <w:jc w:val="left"/>
        <w:rPr>
          <w:rFonts w:asciiTheme="minorHAnsi" w:hAnsiTheme="minorHAnsi"/>
        </w:rPr>
      </w:pPr>
      <w:r>
        <w:rPr>
          <w:rFonts w:asciiTheme="minorHAnsi" w:hAnsiTheme="minorHAnsi"/>
        </w:rPr>
        <w:t xml:space="preserve">Contraseñas por única vez o respuesta a la pregunta de autenticación.</w:t>
      </w:r>
    </w:p>
    <w:p w14:paraId="7F176828" w14:textId="77777777">
      <w:pPr>
        <w:widowControl w:val="0"/>
        <w:numPr>
          <w:ilvl w:val="4"/>
          <w:numId w:val="14"/>
        </w:numPr>
        <w:tabs>
          <w:tab w:val="clear" w:pos="4680"/>
        </w:tabs>
        <w:autoSpaceDE w:val="0"/>
        <w:autoSpaceDN w:val="0"/>
        <w:adjustRightInd w:val="0"/>
        <w:ind w:left="1080" w:right="720"/>
        <w:jc w:val="left"/>
        <w:rPr>
          <w:rFonts w:asciiTheme="minorHAnsi" w:hAnsiTheme="minorHAnsi"/>
        </w:rPr>
      </w:pPr>
      <w:r>
        <w:rPr>
          <w:rFonts w:asciiTheme="minorHAnsi" w:hAnsiTheme="minorHAnsi"/>
        </w:rPr>
        <w:t xml:space="preserve">Desciframiento de contraseñas de equipos de hackers contratados.</w:t>
      </w:r>
    </w:p>
    <w:p w14:paraId="4003D558" w14:textId="77777777">
      <w:pPr>
        <w:widowControl w:val="0"/>
        <w:numPr>
          <w:ilvl w:val="4"/>
          <w:numId w:val="14"/>
        </w:numPr>
        <w:tabs>
          <w:tab w:val="clear" w:pos="4680"/>
        </w:tabs>
        <w:autoSpaceDE w:val="0"/>
        <w:autoSpaceDN w:val="0"/>
        <w:adjustRightInd w:val="0"/>
        <w:ind w:left="1080" w:right="720"/>
        <w:jc w:val="left"/>
        <w:rPr>
          <w:rFonts w:asciiTheme="minorHAnsi" w:hAnsiTheme="minorHAnsi"/>
        </w:rPr>
      </w:pPr>
      <w:r>
        <w:rPr>
          <w:rFonts w:asciiTheme="minorHAnsi" w:hAnsiTheme="minorHAnsi"/>
        </w:rPr>
        <w:t xml:space="preserve">Ciframiento de canales.</w:t>
      </w:r>
    </w:p>
    <w:p w14:paraId="6E1C72E6" w14:textId="77777777">
      <w:pPr>
        <w:widowControl w:val="0"/>
        <w:numPr>
          <w:ilvl w:val="4"/>
          <w:numId w:val="14"/>
        </w:numPr>
        <w:tabs>
          <w:tab w:val="clear" w:pos="4680"/>
        </w:tabs>
        <w:autoSpaceDE w:val="0"/>
        <w:autoSpaceDN w:val="0"/>
        <w:adjustRightInd w:val="0"/>
        <w:ind w:left="1080" w:right="720"/>
        <w:jc w:val="left"/>
        <w:rPr>
          <w:rFonts w:asciiTheme="minorHAnsi" w:hAnsiTheme="minorHAnsi"/>
        </w:rPr>
      </w:pPr>
      <w:r>
        <w:rPr>
          <w:rFonts w:asciiTheme="minorHAnsi" w:hAnsiTheme="minorHAnsi"/>
        </w:rPr>
        <w:t xml:space="preserve">Protección de cableado de redes (escucha de conversaciones, negación del servicio).</w:t>
      </w:r>
    </w:p>
    <w:p w14:paraId="5470CAE7" w14:textId="77777777">
      <w:pPr>
        <w:widowControl w:val="0"/>
        <w:numPr>
          <w:ilvl w:val="4"/>
          <w:numId w:val="14"/>
        </w:numPr>
        <w:tabs>
          <w:tab w:val="clear" w:pos="4680"/>
        </w:tabs>
        <w:autoSpaceDE w:val="0"/>
        <w:autoSpaceDN w:val="0"/>
        <w:adjustRightInd w:val="0"/>
        <w:ind w:left="1080" w:right="720"/>
        <w:jc w:val="left"/>
        <w:rPr>
          <w:rFonts w:asciiTheme="minorHAnsi" w:hAnsiTheme="minorHAnsi"/>
        </w:rPr>
      </w:pPr>
      <w:r>
        <w:rPr>
          <w:rFonts w:asciiTheme="minorHAnsi" w:hAnsiTheme="minorHAnsi"/>
        </w:rPr>
        <w:t xml:space="preserve">Pantallas (interferencia electromagnética).</w:t>
      </w:r>
    </w:p>
    <w:p w14:paraId="0624E8BF" w14:textId="77777777">
      <w:pPr>
        <w:widowControl w:val="0"/>
        <w:numPr>
          <w:ilvl w:val="4"/>
          <w:numId w:val="14"/>
        </w:numPr>
        <w:tabs>
          <w:tab w:val="clear" w:pos="4680"/>
        </w:tabs>
        <w:autoSpaceDE w:val="0"/>
        <w:autoSpaceDN w:val="0"/>
        <w:adjustRightInd w:val="0"/>
        <w:ind w:left="1080" w:right="720"/>
        <w:jc w:val="left"/>
        <w:rPr>
          <w:rFonts w:asciiTheme="minorHAnsi" w:hAnsiTheme="minorHAnsi"/>
        </w:rPr>
      </w:pPr>
      <w:r>
        <w:rPr>
          <w:rFonts w:asciiTheme="minorHAnsi" w:hAnsiTheme="minorHAnsi"/>
        </w:rPr>
        <w:t>Cortafuegos.</w:t>
      </w:r>
    </w:p>
    <w:p w14:paraId="51019F48" w14:textId="77777777">
      <w:pPr>
        <w:widowControl w:val="0"/>
        <w:numPr>
          <w:ilvl w:val="0"/>
          <w:numId w:val="13"/>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Seguridad de operaciones.</w:t>
      </w:r>
    </w:p>
    <w:p w14:paraId="46487A54" w14:textId="77777777">
      <w:pPr>
        <w:widowControl w:val="0"/>
        <w:numPr>
          <w:ilvl w:val="4"/>
          <w:numId w:val="13"/>
        </w:numPr>
        <w:tabs>
          <w:tab w:val="clear" w:pos="4680"/>
        </w:tabs>
        <w:autoSpaceDE w:val="0"/>
        <w:autoSpaceDN w:val="0"/>
        <w:adjustRightInd w:val="0"/>
        <w:ind w:left="1080" w:right="720"/>
        <w:jc w:val="left"/>
        <w:rPr>
          <w:rFonts w:asciiTheme="minorHAnsi" w:hAnsiTheme="minorHAnsi"/>
        </w:rPr>
      </w:pPr>
      <w:r>
        <w:rPr>
          <w:rFonts w:asciiTheme="minorHAnsi" w:hAnsiTheme="minorHAnsi"/>
        </w:rPr>
        <w:t xml:space="preserve">Verificaciones espontáneas de seguridad.</w:t>
      </w:r>
    </w:p>
    <w:p w14:paraId="6589B4F1" w14:textId="77777777">
      <w:pPr>
        <w:widowControl w:val="0"/>
        <w:numPr>
          <w:ilvl w:val="4"/>
          <w:numId w:val="13"/>
        </w:numPr>
        <w:tabs>
          <w:tab w:val="clear" w:pos="4680"/>
        </w:tabs>
        <w:autoSpaceDE w:val="0"/>
        <w:autoSpaceDN w:val="0"/>
        <w:adjustRightInd w:val="0"/>
        <w:ind w:left="1080" w:right="720"/>
        <w:jc w:val="left"/>
        <w:rPr>
          <w:rFonts w:asciiTheme="minorHAnsi" w:hAnsiTheme="minorHAnsi"/>
        </w:rPr>
      </w:pPr>
      <w:r>
        <w:rPr>
          <w:rFonts w:asciiTheme="minorHAnsi" w:hAnsiTheme="minorHAnsi"/>
        </w:rPr>
        <w:t xml:space="preserve">Identificación de datos críticos/específicos.</w:t>
      </w:r>
    </w:p>
    <w:p w14:paraId="6EEF65E1" w14:textId="77777777">
      <w:pPr>
        <w:widowControl w:val="0"/>
        <w:numPr>
          <w:ilvl w:val="4"/>
          <w:numId w:val="13"/>
        </w:numPr>
        <w:tabs>
          <w:tab w:val="clear" w:pos="4680"/>
        </w:tabs>
        <w:autoSpaceDE w:val="0"/>
        <w:autoSpaceDN w:val="0"/>
        <w:adjustRightInd w:val="0"/>
        <w:ind w:left="1080" w:right="720"/>
        <w:jc w:val="left"/>
        <w:rPr>
          <w:rFonts w:asciiTheme="minorHAnsi" w:hAnsiTheme="minorHAnsi"/>
        </w:rPr>
      </w:pPr>
      <w:r>
        <w:rPr>
          <w:rFonts w:asciiTheme="minorHAnsi" w:hAnsiTheme="minorHAnsi"/>
        </w:rPr>
        <w:t xml:space="preserve">Procedimientos establecidos para tratar con delitos informáticos.</w:t>
      </w:r>
    </w:p>
    <w:p w14:paraId="71244AE4" w14:textId="77777777">
      <w:pPr>
        <w:widowControl w:val="0"/>
        <w:numPr>
          <w:ilvl w:val="4"/>
          <w:numId w:val="13"/>
        </w:numPr>
        <w:tabs>
          <w:tab w:val="clear" w:pos="4680"/>
        </w:tabs>
        <w:autoSpaceDE w:val="0"/>
        <w:autoSpaceDN w:val="0"/>
        <w:adjustRightInd w:val="0"/>
        <w:ind w:left="1080" w:right="720"/>
        <w:jc w:val="left"/>
        <w:rPr>
          <w:rFonts w:asciiTheme="minorHAnsi" w:hAnsiTheme="minorHAnsi"/>
        </w:rPr>
      </w:pPr>
      <w:r>
        <w:rPr>
          <w:rFonts w:asciiTheme="minorHAnsi" w:hAnsiTheme="minorHAnsi"/>
        </w:rPr>
        <w:t xml:space="preserve">Equipo de respuesta establecido.</w:t>
      </w:r>
    </w:p>
    <w:p w14:paraId="185A0B3C" w14:textId="77777777">
      <w:pPr>
        <w:widowControl w:val="0"/>
        <w:numPr>
          <w:ilvl w:val="4"/>
          <w:numId w:val="13"/>
        </w:numPr>
        <w:tabs>
          <w:tab w:val="clear" w:pos="4680"/>
        </w:tabs>
        <w:autoSpaceDE w:val="0"/>
        <w:autoSpaceDN w:val="0"/>
        <w:adjustRightInd w:val="0"/>
        <w:ind w:left="1080" w:right="720"/>
        <w:jc w:val="left"/>
        <w:rPr>
          <w:rFonts w:asciiTheme="minorHAnsi" w:hAnsiTheme="minorHAnsi"/>
        </w:rPr>
      </w:pPr>
      <w:r>
        <w:rPr>
          <w:rFonts w:asciiTheme="minorHAnsi" w:hAnsiTheme="minorHAnsi"/>
        </w:rPr>
        <w:t xml:space="preserve">Simulacros de práctica para el equipo de respuesta.</w:t>
      </w:r>
    </w:p>
    <w:p w14:paraId="516DC0C2" w14:textId="77777777">
      <w:pPr>
        <w:widowControl w:val="0"/>
        <w:numPr>
          <w:ilvl w:val="4"/>
          <w:numId w:val="13"/>
        </w:numPr>
        <w:tabs>
          <w:tab w:val="clear" w:pos="4680"/>
        </w:tabs>
        <w:autoSpaceDE w:val="0"/>
        <w:autoSpaceDN w:val="0"/>
        <w:adjustRightInd w:val="0"/>
        <w:ind w:left="1080" w:right="720"/>
        <w:jc w:val="left"/>
        <w:rPr>
          <w:rFonts w:asciiTheme="minorHAnsi" w:hAnsiTheme="minorHAnsi"/>
        </w:rPr>
      </w:pPr>
      <w:r>
        <w:rPr>
          <w:rFonts w:asciiTheme="minorHAnsi" w:hAnsiTheme="minorHAnsi"/>
        </w:rPr>
        <w:t xml:space="preserve">Políticas para manejar datos sensibles/confidenciales/secretos comerciales.</w:t>
      </w:r>
    </w:p>
    <w:p w14:paraId="7A88A2A6" w14:textId="77777777">
      <w:pPr>
        <w:widowControl w:val="0"/>
        <w:numPr>
          <w:ilvl w:val="4"/>
          <w:numId w:val="13"/>
        </w:numPr>
        <w:tabs>
          <w:tab w:val="clear" w:pos="4680"/>
        </w:tabs>
        <w:autoSpaceDE w:val="0"/>
        <w:autoSpaceDN w:val="0"/>
        <w:adjustRightInd w:val="0"/>
        <w:ind w:left="1080" w:right="720"/>
        <w:jc w:val="left"/>
        <w:rPr>
          <w:rFonts w:asciiTheme="minorHAnsi" w:hAnsiTheme="minorHAnsi"/>
        </w:rPr>
      </w:pPr>
      <w:r>
        <w:rPr>
          <w:rFonts w:asciiTheme="minorHAnsi" w:hAnsiTheme="minorHAnsi"/>
        </w:rPr>
        <w:t xml:space="preserve">Inspección al azar de papeleras.</w:t>
      </w:r>
    </w:p>
    <w:p w14:paraId="66D4A1C7" w14:textId="77777777">
      <w:pPr>
        <w:widowControl w:val="0"/>
        <w:numPr>
          <w:ilvl w:val="4"/>
          <w:numId w:val="13"/>
        </w:numPr>
        <w:tabs>
          <w:tab w:val="clear" w:pos="4680"/>
        </w:tabs>
        <w:autoSpaceDE w:val="0"/>
        <w:autoSpaceDN w:val="0"/>
        <w:adjustRightInd w:val="0"/>
        <w:ind w:left="1080" w:right="720"/>
        <w:jc w:val="left"/>
        <w:rPr>
          <w:rFonts w:asciiTheme="minorHAnsi" w:hAnsiTheme="minorHAnsi"/>
        </w:rPr>
      </w:pPr>
      <w:r>
        <w:rPr>
          <w:rFonts w:asciiTheme="minorHAnsi" w:hAnsiTheme="minorHAnsi"/>
        </w:rPr>
        <w:t xml:space="preserve">Inspección al azar de datos disponibles y en línea.</w:t>
      </w:r>
    </w:p>
    <w:p w14:paraId="064F49A8" w14:textId="77777777">
      <w:pPr>
        <w:widowControl w:val="0"/>
        <w:autoSpaceDE w:val="0"/>
        <w:autoSpaceDN w:val="0"/>
        <w:adjustRightInd w:val="0"/>
        <w:ind w:right="720"/>
        <w:jc w:val="left"/>
        <w:rPr>
          <w:rFonts w:asciiTheme="minorHAnsi" w:hAnsiTheme="minorHAnsi"/>
        </w:rPr>
      </w:pPr>
    </w:p>
    <w:p w14:paraId="2AC956E6" w14:textId="77777777">
      <w:pPr>
        <w:widowControl w:val="0"/>
        <w:autoSpaceDE w:val="0"/>
        <w:autoSpaceDN w:val="0"/>
        <w:adjustRightInd w:val="0"/>
        <w:ind w:left="360" w:right="720" w:hanging="360"/>
        <w:jc w:val="left"/>
        <w:rPr>
          <w:rFonts w:asciiTheme="minorHAnsi" w:hAnsiTheme="minorHAnsi"/>
        </w:rPr>
      </w:pPr>
      <w:r>
        <w:rPr>
          <w:rFonts w:asciiTheme="minorHAnsi" w:hAnsiTheme="minorHAnsi"/>
        </w:rPr>
        <w:t>13.</w:t>
        <w:tab/>
        <w:t xml:space="preserve">Facilitar el uso para personas con discapacidades:</w:t>
      </w:r>
    </w:p>
    <w:p w14:paraId="0917771F" w14:textId="77777777">
      <w:pPr>
        <w:widowControl w:val="0"/>
        <w:autoSpaceDE w:val="0"/>
        <w:autoSpaceDN w:val="0"/>
        <w:adjustRightInd w:val="0"/>
        <w:ind w:right="720"/>
        <w:jc w:val="left"/>
        <w:rPr>
          <w:rFonts w:asciiTheme="minorHAnsi" w:hAnsiTheme="minorHAnsi"/>
        </w:rPr>
      </w:pPr>
    </w:p>
    <w:p w14:paraId="64419143" w14:textId="77777777">
      <w:pPr>
        <w:widowControl w:val="0"/>
        <w:numPr>
          <w:ilvl w:val="0"/>
          <w:numId w:val="15"/>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la estructura interna debe cumplir con los estándares mínimos de acceso y uso por parte de personas con discapacidades físicas. (Atención especial a componentes de diseño arquitectónico como rutas de tránsito vehicular, rutas de tránsito internas, objetos que sobresalen, superficies de pisos y suelos, bordillos y rampas, escaleras, elevadores, puertas, bebederos, interruptores de luz, instalaciones de cocina y comedor, pasamanos, barras de seguridad, alarmas, teléfonos e instalaciones.)</w:t>
      </w:r>
    </w:p>
    <w:p w14:paraId="426EAF9A" w14:textId="77777777">
      <w:pPr>
        <w:widowControl w:val="0"/>
        <w:autoSpaceDE w:val="0"/>
        <w:autoSpaceDN w:val="0"/>
        <w:adjustRightInd w:val="0"/>
        <w:ind w:right="720"/>
        <w:jc w:val="left"/>
        <w:rPr>
          <w:rFonts w:asciiTheme="minorHAnsi" w:hAnsiTheme="minorHAnsi"/>
        </w:rPr>
      </w:pPr>
    </w:p>
    <w:p w14:paraId="2B536EE1" w14:textId="77777777">
      <w:pPr>
        <w:widowControl w:val="0"/>
        <w:autoSpaceDE w:val="0"/>
        <w:autoSpaceDN w:val="0"/>
        <w:adjustRightInd w:val="0"/>
        <w:ind w:left="360" w:right="720" w:hanging="360"/>
        <w:jc w:val="left"/>
        <w:rPr>
          <w:rFonts w:asciiTheme="minorHAnsi" w:hAnsiTheme="minorHAnsi"/>
        </w:rPr>
      </w:pPr>
      <w:r>
        <w:rPr>
          <w:rFonts w:asciiTheme="minorHAnsi" w:hAnsiTheme="minorHAnsi"/>
        </w:rPr>
        <w:t>14.</w:t>
        <w:tab/>
        <w:t xml:space="preserve">Requisitos de espacio, atributos de diseño:</w:t>
      </w:r>
    </w:p>
    <w:p w14:paraId="3AD16F9A" w14:textId="77777777">
      <w:pPr>
        <w:widowControl w:val="0"/>
        <w:autoSpaceDE w:val="0"/>
        <w:autoSpaceDN w:val="0"/>
        <w:adjustRightInd w:val="0"/>
        <w:ind w:right="720"/>
        <w:jc w:val="left"/>
        <w:rPr>
          <w:rFonts w:asciiTheme="minorHAnsi" w:hAnsiTheme="minorHAnsi"/>
        </w:rPr>
      </w:pPr>
    </w:p>
    <w:p w14:paraId="0FB333D3" w14:textId="77777777">
      <w:pPr>
        <w:widowControl w:val="0"/>
        <w:numPr>
          <w:ilvl w:val="0"/>
          <w:numId w:val="16"/>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Mínimo de 5 a 8 metros cuadrados por miembro del personal del EOC asignado al EOC en una emergencia durante 24 horas continuas.</w:t>
      </w:r>
    </w:p>
    <w:p w14:paraId="68D7E710" w14:textId="60C196C7">
      <w:pPr>
        <w:widowControl w:val="0"/>
        <w:numPr>
          <w:ilvl w:val="0"/>
          <w:numId w:val="16"/>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Se recomienda una altura libre de 2438mm (o más).</w:t>
      </w:r>
    </w:p>
    <w:p w14:paraId="3DC8409B" w14:textId="77777777">
      <w:pPr>
        <w:widowControl w:val="0"/>
        <w:autoSpaceDE w:val="0"/>
        <w:autoSpaceDN w:val="0"/>
        <w:adjustRightInd w:val="0"/>
        <w:ind w:right="720"/>
        <w:jc w:val="left"/>
        <w:rPr>
          <w:rFonts w:asciiTheme="minorHAnsi" w:hAnsiTheme="minorHAnsi"/>
        </w:rPr>
      </w:pPr>
    </w:p>
    <w:p w14:paraId="46635472" w14:textId="77777777">
      <w:pPr>
        <w:widowControl w:val="0"/>
        <w:autoSpaceDE w:val="0"/>
        <w:autoSpaceDN w:val="0"/>
        <w:adjustRightInd w:val="0"/>
        <w:ind w:right="720"/>
        <w:jc w:val="left"/>
        <w:rPr>
          <w:rFonts w:asciiTheme="minorHAnsi" w:hAnsiTheme="minorHAnsi"/>
        </w:rPr>
      </w:pPr>
    </w:p>
    <w:p w14:paraId="6BAB86F5" w14:textId="77777777">
      <w:pPr>
        <w:widowControl w:val="0"/>
        <w:autoSpaceDE w:val="0"/>
        <w:autoSpaceDN w:val="0"/>
        <w:adjustRightInd w:val="0"/>
        <w:ind w:right="720"/>
        <w:jc w:val="left"/>
        <w:rPr>
          <w:rFonts w:asciiTheme="minorHAnsi" w:hAnsiTheme="minorHAnsi"/>
        </w:rPr>
      </w:pPr>
    </w:p>
    <w:p w14:paraId="2E655446" w14:textId="77777777">
      <w:pPr>
        <w:widowControl w:val="0"/>
        <w:autoSpaceDE w:val="0"/>
        <w:autoSpaceDN w:val="0"/>
        <w:adjustRightInd w:val="0"/>
        <w:ind w:left="360" w:right="720" w:hanging="360"/>
        <w:jc w:val="left"/>
        <w:rPr>
          <w:rFonts w:asciiTheme="minorHAnsi" w:hAnsiTheme="minorHAnsi"/>
        </w:rPr>
      </w:pPr>
      <w:r>
        <w:rPr>
          <w:rFonts w:asciiTheme="minorHAnsi" w:hAnsiTheme="minorHAnsi"/>
        </w:rPr>
        <w:t>15.</w:t>
        <w:tab/>
        <w:t xml:space="preserve">Diagramación/plan de piso del EOC, atributos de diseño:</w:t>
      </w:r>
    </w:p>
    <w:p w14:paraId="005ED13C" w14:textId="77777777">
      <w:pPr>
        <w:widowControl w:val="0"/>
        <w:autoSpaceDE w:val="0"/>
        <w:autoSpaceDN w:val="0"/>
        <w:adjustRightInd w:val="0"/>
        <w:ind w:right="720"/>
        <w:jc w:val="left"/>
        <w:rPr>
          <w:rFonts w:asciiTheme="minorHAnsi" w:hAnsiTheme="minorHAnsi"/>
        </w:rPr>
      </w:pPr>
    </w:p>
    <w:p w14:paraId="508D8911" w14:textId="77777777">
      <w:pPr>
        <w:widowControl w:val="0"/>
        <w:numPr>
          <w:ilvl w:val="0"/>
          <w:numId w:val="17"/>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Diagramación según las funciones a desempeñar. Considerar espacio para áreas funcionales como: operaciones; planificación; logística; administración/finanzas; comunicaciones; grupo ejecutivo/políticas; sala de reuniones; sala de prensa.</w:t>
      </w:r>
    </w:p>
    <w:p w14:paraId="60D039B3" w14:textId="77777777">
      <w:pPr>
        <w:widowControl w:val="0"/>
        <w:autoSpaceDE w:val="0"/>
        <w:autoSpaceDN w:val="0"/>
        <w:adjustRightInd w:val="0"/>
        <w:ind w:right="720"/>
        <w:jc w:val="left"/>
        <w:rPr>
          <w:rFonts w:asciiTheme="minorHAnsi" w:hAnsiTheme="minorHAnsi"/>
        </w:rPr>
      </w:pPr>
    </w:p>
    <w:p w14:paraId="2F427F2A" w14:textId="77777777">
      <w:pPr>
        <w:widowControl w:val="0"/>
        <w:autoSpaceDE w:val="0"/>
        <w:autoSpaceDN w:val="0"/>
        <w:adjustRightInd w:val="0"/>
        <w:ind w:left="360" w:right="720" w:hanging="360"/>
        <w:jc w:val="left"/>
        <w:rPr>
          <w:rFonts w:asciiTheme="minorHAnsi" w:hAnsiTheme="minorHAnsi"/>
        </w:rPr>
      </w:pPr>
      <w:r>
        <w:rPr>
          <w:rFonts w:asciiTheme="minorHAnsi" w:hAnsiTheme="minorHAnsi"/>
        </w:rPr>
        <w:t>16.</w:t>
        <w:tab/>
        <w:t xml:space="preserve">Pautas generales:</w:t>
      </w:r>
    </w:p>
    <w:p w14:paraId="251540C1" w14:textId="77777777">
      <w:pPr>
        <w:widowControl w:val="0"/>
        <w:autoSpaceDE w:val="0"/>
        <w:autoSpaceDN w:val="0"/>
        <w:adjustRightInd w:val="0"/>
        <w:ind w:right="720"/>
        <w:jc w:val="left"/>
        <w:rPr>
          <w:rFonts w:asciiTheme="minorHAnsi" w:hAnsiTheme="minorHAnsi"/>
        </w:rPr>
      </w:pPr>
    </w:p>
    <w:p w14:paraId="3B62056E" w14:textId="77777777">
      <w:pPr>
        <w:widowControl w:val="0"/>
        <w:numPr>
          <w:ilvl w:val="0"/>
          <w:numId w:val="17"/>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La interferencia entre las áreas de operación y soporte (como sitios para comer, dormir, equipos mecánicos, salud e higiene) en la diagramación debe ser mínima.</w:t>
      </w:r>
    </w:p>
    <w:p w14:paraId="3A771438" w14:textId="77777777">
      <w:pPr>
        <w:widowControl w:val="0"/>
        <w:numPr>
          <w:ilvl w:val="0"/>
          <w:numId w:val="17"/>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Organizar las áreas operativas (que incluye las salas de operaciones, centros de comunicaciones y mensajes, y el espacio de oficinas ejecutivas) para lograr la máxima eficiencia del intercambio de información esencial.</w:t>
      </w:r>
    </w:p>
    <w:p w14:paraId="054F7839" w14:textId="77777777">
      <w:pPr>
        <w:widowControl w:val="0"/>
        <w:numPr>
          <w:ilvl w:val="0"/>
          <w:numId w:val="17"/>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Ubicar las secciones para el personal del EOC adyacentes a las visualizaciones pertinentes a su actividad, para mayor facilidad de publicaciones y referencias.</w:t>
      </w:r>
    </w:p>
    <w:p w14:paraId="54C3C7F2" w14:textId="77777777">
      <w:pPr>
        <w:widowControl w:val="0"/>
        <w:numPr>
          <w:ilvl w:val="0"/>
          <w:numId w:val="17"/>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Ubicar a los grupos funcionales con espacio adecuado entre ellos para minimizar el nivel de ruido.</w:t>
      </w:r>
    </w:p>
    <w:p w14:paraId="75DA7351" w14:textId="77777777">
      <w:pPr>
        <w:widowControl w:val="0"/>
        <w:numPr>
          <w:ilvl w:val="0"/>
          <w:numId w:val="17"/>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Ubicar a los grupos del personal y agencias cerca de sus comunicaciones.</w:t>
      </w:r>
    </w:p>
    <w:p w14:paraId="5886D38D" w14:textId="77777777">
      <w:pPr>
        <w:widowControl w:val="0"/>
        <w:numPr>
          <w:ilvl w:val="0"/>
          <w:numId w:val="17"/>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Proporcionar el almacenamiento de provisiones de trabajo y pertenencias personales.</w:t>
      </w:r>
    </w:p>
    <w:p w14:paraId="476E9C11" w14:textId="77777777">
      <w:pPr>
        <w:widowControl w:val="0"/>
        <w:autoSpaceDE w:val="0"/>
        <w:autoSpaceDN w:val="0"/>
        <w:adjustRightInd w:val="0"/>
        <w:ind w:right="720"/>
        <w:jc w:val="left"/>
        <w:rPr>
          <w:rFonts w:asciiTheme="minorHAnsi" w:hAnsiTheme="minorHAnsi"/>
        </w:rPr>
      </w:pPr>
    </w:p>
    <w:p w14:paraId="79661BD4" w14:textId="77777777">
      <w:pPr>
        <w:widowControl w:val="0"/>
        <w:autoSpaceDE w:val="0"/>
        <w:autoSpaceDN w:val="0"/>
        <w:adjustRightInd w:val="0"/>
        <w:ind w:left="360" w:right="720" w:hanging="360"/>
        <w:jc w:val="left"/>
        <w:rPr>
          <w:rFonts w:asciiTheme="minorHAnsi" w:hAnsiTheme="minorHAnsi"/>
        </w:rPr>
      </w:pPr>
      <w:r>
        <w:rPr>
          <w:rFonts w:asciiTheme="minorHAnsi" w:hAnsiTheme="minorHAnsi"/>
        </w:rPr>
        <w:t>17.</w:t>
        <w:tab/>
        <w:t xml:space="preserve">Equipo de comunicación y advertencia:</w:t>
      </w:r>
    </w:p>
    <w:p w14:paraId="5D46842F" w14:textId="77777777">
      <w:pPr>
        <w:widowControl w:val="0"/>
        <w:autoSpaceDE w:val="0"/>
        <w:autoSpaceDN w:val="0"/>
        <w:adjustRightInd w:val="0"/>
        <w:ind w:right="720"/>
        <w:jc w:val="left"/>
        <w:rPr>
          <w:rFonts w:asciiTheme="minorHAnsi" w:hAnsiTheme="minorHAnsi"/>
        </w:rPr>
      </w:pPr>
    </w:p>
    <w:p w14:paraId="7549D5C3" w14:textId="77777777">
      <w:pPr>
        <w:widowControl w:val="0"/>
        <w:numPr>
          <w:ilvl w:val="0"/>
          <w:numId w:val="18"/>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El equipo a menudo no se encuentra operativo debido a la falta de electricidad o componentes dañados.</w:t>
      </w:r>
    </w:p>
    <w:p w14:paraId="2C9AA01D" w14:textId="77777777">
      <w:pPr>
        <w:widowControl w:val="0"/>
        <w:numPr>
          <w:ilvl w:val="0"/>
          <w:numId w:val="18"/>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Asegurar las medidas de atenuación para proteger estos sistemas contra peligros.</w:t>
      </w:r>
    </w:p>
    <w:p w14:paraId="42FD3F31" w14:textId="77777777">
      <w:pPr>
        <w:widowControl w:val="0"/>
        <w:numPr>
          <w:ilvl w:val="0"/>
          <w:numId w:val="18"/>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Garantizar que las antenas fuera del radio estén seguras.</w:t>
      </w:r>
    </w:p>
    <w:p w14:paraId="086E1FA8" w14:textId="77777777">
      <w:pPr>
        <w:widowControl w:val="0"/>
        <w:autoSpaceDE w:val="0"/>
        <w:autoSpaceDN w:val="0"/>
        <w:adjustRightInd w:val="0"/>
        <w:ind w:right="720"/>
        <w:jc w:val="left"/>
        <w:rPr>
          <w:rFonts w:asciiTheme="minorHAnsi" w:hAnsiTheme="minorHAnsi"/>
        </w:rPr>
      </w:pPr>
    </w:p>
    <w:p w14:paraId="03C1363E" w14:textId="77777777">
      <w:pPr>
        <w:widowControl w:val="0"/>
        <w:autoSpaceDE w:val="0"/>
        <w:autoSpaceDN w:val="0"/>
        <w:adjustRightInd w:val="0"/>
        <w:ind w:left="360" w:right="720" w:hanging="360"/>
        <w:jc w:val="left"/>
        <w:rPr>
          <w:rFonts w:asciiTheme="minorHAnsi" w:hAnsiTheme="minorHAnsi"/>
        </w:rPr>
      </w:pPr>
      <w:r>
        <w:rPr>
          <w:rFonts w:asciiTheme="minorHAnsi" w:hAnsiTheme="minorHAnsi"/>
        </w:rPr>
        <w:t>18.</w:t>
        <w:tab/>
        <w:t xml:space="preserve">Equipo de visualización:</w:t>
      </w:r>
    </w:p>
    <w:p w14:paraId="264AA392" w14:textId="77777777">
      <w:pPr>
        <w:widowControl w:val="0"/>
        <w:autoSpaceDE w:val="0"/>
        <w:autoSpaceDN w:val="0"/>
        <w:adjustRightInd w:val="0"/>
        <w:ind w:right="720"/>
        <w:jc w:val="left"/>
        <w:rPr>
          <w:rFonts w:asciiTheme="minorHAnsi" w:hAnsiTheme="minorHAnsi"/>
        </w:rPr>
      </w:pPr>
    </w:p>
    <w:p w14:paraId="1871D09D" w14:textId="77777777">
      <w:pPr>
        <w:widowControl w:val="0"/>
        <w:numPr>
          <w:ilvl w:val="0"/>
          <w:numId w:val="19"/>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Las visualizaciones ofrecen un excelente medio para compartir información de manera rápida y eficiente. Las visualizaciones deberían permitir el acceso visual inmediato a los usuarios deseados y sin interrupción.</w:t>
      </w:r>
    </w:p>
    <w:p w14:paraId="615CCFD4" w14:textId="77777777">
      <w:pPr>
        <w:widowControl w:val="0"/>
        <w:numPr>
          <w:ilvl w:val="0"/>
          <w:numId w:val="19"/>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Los medios de visualización, cuadros y mapas menos costosos y más flexibles (sean magnéticos o con recubrimiento plástico) son fáciles de almacenar, utilizar y reubicar si fuese necesario. Debe considerar la desventaja de estos medios al desarrollar sistemas de información para el EOC. Los cuadros de pared pueden ser difíciles de actualizar durante las primeras actividades ajetreadas de las operaciones del EOC, cuando más necesario es exhibir los datos para los cuales fueron diseñados. Los cuadros de pared también son fácilmente obstruidos por el tránsito normal dentro del EOC. Cuando se completa un cuadro, debe borrarse, por lo cual se pierden datos sobre los primeros problemas y respuestas, excepto que se desarrollen procedimientos para registrarlos antes de borrarlos (como con una cámara con impresión instantánea).</w:t>
      </w:r>
    </w:p>
    <w:p w14:paraId="409DEC14" w14:textId="77777777">
      <w:pPr>
        <w:widowControl w:val="0"/>
        <w:numPr>
          <w:ilvl w:val="0"/>
          <w:numId w:val="19"/>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Los proyectores elevados ofrecen un método simple y económico para exhibir información importante. Las diapositivas o transparencias (hojas plásticas) utilizadas con el proyector pueden guardarse o reproducirse en una copiadora para registrarlas, y así evitar perder información valiosa a medida que avanzan las operaciones.</w:t>
      </w:r>
    </w:p>
    <w:p w14:paraId="0576A2F8" w14:textId="77777777">
      <w:pPr>
        <w:widowControl w:val="0"/>
        <w:numPr>
          <w:ilvl w:val="0"/>
          <w:numId w:val="19"/>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Las aplicaciones para computadoras brindan excelentes capacidades de almacenamiento, visualización e impresión; pueden almacenar planes de emergencia, SOP, listas de verificación, archivos de referencia y listas de alertas, y pueden producir reportes y divulgaciones de información pública. Además, las computadoras ofrecen la mayor flexibilidad para brindar información a oficinas auxiliares dentro del EOC, como la oficina del coordinador. Las computadoras deben tener una fuente de electricidad confiable, independiente de la fuente de suministro comercial, y debe probar su operación en fuentes de alimentación alternativas.</w:t>
      </w:r>
    </w:p>
    <w:p w14:paraId="3356C68E" w14:textId="77777777">
      <w:pPr>
        <w:widowControl w:val="0"/>
        <w:numPr>
          <w:ilvl w:val="0"/>
          <w:numId w:val="19"/>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Visualizaciones en computadora:</w:t>
      </w:r>
    </w:p>
    <w:p w14:paraId="230C13D9" w14:textId="77777777">
      <w:pPr>
        <w:widowControl w:val="0"/>
        <w:numPr>
          <w:ilvl w:val="7"/>
          <w:numId w:val="20"/>
        </w:numPr>
        <w:tabs>
          <w:tab w:val="clear" w:pos="6840"/>
        </w:tabs>
        <w:autoSpaceDE w:val="0"/>
        <w:autoSpaceDN w:val="0"/>
        <w:adjustRightInd w:val="0"/>
        <w:ind w:left="1080" w:right="720"/>
        <w:jc w:val="left"/>
        <w:rPr>
          <w:rFonts w:asciiTheme="minorHAnsi" w:hAnsiTheme="minorHAnsi"/>
        </w:rPr>
      </w:pPr>
      <w:r>
        <w:rPr>
          <w:rFonts w:asciiTheme="minorHAnsi" w:hAnsiTheme="minorHAnsi"/>
        </w:rPr>
        <w:t xml:space="preserve">No debe tener reflejos ni brillo que molesten.</w:t>
      </w:r>
    </w:p>
    <w:p w14:paraId="216232A4" w14:textId="77777777">
      <w:pPr>
        <w:widowControl w:val="0"/>
        <w:numPr>
          <w:ilvl w:val="7"/>
          <w:numId w:val="20"/>
        </w:numPr>
        <w:tabs>
          <w:tab w:val="clear" w:pos="6840"/>
        </w:tabs>
        <w:autoSpaceDE w:val="0"/>
        <w:autoSpaceDN w:val="0"/>
        <w:adjustRightInd w:val="0"/>
        <w:ind w:left="1080" w:right="720"/>
        <w:jc w:val="left"/>
        <w:rPr>
          <w:rFonts w:asciiTheme="minorHAnsi" w:hAnsiTheme="minorHAnsi"/>
        </w:rPr>
      </w:pPr>
      <w:r>
        <w:rPr>
          <w:rFonts w:asciiTheme="minorHAnsi" w:hAnsiTheme="minorHAnsi"/>
        </w:rPr>
        <w:t xml:space="preserve">Debe tener un contraste adecuado entre la pantalla y el fondo.</w:t>
      </w:r>
    </w:p>
    <w:p w14:paraId="4F3D8A01" w14:textId="77777777">
      <w:pPr>
        <w:widowControl w:val="0"/>
        <w:numPr>
          <w:ilvl w:val="7"/>
          <w:numId w:val="20"/>
        </w:numPr>
        <w:tabs>
          <w:tab w:val="clear" w:pos="6840"/>
        </w:tabs>
        <w:autoSpaceDE w:val="0"/>
        <w:autoSpaceDN w:val="0"/>
        <w:adjustRightInd w:val="0"/>
        <w:ind w:left="1080" w:right="720"/>
        <w:jc w:val="left"/>
        <w:rPr>
          <w:rFonts w:asciiTheme="minorHAnsi" w:hAnsiTheme="minorHAnsi"/>
        </w:rPr>
      </w:pPr>
      <w:r>
        <w:rPr>
          <w:rFonts w:asciiTheme="minorHAnsi" w:hAnsiTheme="minorHAnsi"/>
        </w:rPr>
        <w:t xml:space="preserve">Debe evitarse la luz natural.</w:t>
      </w:r>
    </w:p>
    <w:p w14:paraId="06E42CB2" w14:textId="77777777">
      <w:pPr>
        <w:widowControl w:val="0"/>
        <w:numPr>
          <w:ilvl w:val="7"/>
          <w:numId w:val="20"/>
        </w:numPr>
        <w:tabs>
          <w:tab w:val="clear" w:pos="6840"/>
        </w:tabs>
        <w:autoSpaceDE w:val="0"/>
        <w:autoSpaceDN w:val="0"/>
        <w:adjustRightInd w:val="0"/>
        <w:ind w:left="1080" w:right="720"/>
        <w:jc w:val="left"/>
        <w:rPr>
          <w:rFonts w:asciiTheme="minorHAnsi" w:hAnsiTheme="minorHAnsi"/>
        </w:rPr>
      </w:pPr>
      <w:r>
        <w:rPr>
          <w:rFonts w:asciiTheme="minorHAnsi" w:hAnsiTheme="minorHAnsi"/>
        </w:rPr>
        <w:t xml:space="preserve">Todas las ventanas deben contar con cubiertas ajustables.</w:t>
      </w:r>
    </w:p>
    <w:p w14:paraId="7A936474" w14:textId="77777777">
      <w:pPr>
        <w:widowControl w:val="0"/>
        <w:numPr>
          <w:ilvl w:val="0"/>
          <w:numId w:val="19"/>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Las visualizaciones deben incluir:</w:t>
      </w:r>
    </w:p>
    <w:p w14:paraId="0381B466" w14:textId="77777777">
      <w:pPr>
        <w:widowControl w:val="0"/>
        <w:numPr>
          <w:ilvl w:val="1"/>
          <w:numId w:val="19"/>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La diagramación y organización del EOC.</w:t>
      </w:r>
    </w:p>
    <w:p w14:paraId="21F26315" w14:textId="77777777">
      <w:pPr>
        <w:widowControl w:val="0"/>
        <w:numPr>
          <w:ilvl w:val="1"/>
          <w:numId w:val="19"/>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Flujo de mensajes.</w:t>
      </w:r>
    </w:p>
    <w:p w14:paraId="6ACFCEAE" w14:textId="77777777">
      <w:pPr>
        <w:widowControl w:val="0"/>
        <w:numPr>
          <w:ilvl w:val="1"/>
          <w:numId w:val="19"/>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Eventos principales.</w:t>
      </w:r>
    </w:p>
    <w:p w14:paraId="4138CFF0" w14:textId="77777777">
      <w:pPr>
        <w:widowControl w:val="0"/>
        <w:numPr>
          <w:ilvl w:val="1"/>
          <w:numId w:val="19"/>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Registro de problemas.</w:t>
      </w:r>
    </w:p>
    <w:p w14:paraId="3B8E053A" w14:textId="77777777">
      <w:pPr>
        <w:widowControl w:val="0"/>
        <w:numPr>
          <w:ilvl w:val="1"/>
          <w:numId w:val="19"/>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Evaluación de daños.</w:t>
      </w:r>
    </w:p>
    <w:p w14:paraId="526B5025" w14:textId="77777777">
      <w:pPr>
        <w:widowControl w:val="0"/>
        <w:numPr>
          <w:ilvl w:val="1"/>
          <w:numId w:val="19"/>
        </w:numPr>
        <w:tabs>
          <w:tab w:val="clear" w:pos="2520"/>
        </w:tabs>
        <w:autoSpaceDE w:val="0"/>
        <w:autoSpaceDN w:val="0"/>
        <w:adjustRightInd w:val="0"/>
        <w:ind w:left="1080" w:right="720"/>
        <w:jc w:val="left"/>
        <w:rPr>
          <w:rFonts w:asciiTheme="minorHAnsi" w:hAnsiTheme="minorHAnsi"/>
        </w:rPr>
      </w:pPr>
      <w:r>
        <w:rPr>
          <w:rFonts w:asciiTheme="minorHAnsi" w:hAnsiTheme="minorHAnsi"/>
        </w:rPr>
        <w:t>Mapas.</w:t>
      </w:r>
    </w:p>
    <w:p w14:paraId="79EE7F9E" w14:textId="77777777">
      <w:pPr>
        <w:widowControl w:val="0"/>
        <w:numPr>
          <w:ilvl w:val="1"/>
          <w:numId w:val="19"/>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Mapas de peligros/riesgos.</w:t>
      </w:r>
    </w:p>
    <w:p w14:paraId="4DA2CAFB" w14:textId="77777777">
      <w:pPr>
        <w:widowControl w:val="0"/>
        <w:numPr>
          <w:ilvl w:val="1"/>
          <w:numId w:val="19"/>
        </w:numPr>
        <w:tabs>
          <w:tab w:val="clear" w:pos="2520"/>
        </w:tabs>
        <w:autoSpaceDE w:val="0"/>
        <w:autoSpaceDN w:val="0"/>
        <w:adjustRightInd w:val="0"/>
        <w:ind w:left="1080" w:right="720"/>
        <w:jc w:val="left"/>
        <w:rPr>
          <w:rFonts w:asciiTheme="minorHAnsi" w:hAnsiTheme="minorHAnsi"/>
        </w:rPr>
      </w:pPr>
      <w:r>
        <w:rPr>
          <w:rFonts w:asciiTheme="minorHAnsi" w:hAnsiTheme="minorHAnsi"/>
        </w:rPr>
        <w:t>Clima.</w:t>
      </w:r>
    </w:p>
    <w:p w14:paraId="7951DF50" w14:textId="77777777">
      <w:pPr>
        <w:widowControl w:val="0"/>
        <w:numPr>
          <w:ilvl w:val="1"/>
          <w:numId w:val="19"/>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Estado de recursos.</w:t>
      </w:r>
    </w:p>
    <w:p w14:paraId="54F101FD" w14:textId="77777777">
      <w:pPr>
        <w:widowControl w:val="0"/>
        <w:numPr>
          <w:ilvl w:val="1"/>
          <w:numId w:val="19"/>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Señalizaciones para unidades, grupos, secciones funcionales.</w:t>
      </w:r>
    </w:p>
    <w:p w14:paraId="3CE61F8D" w14:textId="77777777">
      <w:pPr>
        <w:widowControl w:val="0"/>
        <w:numPr>
          <w:ilvl w:val="1"/>
          <w:numId w:val="19"/>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Señalizaciones para puestos del personal.</w:t>
      </w:r>
    </w:p>
    <w:p w14:paraId="6355397D" w14:textId="77777777">
      <w:pPr>
        <w:widowControl w:val="0"/>
        <w:autoSpaceDE w:val="0"/>
        <w:autoSpaceDN w:val="0"/>
        <w:adjustRightInd w:val="0"/>
        <w:ind w:right="720"/>
        <w:jc w:val="left"/>
        <w:rPr>
          <w:rFonts w:asciiTheme="minorHAnsi" w:hAnsiTheme="minorHAnsi"/>
        </w:rPr>
      </w:pPr>
    </w:p>
    <w:p w14:paraId="578B655F" w14:textId="77777777">
      <w:pPr>
        <w:widowControl w:val="0"/>
        <w:autoSpaceDE w:val="0"/>
        <w:autoSpaceDN w:val="0"/>
        <w:adjustRightInd w:val="0"/>
        <w:ind w:left="360" w:right="720" w:hanging="360"/>
        <w:jc w:val="left"/>
        <w:rPr>
          <w:rFonts w:asciiTheme="minorHAnsi" w:hAnsiTheme="minorHAnsi"/>
        </w:rPr>
      </w:pPr>
      <w:r>
        <w:rPr>
          <w:rFonts w:asciiTheme="minorHAnsi" w:hAnsiTheme="minorHAnsi"/>
        </w:rPr>
        <w:t>19.</w:t>
        <w:tab/>
        <w:t xml:space="preserve">Mobiliario, accesorios, equipos de oficina y suministros:</w:t>
      </w:r>
    </w:p>
    <w:p w14:paraId="19BCDC1C" w14:textId="77777777">
      <w:pPr>
        <w:widowControl w:val="0"/>
        <w:autoSpaceDE w:val="0"/>
        <w:autoSpaceDN w:val="0"/>
        <w:adjustRightInd w:val="0"/>
        <w:ind w:right="720"/>
        <w:jc w:val="left"/>
        <w:rPr>
          <w:rFonts w:asciiTheme="minorHAnsi" w:hAnsiTheme="minorHAnsi"/>
        </w:rPr>
      </w:pPr>
    </w:p>
    <w:p w14:paraId="7D54D58A" w14:textId="77777777">
      <w:pPr>
        <w:widowControl w:val="0"/>
        <w:numPr>
          <w:ilvl w:val="0"/>
          <w:numId w:val="21"/>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El mobiliario debe ser liviano y soportar la movilidad. Puede ser necesario reconfigurar el EOC durante un evento. Los equipos/suministros voluminosos, pesados e incómodos entorpecerán en lugar de ayudar.</w:t>
      </w:r>
    </w:p>
    <w:p w14:paraId="3A911841" w14:textId="77777777">
      <w:pPr>
        <w:widowControl w:val="0"/>
        <w:numPr>
          <w:ilvl w:val="0"/>
          <w:numId w:val="21"/>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Proporcione escritorios, mesas y sillas adecuadas.</w:t>
      </w:r>
    </w:p>
    <w:p w14:paraId="6B5C38AC" w14:textId="77777777">
      <w:pPr>
        <w:widowControl w:val="0"/>
        <w:numPr>
          <w:ilvl w:val="0"/>
          <w:numId w:val="21"/>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Proporcione superficies laborales adecuadas para mapas, equipo de apoyo, etc.</w:t>
      </w:r>
    </w:p>
    <w:p w14:paraId="4BF70E21" w14:textId="77777777">
      <w:pPr>
        <w:widowControl w:val="0"/>
        <w:numPr>
          <w:ilvl w:val="0"/>
          <w:numId w:val="21"/>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Equipo y suministros de oficina (consulte la lista de verificación de equipos/suministros del EOC).</w:t>
      </w:r>
    </w:p>
    <w:p w14:paraId="5FE5D457" w14:textId="77777777">
      <w:pPr>
        <w:widowControl w:val="0"/>
        <w:numPr>
          <w:ilvl w:val="7"/>
          <w:numId w:val="21"/>
        </w:numPr>
        <w:tabs>
          <w:tab w:val="clear" w:pos="3600"/>
        </w:tabs>
        <w:autoSpaceDE w:val="0"/>
        <w:autoSpaceDN w:val="0"/>
        <w:adjustRightInd w:val="0"/>
        <w:ind w:left="1080" w:right="720"/>
        <w:jc w:val="left"/>
        <w:rPr>
          <w:rFonts w:asciiTheme="minorHAnsi" w:hAnsiTheme="minorHAnsi"/>
        </w:rPr>
      </w:pPr>
      <w:r>
        <w:rPr>
          <w:rFonts w:asciiTheme="minorHAnsi" w:hAnsiTheme="minorHAnsi"/>
        </w:rPr>
        <w:t xml:space="preserve">Los repuestos y herramientas para los equipos deben estar a mano.</w:t>
      </w:r>
    </w:p>
    <w:p w14:paraId="0F0FEAF8" w14:textId="77777777">
      <w:pPr>
        <w:widowControl w:val="0"/>
        <w:numPr>
          <w:ilvl w:val="7"/>
          <w:numId w:val="21"/>
        </w:numPr>
        <w:tabs>
          <w:tab w:val="clear" w:pos="3600"/>
        </w:tabs>
        <w:autoSpaceDE w:val="0"/>
        <w:autoSpaceDN w:val="0"/>
        <w:adjustRightInd w:val="0"/>
        <w:ind w:left="1080" w:right="720"/>
        <w:jc w:val="left"/>
        <w:rPr>
          <w:rFonts w:asciiTheme="minorHAnsi" w:hAnsiTheme="minorHAnsi"/>
        </w:rPr>
      </w:pPr>
      <w:r>
        <w:rPr>
          <w:rFonts w:asciiTheme="minorHAnsi" w:hAnsiTheme="minorHAnsi"/>
        </w:rPr>
        <w:t xml:space="preserve">Cronogramas de mantenimiento para los equipos.</w:t>
      </w:r>
    </w:p>
    <w:p w14:paraId="70B5EC01" w14:textId="77777777">
      <w:pPr>
        <w:widowControl w:val="0"/>
        <w:numPr>
          <w:ilvl w:val="7"/>
          <w:numId w:val="21"/>
        </w:numPr>
        <w:tabs>
          <w:tab w:val="clear" w:pos="3600"/>
        </w:tabs>
        <w:autoSpaceDE w:val="0"/>
        <w:autoSpaceDN w:val="0"/>
        <w:adjustRightInd w:val="0"/>
        <w:ind w:left="1080" w:right="720"/>
        <w:jc w:val="left"/>
        <w:rPr>
          <w:rFonts w:asciiTheme="minorHAnsi" w:hAnsiTheme="minorHAnsi"/>
        </w:rPr>
      </w:pPr>
      <w:r>
        <w:rPr>
          <w:rFonts w:asciiTheme="minorHAnsi" w:hAnsiTheme="minorHAnsi"/>
        </w:rPr>
        <w:t xml:space="preserve">Suministros para un mínimo de 14 días se mantienen y se rotan.</w:t>
      </w:r>
    </w:p>
    <w:p w14:paraId="0E2BE03F" w14:textId="77777777">
      <w:pPr>
        <w:widowControl w:val="0"/>
        <w:autoSpaceDE w:val="0"/>
        <w:autoSpaceDN w:val="0"/>
        <w:adjustRightInd w:val="0"/>
        <w:ind w:right="720"/>
        <w:jc w:val="left"/>
        <w:rPr>
          <w:rFonts w:asciiTheme="minorHAnsi" w:hAnsiTheme="minorHAnsi"/>
        </w:rPr>
      </w:pPr>
    </w:p>
    <w:p w14:paraId="44468A5B" w14:textId="77777777">
      <w:pPr>
        <w:widowControl w:val="0"/>
        <w:autoSpaceDE w:val="0"/>
        <w:autoSpaceDN w:val="0"/>
        <w:adjustRightInd w:val="0"/>
        <w:ind w:left="360" w:right="720" w:hanging="360"/>
        <w:jc w:val="left"/>
        <w:rPr>
          <w:rFonts w:asciiTheme="minorHAnsi" w:hAnsiTheme="minorHAnsi"/>
        </w:rPr>
      </w:pPr>
      <w:r>
        <w:rPr>
          <w:rFonts w:asciiTheme="minorHAnsi" w:hAnsiTheme="minorHAnsi"/>
        </w:rPr>
        <w:t>20.</w:t>
        <w:tab/>
        <w:t xml:space="preserve">Instalaciones sanitarias, equipos, suministros:</w:t>
      </w:r>
    </w:p>
    <w:p w14:paraId="6136AB1C" w14:textId="77777777">
      <w:pPr>
        <w:widowControl w:val="0"/>
        <w:autoSpaceDE w:val="0"/>
        <w:autoSpaceDN w:val="0"/>
        <w:adjustRightInd w:val="0"/>
        <w:ind w:right="720"/>
        <w:jc w:val="left"/>
        <w:rPr>
          <w:rFonts w:asciiTheme="minorHAnsi" w:hAnsiTheme="minorHAnsi"/>
        </w:rPr>
      </w:pPr>
    </w:p>
    <w:p w14:paraId="094F3A26" w14:textId="77777777">
      <w:pPr>
        <w:widowControl w:val="0"/>
        <w:numPr>
          <w:ilvl w:val="0"/>
          <w:numId w:val="22"/>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Será necesario contar con instalaciones sanitarias para mantener el EOC durante períodos prolongados. Las instalaciones, equipos y suministros deben ser suficientes para satisfacer las necesidades durante 14 días. Considerar:</w:t>
      </w:r>
    </w:p>
    <w:p w14:paraId="3F7689A3" w14:textId="77777777">
      <w:pPr>
        <w:widowControl w:val="0"/>
        <w:numPr>
          <w:ilvl w:val="1"/>
          <w:numId w:val="22"/>
        </w:numPr>
        <w:tabs>
          <w:tab w:val="clear" w:pos="2520"/>
        </w:tabs>
        <w:autoSpaceDE w:val="0"/>
        <w:autoSpaceDN w:val="0"/>
        <w:adjustRightInd w:val="0"/>
        <w:ind w:left="1080" w:right="720"/>
        <w:jc w:val="left"/>
        <w:rPr>
          <w:rFonts w:asciiTheme="minorHAnsi" w:hAnsiTheme="minorHAnsi"/>
        </w:rPr>
      </w:pPr>
      <w:r>
        <w:rPr>
          <w:rFonts w:asciiTheme="minorHAnsi" w:hAnsiTheme="minorHAnsi"/>
        </w:rPr>
        <w:t>Baños.</w:t>
      </w:r>
    </w:p>
    <w:p w14:paraId="418B1725" w14:textId="77777777">
      <w:pPr>
        <w:widowControl w:val="0"/>
        <w:numPr>
          <w:ilvl w:val="1"/>
          <w:numId w:val="22"/>
        </w:numPr>
        <w:tabs>
          <w:tab w:val="clear" w:pos="2520"/>
        </w:tabs>
        <w:autoSpaceDE w:val="0"/>
        <w:autoSpaceDN w:val="0"/>
        <w:adjustRightInd w:val="0"/>
        <w:ind w:left="1080" w:right="720"/>
        <w:jc w:val="left"/>
        <w:rPr>
          <w:rFonts w:asciiTheme="minorHAnsi" w:hAnsiTheme="minorHAnsi"/>
        </w:rPr>
      </w:pPr>
      <w:r>
        <w:rPr>
          <w:rFonts w:asciiTheme="minorHAnsi" w:hAnsiTheme="minorHAnsi"/>
        </w:rPr>
        <w:t>Duchas.</w:t>
      </w:r>
    </w:p>
    <w:p w14:paraId="1003B39F" w14:textId="77777777">
      <w:pPr>
        <w:widowControl w:val="0"/>
        <w:numPr>
          <w:ilvl w:val="1"/>
          <w:numId w:val="22"/>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Centros de lavado.</w:t>
      </w:r>
    </w:p>
    <w:p w14:paraId="790E91AE" w14:textId="77777777">
      <w:pPr>
        <w:widowControl w:val="0"/>
        <w:numPr>
          <w:ilvl w:val="1"/>
          <w:numId w:val="22"/>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Desecho de basura.</w:t>
      </w:r>
    </w:p>
    <w:p w14:paraId="3EF7C5E2" w14:textId="77777777">
      <w:pPr>
        <w:widowControl w:val="0"/>
        <w:numPr>
          <w:ilvl w:val="1"/>
          <w:numId w:val="22"/>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Kits de higiene de respaldo y muchos suministros adicionales como papel higiénico; los suministros se mantienen y se rotan.</w:t>
      </w:r>
    </w:p>
    <w:p w14:paraId="426F4ABD" w14:textId="77777777">
      <w:pPr>
        <w:widowControl w:val="0"/>
        <w:numPr>
          <w:ilvl w:val="0"/>
          <w:numId w:val="22"/>
        </w:numPr>
        <w:tabs>
          <w:tab w:val="clear" w:pos="3240"/>
        </w:tabs>
        <w:autoSpaceDE w:val="0"/>
        <w:autoSpaceDN w:val="0"/>
        <w:adjustRightInd w:val="0"/>
        <w:ind w:left="720" w:right="720"/>
        <w:jc w:val="left"/>
        <w:rPr>
          <w:rFonts w:asciiTheme="minorHAnsi" w:hAnsiTheme="minorHAnsi"/>
        </w:rPr>
      </w:pPr>
      <w:r>
        <w:rPr>
          <w:rFonts w:asciiTheme="minorHAnsi" w:hAnsiTheme="minorHAnsi"/>
        </w:rPr>
        <w:t>Proveedores.</w:t>
      </w:r>
    </w:p>
    <w:p w14:paraId="4293141E" w14:textId="77777777">
      <w:pPr>
        <w:widowControl w:val="0"/>
        <w:autoSpaceDE w:val="0"/>
        <w:autoSpaceDN w:val="0"/>
        <w:adjustRightInd w:val="0"/>
        <w:ind w:right="720"/>
        <w:jc w:val="left"/>
        <w:rPr>
          <w:rFonts w:asciiTheme="minorHAnsi" w:hAnsiTheme="minorHAnsi"/>
        </w:rPr>
      </w:pPr>
    </w:p>
    <w:p w14:paraId="1F77AC7A" w14:textId="77777777">
      <w:pPr>
        <w:widowControl w:val="0"/>
        <w:autoSpaceDE w:val="0"/>
        <w:autoSpaceDN w:val="0"/>
        <w:adjustRightInd w:val="0"/>
        <w:ind w:left="360" w:right="720" w:hanging="360"/>
        <w:jc w:val="left"/>
        <w:rPr>
          <w:rFonts w:asciiTheme="minorHAnsi" w:hAnsiTheme="minorHAnsi"/>
        </w:rPr>
      </w:pPr>
      <w:r>
        <w:rPr>
          <w:rFonts w:asciiTheme="minorHAnsi" w:hAnsiTheme="minorHAnsi"/>
        </w:rPr>
        <w:t>21.</w:t>
        <w:tab/>
        <w:t xml:space="preserve">Provisión de comida y agua:</w:t>
      </w:r>
    </w:p>
    <w:p w14:paraId="4D20752C" w14:textId="77777777">
      <w:pPr>
        <w:widowControl w:val="0"/>
        <w:autoSpaceDE w:val="0"/>
        <w:autoSpaceDN w:val="0"/>
        <w:adjustRightInd w:val="0"/>
        <w:ind w:right="720"/>
        <w:jc w:val="left"/>
        <w:rPr>
          <w:rFonts w:asciiTheme="minorHAnsi" w:hAnsiTheme="minorHAnsi"/>
        </w:rPr>
      </w:pPr>
    </w:p>
    <w:p w14:paraId="713C034E" w14:textId="77777777">
      <w:pPr>
        <w:widowControl w:val="0"/>
        <w:numPr>
          <w:ilvl w:val="0"/>
          <w:numId w:val="23"/>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Provisión de agua:</w:t>
      </w:r>
    </w:p>
    <w:p w14:paraId="2657BDE0" w14:textId="5258F994">
      <w:pPr>
        <w:widowControl w:val="0"/>
        <w:numPr>
          <w:ilvl w:val="1"/>
          <w:numId w:val="23"/>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Provisión mínima de 38 litros de agua por día, por persona.</w:t>
      </w:r>
    </w:p>
    <w:p w14:paraId="0F1BFBA4" w14:textId="77777777">
      <w:pPr>
        <w:widowControl w:val="0"/>
        <w:numPr>
          <w:ilvl w:val="1"/>
          <w:numId w:val="23"/>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Fuentes de agua alternativas: acuerdos para asegurar la disponibilidad en caso de emergencia.</w:t>
      </w:r>
    </w:p>
    <w:p w14:paraId="3F917E12" w14:textId="77777777">
      <w:pPr>
        <w:widowControl w:val="0"/>
        <w:numPr>
          <w:ilvl w:val="1"/>
          <w:numId w:val="23"/>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Suministros adicionales para satisfacer requisitos de agua mecánicos y otros.</w:t>
      </w:r>
    </w:p>
    <w:p w14:paraId="4B9E5AEB" w14:textId="77777777">
      <w:pPr>
        <w:widowControl w:val="0"/>
        <w:numPr>
          <w:ilvl w:val="1"/>
          <w:numId w:val="23"/>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Agua disponible para duchas, sistemas de desechos, equipo para apagar incendios, etc.</w:t>
      </w:r>
    </w:p>
    <w:p w14:paraId="1512D62B" w14:textId="77777777">
      <w:pPr>
        <w:widowControl w:val="0"/>
        <w:numPr>
          <w:ilvl w:val="1"/>
          <w:numId w:val="23"/>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Agua embotellada de emergencia para beber y cocinar.</w:t>
      </w:r>
    </w:p>
    <w:p w14:paraId="0EAEFF93" w14:textId="77777777">
      <w:pPr>
        <w:widowControl w:val="0"/>
        <w:numPr>
          <w:ilvl w:val="0"/>
          <w:numId w:val="23"/>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Provisión de comida:</w:t>
      </w:r>
    </w:p>
    <w:p w14:paraId="6A8F569C" w14:textId="77777777">
      <w:pPr>
        <w:widowControl w:val="0"/>
        <w:numPr>
          <w:ilvl w:val="1"/>
          <w:numId w:val="23"/>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Inventario de comida para 14 días, por persona.</w:t>
      </w:r>
    </w:p>
    <w:p w14:paraId="17FA7EF5" w14:textId="77777777">
      <w:pPr>
        <w:widowControl w:val="0"/>
        <w:numPr>
          <w:ilvl w:val="1"/>
          <w:numId w:val="23"/>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Evite alimentos cargados de azúcar y grasas, como hot dogs, hamburguesas, barras de chocolate, donas y pastas. El azúcar puede provocar irritabilidad, hiperactividad y depresión. Las grasas no proporcionan la energía que el personal de emergencias necesita para manejar niveles intensos de actividad. Los alimentos más adecuados incluyen barras de granola, frutas frescas y secas, leche, quesos duros, pan integral, galletas saladas y vegetales frescos.</w:t>
      </w:r>
    </w:p>
    <w:p w14:paraId="7FE54023" w14:textId="77777777">
      <w:pPr>
        <w:widowControl w:val="0"/>
        <w:numPr>
          <w:ilvl w:val="1"/>
          <w:numId w:val="23"/>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Evitar el uso en exceso de cafeína y bebidas con alto contenido de azúcares; no debe haber bebidas alcohólicas a disposición.</w:t>
      </w:r>
    </w:p>
    <w:p w14:paraId="18DA7554" w14:textId="77777777">
      <w:pPr>
        <w:widowControl w:val="0"/>
        <w:numPr>
          <w:ilvl w:val="1"/>
          <w:numId w:val="23"/>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Sistema para rotar la provisión de comida.</w:t>
      </w:r>
    </w:p>
    <w:p w14:paraId="0FD3DFAD" w14:textId="77777777">
      <w:pPr>
        <w:widowControl w:val="0"/>
        <w:autoSpaceDE w:val="0"/>
        <w:autoSpaceDN w:val="0"/>
        <w:adjustRightInd w:val="0"/>
        <w:ind w:right="720"/>
        <w:jc w:val="left"/>
        <w:rPr>
          <w:rFonts w:asciiTheme="minorHAnsi" w:hAnsiTheme="minorHAnsi"/>
        </w:rPr>
      </w:pPr>
    </w:p>
    <w:p w14:paraId="4E38A040" w14:textId="77777777">
      <w:pPr>
        <w:widowControl w:val="0"/>
        <w:autoSpaceDE w:val="0"/>
        <w:autoSpaceDN w:val="0"/>
        <w:adjustRightInd w:val="0"/>
        <w:ind w:left="360" w:right="720" w:hanging="360"/>
        <w:jc w:val="left"/>
        <w:rPr>
          <w:rFonts w:asciiTheme="minorHAnsi" w:hAnsiTheme="minorHAnsi"/>
        </w:rPr>
      </w:pPr>
      <w:r>
        <w:rPr>
          <w:rFonts w:asciiTheme="minorHAnsi" w:hAnsiTheme="minorHAnsi"/>
        </w:rPr>
        <w:t>22.</w:t>
        <w:tab/>
        <w:t xml:space="preserve">Equipo de cocina, provisiones:</w:t>
      </w:r>
    </w:p>
    <w:p w14:paraId="6D689E20" w14:textId="77777777">
      <w:pPr>
        <w:widowControl w:val="0"/>
        <w:autoSpaceDE w:val="0"/>
        <w:autoSpaceDN w:val="0"/>
        <w:adjustRightInd w:val="0"/>
        <w:ind w:right="720"/>
        <w:jc w:val="left"/>
        <w:rPr>
          <w:rFonts w:asciiTheme="minorHAnsi" w:hAnsiTheme="minorHAnsi"/>
        </w:rPr>
      </w:pPr>
    </w:p>
    <w:p w14:paraId="61871A86" w14:textId="77777777">
      <w:pPr>
        <w:widowControl w:val="0"/>
        <w:numPr>
          <w:ilvl w:val="0"/>
          <w:numId w:val="24"/>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qué y cuánto dependerá del tipo de provisiones de comida almacenada y las necesidades de preparación. Considerar:</w:t>
      </w:r>
    </w:p>
    <w:p w14:paraId="17116BE9" w14:textId="77777777">
      <w:pPr>
        <w:widowControl w:val="0"/>
        <w:numPr>
          <w:ilvl w:val="1"/>
          <w:numId w:val="24"/>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¿Instalaciones para cocinar en el EOC?</w:t>
      </w:r>
    </w:p>
    <w:p w14:paraId="12658C55" w14:textId="77777777">
      <w:pPr>
        <w:widowControl w:val="0"/>
        <w:numPr>
          <w:ilvl w:val="0"/>
          <w:numId w:val="24"/>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Capacidad mínima:</w:t>
      </w:r>
    </w:p>
    <w:p w14:paraId="5CC565AE" w14:textId="77777777">
      <w:pPr>
        <w:widowControl w:val="0"/>
        <w:numPr>
          <w:ilvl w:val="1"/>
          <w:numId w:val="24"/>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Jarras de café, ollas, otros contendores para bebidas calientes.</w:t>
      </w:r>
    </w:p>
    <w:p w14:paraId="1BDAA505" w14:textId="77777777">
      <w:pPr>
        <w:widowControl w:val="0"/>
        <w:numPr>
          <w:ilvl w:val="1"/>
          <w:numId w:val="24"/>
        </w:numPr>
        <w:tabs>
          <w:tab w:val="clear" w:pos="2520"/>
        </w:tabs>
        <w:autoSpaceDE w:val="0"/>
        <w:autoSpaceDN w:val="0"/>
        <w:adjustRightInd w:val="0"/>
        <w:ind w:left="1080" w:right="720"/>
        <w:jc w:val="left"/>
        <w:rPr>
          <w:rFonts w:asciiTheme="minorHAnsi" w:hAnsiTheme="minorHAnsi"/>
        </w:rPr>
      </w:pPr>
      <w:r>
        <w:rPr>
          <w:rFonts w:asciiTheme="minorHAnsi" w:hAnsiTheme="minorHAnsi"/>
        </w:rPr>
        <w:t>Hornillos.</w:t>
      </w:r>
    </w:p>
    <w:p w14:paraId="2DF97E5E" w14:textId="77777777">
      <w:pPr>
        <w:widowControl w:val="0"/>
        <w:numPr>
          <w:ilvl w:val="1"/>
          <w:numId w:val="24"/>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Horno microondas.</w:t>
      </w:r>
    </w:p>
    <w:p w14:paraId="5771B5E9" w14:textId="77777777">
      <w:pPr>
        <w:widowControl w:val="0"/>
        <w:numPr>
          <w:ilvl w:val="1"/>
          <w:numId w:val="24"/>
        </w:numPr>
        <w:tabs>
          <w:tab w:val="clear" w:pos="2520"/>
        </w:tabs>
        <w:autoSpaceDE w:val="0"/>
        <w:autoSpaceDN w:val="0"/>
        <w:adjustRightInd w:val="0"/>
        <w:ind w:left="1080" w:right="720"/>
        <w:jc w:val="left"/>
        <w:rPr>
          <w:rFonts w:asciiTheme="minorHAnsi" w:hAnsiTheme="minorHAnsi"/>
        </w:rPr>
      </w:pPr>
      <w:r>
        <w:rPr>
          <w:rFonts w:asciiTheme="minorHAnsi" w:hAnsiTheme="minorHAnsi"/>
        </w:rPr>
        <w:t>Refrigerador.</w:t>
      </w:r>
    </w:p>
    <w:p w14:paraId="405C9CB6" w14:textId="77777777">
      <w:pPr>
        <w:widowControl w:val="0"/>
        <w:numPr>
          <w:ilvl w:val="0"/>
          <w:numId w:val="24"/>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Platos de cartón, tazas, tazones, utensilios de plástico.</w:t>
      </w:r>
    </w:p>
    <w:p w14:paraId="3BF4CFA1" w14:textId="77777777">
      <w:pPr>
        <w:widowControl w:val="0"/>
        <w:autoSpaceDE w:val="0"/>
        <w:autoSpaceDN w:val="0"/>
        <w:adjustRightInd w:val="0"/>
        <w:ind w:right="720"/>
        <w:jc w:val="left"/>
        <w:rPr>
          <w:rFonts w:asciiTheme="minorHAnsi" w:hAnsiTheme="minorHAnsi"/>
        </w:rPr>
      </w:pPr>
    </w:p>
    <w:p w14:paraId="39CE2157" w14:textId="77777777">
      <w:pPr>
        <w:widowControl w:val="0"/>
        <w:autoSpaceDE w:val="0"/>
        <w:autoSpaceDN w:val="0"/>
        <w:adjustRightInd w:val="0"/>
        <w:ind w:left="360" w:right="720" w:hanging="360"/>
        <w:jc w:val="left"/>
        <w:rPr>
          <w:rFonts w:asciiTheme="minorHAnsi" w:hAnsiTheme="minorHAnsi"/>
        </w:rPr>
      </w:pPr>
      <w:r>
        <w:rPr>
          <w:rFonts w:asciiTheme="minorHAnsi" w:hAnsiTheme="minorHAnsi"/>
        </w:rPr>
        <w:t>23.</w:t>
        <w:tab/>
        <w:t xml:space="preserve">Cuartos para dormir:</w:t>
      </w:r>
    </w:p>
    <w:p w14:paraId="33E1D5E1" w14:textId="77777777">
      <w:pPr>
        <w:widowControl w:val="0"/>
        <w:autoSpaceDE w:val="0"/>
        <w:autoSpaceDN w:val="0"/>
        <w:adjustRightInd w:val="0"/>
        <w:ind w:right="720"/>
        <w:jc w:val="left"/>
        <w:rPr>
          <w:rFonts w:asciiTheme="minorHAnsi" w:hAnsiTheme="minorHAnsi"/>
        </w:rPr>
      </w:pPr>
    </w:p>
    <w:p w14:paraId="79D6F951" w14:textId="77777777">
      <w:pPr>
        <w:widowControl w:val="0"/>
        <w:numPr>
          <w:ilvl w:val="0"/>
          <w:numId w:val="25"/>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Debe haber a disposición algún tipo de cuarto para dormir para albergar al menos a la mitad del personal del EOC. Pueden utilizarse dos o tres literas marineras para ahorrar lugar. Debe haber a disposición bolsas de dormir y camas portátiles. Considerar:</w:t>
      </w:r>
    </w:p>
    <w:p w14:paraId="47279DCC" w14:textId="7C276A3A">
      <w:pPr>
        <w:widowControl w:val="0"/>
        <w:numPr>
          <w:ilvl w:val="1"/>
          <w:numId w:val="25"/>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Cuartos para dormir suficientes para el personal de emergencias (instalaciones recomendadas para que el 50 % del personal del EOC pueda dormir/descansar a la vez).</w:t>
      </w:r>
    </w:p>
    <w:p w14:paraId="55DD813C" w14:textId="77777777">
      <w:pPr>
        <w:widowControl w:val="0"/>
        <w:numPr>
          <w:ilvl w:val="1"/>
          <w:numId w:val="25"/>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Cuartos para descansar ubicados en sitios silenciosos.</w:t>
      </w:r>
    </w:p>
    <w:p w14:paraId="2DB3CABE" w14:textId="2403512D">
      <w:pPr>
        <w:widowControl w:val="0"/>
        <w:numPr>
          <w:ilvl w:val="1"/>
          <w:numId w:val="25"/>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Casilleros para ropa, equipo, suministros de higiene personal (las pautas federales recomiendan 0,1 metros cúbicos por persona).</w:t>
      </w:r>
    </w:p>
    <w:p w14:paraId="65759CBC" w14:textId="77777777">
      <w:pPr>
        <w:widowControl w:val="0"/>
        <w:autoSpaceDE w:val="0"/>
        <w:autoSpaceDN w:val="0"/>
        <w:adjustRightInd w:val="0"/>
        <w:ind w:right="720"/>
        <w:jc w:val="left"/>
        <w:rPr>
          <w:rFonts w:asciiTheme="minorHAnsi" w:hAnsiTheme="minorHAnsi"/>
        </w:rPr>
      </w:pPr>
    </w:p>
    <w:p w14:paraId="6C0ABD99" w14:textId="77777777">
      <w:pPr>
        <w:widowControl w:val="0"/>
        <w:autoSpaceDE w:val="0"/>
        <w:autoSpaceDN w:val="0"/>
        <w:adjustRightInd w:val="0"/>
        <w:ind w:left="360" w:right="720" w:hanging="360"/>
        <w:jc w:val="left"/>
        <w:rPr>
          <w:rFonts w:asciiTheme="minorHAnsi" w:hAnsiTheme="minorHAnsi"/>
        </w:rPr>
      </w:pPr>
      <w:r>
        <w:rPr>
          <w:rFonts w:asciiTheme="minorHAnsi" w:hAnsiTheme="minorHAnsi"/>
        </w:rPr>
        <w:t>24.</w:t>
        <w:tab/>
        <w:t xml:space="preserve">Equipo médico, suministros:</w:t>
      </w:r>
    </w:p>
    <w:p w14:paraId="73188699" w14:textId="77777777">
      <w:pPr>
        <w:widowControl w:val="0"/>
        <w:autoSpaceDE w:val="0"/>
        <w:autoSpaceDN w:val="0"/>
        <w:adjustRightInd w:val="0"/>
        <w:ind w:right="720"/>
        <w:jc w:val="left"/>
        <w:rPr>
          <w:rFonts w:asciiTheme="minorHAnsi" w:hAnsiTheme="minorHAnsi"/>
        </w:rPr>
      </w:pPr>
    </w:p>
    <w:p w14:paraId="0EF08AB4" w14:textId="77777777">
      <w:pPr>
        <w:widowControl w:val="0"/>
        <w:numPr>
          <w:ilvl w:val="0"/>
          <w:numId w:val="25"/>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Consulte "Lista de verificación de equipos/suministros del EOC" para obtener más información.</w:t>
      </w:r>
    </w:p>
    <w:p w14:paraId="3D05DD41" w14:textId="77777777">
      <w:pPr>
        <w:widowControl w:val="0"/>
        <w:numPr>
          <w:ilvl w:val="0"/>
          <w:numId w:val="25"/>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Debe contar con capacidad de primeros auxilios. Asegúrese de que el personal del EOC esté capacitado en procedimientos de primeros auxilios.</w:t>
      </w:r>
    </w:p>
    <w:p w14:paraId="2505D37E" w14:textId="77777777">
      <w:pPr>
        <w:widowControl w:val="0"/>
        <w:numPr>
          <w:ilvl w:val="0"/>
          <w:numId w:val="25"/>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Equipos y suministros suficientes para satisfacer las necesidades durante 14 días (según las pautas federales).</w:t>
      </w:r>
    </w:p>
    <w:p w14:paraId="6B8F4A2F" w14:textId="77777777">
      <w:pPr>
        <w:widowControl w:val="0"/>
        <w:numPr>
          <w:ilvl w:val="0"/>
          <w:numId w:val="25"/>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Los kits de primeros auxilios con suministros adicionales de vendas y antisépticos deben incluir medicamentos para tratar la diarrea, dolores de cabeza, constipación y algunos problemas respiratorios.</w:t>
      </w:r>
    </w:p>
    <w:p w14:paraId="731DDCDD" w14:textId="77777777">
      <w:pPr>
        <w:widowControl w:val="0"/>
        <w:numPr>
          <w:ilvl w:val="0"/>
          <w:numId w:val="25"/>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Considerar contar con un profesional médico asignado al EOC.</w:t>
      </w:r>
    </w:p>
    <w:p w14:paraId="5BAF0AC9" w14:textId="77777777">
      <w:pPr>
        <w:widowControl w:val="0"/>
        <w:autoSpaceDE w:val="0"/>
        <w:autoSpaceDN w:val="0"/>
        <w:adjustRightInd w:val="0"/>
        <w:ind w:right="720"/>
        <w:jc w:val="left"/>
        <w:rPr>
          <w:rFonts w:asciiTheme="minorHAnsi" w:hAnsiTheme="minorHAnsi"/>
        </w:rPr>
      </w:pPr>
    </w:p>
    <w:p w14:paraId="653DAEA3" w14:textId="77777777">
      <w:pPr>
        <w:widowControl w:val="0"/>
        <w:autoSpaceDE w:val="0"/>
        <w:autoSpaceDN w:val="0"/>
        <w:adjustRightInd w:val="0"/>
        <w:ind w:left="360" w:right="720" w:hanging="360"/>
        <w:jc w:val="left"/>
        <w:rPr>
          <w:rFonts w:asciiTheme="minorHAnsi" w:hAnsiTheme="minorHAnsi"/>
        </w:rPr>
      </w:pPr>
      <w:r>
        <w:rPr>
          <w:rFonts w:asciiTheme="minorHAnsi" w:hAnsiTheme="minorHAnsi"/>
        </w:rPr>
        <w:t>25.</w:t>
        <w:tab/>
        <w:t xml:space="preserve">Servicios de limpieza, suministros:</w:t>
      </w:r>
    </w:p>
    <w:p w14:paraId="0A619975" w14:textId="77777777">
      <w:pPr>
        <w:widowControl w:val="0"/>
        <w:autoSpaceDE w:val="0"/>
        <w:autoSpaceDN w:val="0"/>
        <w:adjustRightInd w:val="0"/>
        <w:ind w:right="720"/>
        <w:jc w:val="left"/>
        <w:rPr>
          <w:rFonts w:asciiTheme="minorHAnsi" w:hAnsiTheme="minorHAnsi"/>
        </w:rPr>
      </w:pPr>
    </w:p>
    <w:p w14:paraId="5D48C2BE" w14:textId="77777777">
      <w:pPr>
        <w:widowControl w:val="0"/>
        <w:numPr>
          <w:ilvl w:val="0"/>
          <w:numId w:val="26"/>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Suministros para almacenar correctamente y desechar basura.</w:t>
      </w:r>
    </w:p>
    <w:p w14:paraId="4B63D76D" w14:textId="77777777">
      <w:pPr>
        <w:widowControl w:val="0"/>
        <w:numPr>
          <w:ilvl w:val="0"/>
          <w:numId w:val="26"/>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Asegurar la provisión de servicios de limpieza durante las operaciones del EOC.</w:t>
      </w:r>
    </w:p>
    <w:p w14:paraId="504C59B9" w14:textId="77777777">
      <w:pPr>
        <w:widowControl w:val="0"/>
        <w:autoSpaceDE w:val="0"/>
        <w:autoSpaceDN w:val="0"/>
        <w:adjustRightInd w:val="0"/>
        <w:ind w:right="720"/>
        <w:jc w:val="left"/>
        <w:rPr>
          <w:rFonts w:asciiTheme="minorHAnsi" w:hAnsiTheme="minorHAnsi"/>
        </w:rPr>
      </w:pPr>
    </w:p>
    <w:p w14:paraId="1C1AE1FB" w14:textId="77777777">
      <w:pPr>
        <w:widowControl w:val="0"/>
        <w:autoSpaceDE w:val="0"/>
        <w:autoSpaceDN w:val="0"/>
        <w:adjustRightInd w:val="0"/>
        <w:ind w:left="360" w:right="720" w:hanging="360"/>
        <w:jc w:val="left"/>
        <w:rPr>
          <w:rFonts w:asciiTheme="minorHAnsi" w:hAnsiTheme="minorHAnsi"/>
        </w:rPr>
      </w:pPr>
      <w:r>
        <w:rPr>
          <w:rFonts w:asciiTheme="minorHAnsi" w:hAnsiTheme="minorHAnsi"/>
        </w:rPr>
        <w:t>26.</w:t>
        <w:tab/>
        <w:t xml:space="preserve">Mantenimiento y repuestos:</w:t>
      </w:r>
    </w:p>
    <w:p w14:paraId="4E5C1082" w14:textId="77777777">
      <w:pPr>
        <w:widowControl w:val="0"/>
        <w:autoSpaceDE w:val="0"/>
        <w:autoSpaceDN w:val="0"/>
        <w:adjustRightInd w:val="0"/>
        <w:ind w:right="720"/>
        <w:jc w:val="left"/>
        <w:rPr>
          <w:rFonts w:asciiTheme="minorHAnsi" w:hAnsiTheme="minorHAnsi"/>
        </w:rPr>
      </w:pPr>
    </w:p>
    <w:p w14:paraId="3CF21927" w14:textId="77777777">
      <w:pPr>
        <w:widowControl w:val="0"/>
        <w:numPr>
          <w:ilvl w:val="0"/>
          <w:numId w:val="27"/>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Herramientas y repuestos para la planta física: iluminación, comunicaciones, ventilación, calefacción, alimentación auxiliar, plomería, etc.</w:t>
      </w:r>
    </w:p>
    <w:p w14:paraId="2EBBC369" w14:textId="77777777">
      <w:pPr>
        <w:widowControl w:val="0"/>
        <w:numPr>
          <w:ilvl w:val="0"/>
          <w:numId w:val="27"/>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Lubricantes para los equipos, si aplica.</w:t>
      </w:r>
    </w:p>
    <w:p w14:paraId="74446F9A" w14:textId="77777777">
      <w:pPr>
        <w:widowControl w:val="0"/>
        <w:numPr>
          <w:ilvl w:val="0"/>
          <w:numId w:val="27"/>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Asegurar procedimientos existentes para mantener los sistemas de respaldo y los equipos.</w:t>
      </w:r>
    </w:p>
    <w:p w14:paraId="007A6CB2" w14:textId="77777777">
      <w:pPr>
        <w:widowControl w:val="0"/>
        <w:numPr>
          <w:ilvl w:val="0"/>
          <w:numId w:val="27"/>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Asegurar cronogramas de mantenimiento e inspecciones.</w:t>
      </w:r>
    </w:p>
    <w:p w14:paraId="73A8A4FA" w14:textId="77777777">
      <w:pPr>
        <w:widowControl w:val="0"/>
        <w:numPr>
          <w:ilvl w:val="0"/>
          <w:numId w:val="27"/>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Asegurar un sistema de rastreo de bases de datos para los cronogramas de mantenimiento e inspecciones.</w:t>
      </w:r>
    </w:p>
    <w:p w14:paraId="27CE137E" w14:textId="77777777">
      <w:pPr>
        <w:widowControl w:val="0"/>
        <w:numPr>
          <w:ilvl w:val="0"/>
          <w:numId w:val="27"/>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Las bases de datos incluyen:</w:t>
      </w:r>
    </w:p>
    <w:p w14:paraId="27CE93C7" w14:textId="77777777">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Descripción del equipo, que incluye número de modelo, número de serie y fabricante.</w:t>
      </w:r>
    </w:p>
    <w:p w14:paraId="3B080C50" w14:textId="77777777">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Nombre, dirección y número de teléfono de proveedores.</w:t>
      </w:r>
    </w:p>
    <w:p w14:paraId="3ECD3CCB" w14:textId="77777777">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Número de teléfono e información de cuenta.</w:t>
      </w:r>
    </w:p>
    <w:p w14:paraId="62A20884" w14:textId="77777777">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Fecha de compra o arrendamiento del equipo.</w:t>
      </w:r>
    </w:p>
    <w:p w14:paraId="7D2DA8CF" w14:textId="77777777">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Fecha del último mantenimiento/inspección.</w:t>
      </w:r>
    </w:p>
    <w:p w14:paraId="5BB20CE0" w14:textId="77777777">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Fecha del próximo mantenimiento/inspección.</w:t>
      </w:r>
    </w:p>
    <w:p w14:paraId="58A4DAFE" w14:textId="77777777">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Fecha de vencimiento de contratos.</w:t>
      </w:r>
    </w:p>
    <w:p w14:paraId="47723883" w14:textId="77777777">
      <w:pPr>
        <w:widowControl w:val="0"/>
        <w:numPr>
          <w:ilvl w:val="0"/>
          <w:numId w:val="27"/>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Equipos especiales, ropa, atributos de diseño:</w:t>
      </w:r>
    </w:p>
    <w:p w14:paraId="03EEC532" w14:textId="77777777">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Aparatos de respiración y ropa de protección contra derrames peligrosos, fugas de gases tóxicos, etc. disponibles para el personal del EOC.</w:t>
      </w:r>
    </w:p>
    <w:p w14:paraId="7A0FCD34" w14:textId="77777777">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Ropa de invierno (si falla la calefacción) disponible para el personal del EOC.</w:t>
      </w:r>
    </w:p>
    <w:p w14:paraId="4B402D04" w14:textId="77777777">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Otros equipos necesarios o necesidades de vestir.</w:t>
      </w:r>
    </w:p>
    <w:p w14:paraId="780BC64B" w14:textId="77777777">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Capacidad de manejar futuras tecnologías y atributos de diseño.</w:t>
      </w:r>
    </w:p>
    <w:p w14:paraId="76C33543" w14:textId="77777777">
      <w:pPr>
        <w:widowControl w:val="0"/>
        <w:numPr>
          <w:ilvl w:val="0"/>
          <w:numId w:val="27"/>
        </w:numPr>
        <w:tabs>
          <w:tab w:val="clear" w:pos="3240"/>
        </w:tabs>
        <w:autoSpaceDE w:val="0"/>
        <w:autoSpaceDN w:val="0"/>
        <w:adjustRightInd w:val="0"/>
        <w:ind w:left="720" w:right="720"/>
        <w:jc w:val="left"/>
        <w:rPr>
          <w:rFonts w:asciiTheme="minorHAnsi" w:hAnsiTheme="minorHAnsi"/>
        </w:rPr>
      </w:pPr>
      <w:r>
        <w:rPr>
          <w:rFonts w:asciiTheme="minorHAnsi" w:hAnsiTheme="minorHAnsi"/>
        </w:rPr>
        <w:t xml:space="preserve">Uso del espacio del EOC:</w:t>
      </w:r>
    </w:p>
    <w:p w14:paraId="39DF3BA8" w14:textId="77777777">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Duración requerida para activar el centro físico (las pautas federales recomiendan 30 minutos).</w:t>
      </w:r>
    </w:p>
    <w:p w14:paraId="440080A9" w14:textId="77777777">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Asegúrese de que las listas de verificación estén publicadas para su uso inmediato en el EOC.</w:t>
      </w:r>
    </w:p>
    <w:p w14:paraId="6254AB0F" w14:textId="77777777">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Asegurar ejercicios de práctica regulares para su uso en el EOC.</w:t>
      </w:r>
    </w:p>
    <w:p w14:paraId="65334C38" w14:textId="77777777">
      <w:pPr>
        <w:widowControl w:val="0"/>
        <w:numPr>
          <w:ilvl w:val="0"/>
          <w:numId w:val="27"/>
        </w:numPr>
        <w:tabs>
          <w:tab w:val="clear" w:pos="3240"/>
        </w:tabs>
        <w:autoSpaceDE w:val="0"/>
        <w:autoSpaceDN w:val="0"/>
        <w:adjustRightInd w:val="0"/>
        <w:ind w:left="720" w:right="720"/>
        <w:jc w:val="left"/>
        <w:rPr>
          <w:rFonts w:asciiTheme="minorHAnsi" w:hAnsiTheme="minorHAnsi"/>
        </w:rPr>
      </w:pPr>
      <w:r>
        <w:rPr>
          <w:rFonts w:asciiTheme="minorHAnsi" w:hAnsiTheme="minorHAnsi"/>
        </w:rPr>
        <w:t>Iluminación:</w:t>
      </w:r>
    </w:p>
    <w:p w14:paraId="7BFFDE27" w14:textId="77777777">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Descarga a tierra y protección adecuadas.</w:t>
      </w:r>
    </w:p>
    <w:p w14:paraId="21FA67E5" w14:textId="77777777">
      <w:pPr>
        <w:widowControl w:val="0"/>
        <w:numPr>
          <w:ilvl w:val="0"/>
          <w:numId w:val="27"/>
        </w:numPr>
        <w:tabs>
          <w:tab w:val="clear" w:pos="3240"/>
        </w:tabs>
        <w:autoSpaceDE w:val="0"/>
        <w:autoSpaceDN w:val="0"/>
        <w:adjustRightInd w:val="0"/>
        <w:ind w:left="720" w:right="720"/>
        <w:jc w:val="left"/>
        <w:rPr>
          <w:rFonts w:asciiTheme="minorHAnsi" w:hAnsiTheme="minorHAnsi"/>
        </w:rPr>
      </w:pPr>
      <w:r>
        <w:rPr>
          <w:rFonts w:asciiTheme="minorHAnsi" w:hAnsiTheme="minorHAnsi"/>
        </w:rPr>
        <w:t>Entorno:</w:t>
      </w:r>
    </w:p>
    <w:p w14:paraId="1E707B0F" w14:textId="77777777">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Control de temperatura (aire acondicionado).</w:t>
      </w:r>
    </w:p>
    <w:p w14:paraId="5C2DB122" w14:textId="77777777">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Control de humedad.</w:t>
      </w:r>
    </w:p>
    <w:p w14:paraId="5FF15884" w14:textId="77777777">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Aire acondicionado aparte para las salas de computadoras.</w:t>
      </w:r>
    </w:p>
    <w:p w14:paraId="48DDA0C3" w14:textId="77777777">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Alarmas para los equipos de control de temperatura/humedad.</w:t>
      </w:r>
    </w:p>
    <w:p w14:paraId="796D2663" w14:textId="77777777">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Filtros de aire.</w:t>
      </w:r>
    </w:p>
    <w:p w14:paraId="6B66A417" w14:textId="77777777">
      <w:pPr>
        <w:widowControl w:val="0"/>
        <w:numPr>
          <w:ilvl w:val="0"/>
          <w:numId w:val="27"/>
        </w:numPr>
        <w:tabs>
          <w:tab w:val="clear" w:pos="3240"/>
        </w:tabs>
        <w:autoSpaceDE w:val="0"/>
        <w:autoSpaceDN w:val="0"/>
        <w:adjustRightInd w:val="0"/>
        <w:ind w:left="720" w:right="720"/>
        <w:jc w:val="left"/>
        <w:rPr>
          <w:rFonts w:asciiTheme="minorHAnsi" w:hAnsiTheme="minorHAnsi"/>
        </w:rPr>
      </w:pPr>
      <w:r>
        <w:rPr>
          <w:rFonts w:asciiTheme="minorHAnsi" w:hAnsiTheme="minorHAnsi"/>
        </w:rPr>
        <w:t>Electricidad:</w:t>
      </w:r>
    </w:p>
    <w:p w14:paraId="5BB1F792" w14:textId="77777777">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Suministro de energía limpia.</w:t>
      </w:r>
    </w:p>
    <w:p w14:paraId="5573878F" w14:textId="77777777">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Suministro de alimentación sin interrupción.</w:t>
      </w:r>
    </w:p>
    <w:p w14:paraId="4C246BE4" w14:textId="77777777">
      <w:pPr>
        <w:widowControl w:val="0"/>
        <w:numPr>
          <w:ilvl w:val="1"/>
          <w:numId w:val="27"/>
        </w:numPr>
        <w:tabs>
          <w:tab w:val="clear" w:pos="2520"/>
        </w:tabs>
        <w:autoSpaceDE w:val="0"/>
        <w:autoSpaceDN w:val="0"/>
        <w:adjustRightInd w:val="0"/>
        <w:ind w:left="1080" w:right="720"/>
        <w:jc w:val="left"/>
        <w:rPr>
          <w:rFonts w:asciiTheme="minorHAnsi" w:hAnsiTheme="minorHAnsi"/>
        </w:rPr>
      </w:pPr>
      <w:r>
        <w:rPr>
          <w:rFonts w:asciiTheme="minorHAnsi" w:hAnsiTheme="minorHAnsi"/>
        </w:rPr>
        <w:t xml:space="preserve">Alfombra antiestática.</w:t>
      </w:r>
    </w:p>
    <w:p w14:paraId="2C4BD5BB" w14:textId="77777777">
      <w:pPr>
        <w:ind w:right="720" w:firstLine="0"/>
        <w:jc w:val="left"/>
        <w:rPr>
          <w:rFonts w:asciiTheme="minorHAnsi" w:hAnsiTheme="minorHAnsi"/>
        </w:rPr>
      </w:pPr>
    </w:p>
    <w:sectPr>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031B9C" w14:textId="77777777">
      <w:r>
        <w:separator/>
      </w:r>
    </w:p>
  </w:endnote>
  <w:endnote w:type="continuationSeparator" w:id="0">
    <w:p w14:paraId="1D28D31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5340D8" w14:textId="77777777">
      <w:r>
        <w:separator/>
      </w:r>
    </w:p>
  </w:footnote>
  <w:footnote w:type="continuationSeparator" w:id="0">
    <w:p w14:paraId="4205004D"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536E6" w14:textId="77777777">
    <w:pPr>
      <w:pStyle w:val="Header"/>
      <w:pBdr>
        <w:bottom w:val="thickThinSmallGap" w:sz="24" w:space="1" w:color="622423" w:themeColor="accent2" w:themeShade="7F"/>
      </w:pBdr>
      <w:jc w:val="center"/>
      <w:rPr>
        <w:rFonts w:asciiTheme="majorHAnsi" w:eastAsiaTheme="majorEastAsia" w:hAnsiTheme="majorHAnsi" w:cstheme="majorBidi"/>
        <w:sz w:val="32"/>
      </w:rPr>
    </w:pPr>
    <w:sdt>
      <w:sdtPr>
        <w:rPr>
          <w:rFonts w:asciiTheme="majorHAnsi" w:eastAsiaTheme="majorEastAsia" w:hAnsiTheme="majorHAnsi" w:cstheme="majorBidi"/>
          <w:sz w:val="32"/>
        </w:rPr>
        <w:alias w:val="Title"/>
        <w:id w:val="77738743"/>
        <w:placeholder>
          <w:docPart w:val="7F9B0C28C4AB4932919A307271341F1E"/>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hAnsiTheme="majorHAnsi" w:cstheme="majorBidi" w:eastAsiaTheme="majorEastAsia"/>
            <w:sz w:val="32"/>
          </w:rPr>
          <w:t xml:space="preserve">Herramienta para el desarrollo del EOC</w:t>
        </w:r>
      </w:sdtContent>
    </w:sdt>
  </w:p>
  <w:p w14:paraId="4B27FEC1" w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0B2C"/>
    <w:multiLevelType w:val="hybridMultilevel"/>
    <w:tmpl w:val="23FA8DFE"/>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02CC6DE4"/>
    <w:multiLevelType w:val="hybridMultilevel"/>
    <w:tmpl w:val="021EA38E"/>
    <w:lvl w:ilvl="0" w:tplc="8B248A28">
      <w:start w:val="1"/>
      <w:numFmt w:val="bullet"/>
      <w:lvlText w:val=""/>
      <w:lvlJc w:val="left"/>
      <w:pPr>
        <w:tabs>
          <w:tab w:val="num" w:pos="3240"/>
        </w:tabs>
        <w:ind w:left="3240" w:hanging="360"/>
      </w:pPr>
      <w:rPr>
        <w:rFonts w:ascii="Wingdings" w:hAnsi="Wingdings" w:hint="default"/>
        <w:sz w:val="24"/>
        <w:szCs w:val="24"/>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07DD5937"/>
    <w:multiLevelType w:val="hybridMultilevel"/>
    <w:tmpl w:val="AE22B9E4"/>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0BBE25C3"/>
    <w:multiLevelType w:val="hybridMultilevel"/>
    <w:tmpl w:val="4FC4A306"/>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11731842"/>
    <w:multiLevelType w:val="hybridMultilevel"/>
    <w:tmpl w:val="AC8AC040"/>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163A5813"/>
    <w:multiLevelType w:val="hybridMultilevel"/>
    <w:tmpl w:val="477850EC"/>
    <w:lvl w:ilvl="0" w:tplc="8B248A28">
      <w:start w:val="1"/>
      <w:numFmt w:val="bullet"/>
      <w:lvlText w:val=""/>
      <w:lvlJc w:val="left"/>
      <w:pPr>
        <w:tabs>
          <w:tab w:val="num" w:pos="3240"/>
        </w:tabs>
        <w:ind w:left="3240" w:hanging="360"/>
      </w:pPr>
      <w:rPr>
        <w:rFonts w:ascii="Wingdings" w:hAnsi="Wingdings" w:hint="default"/>
        <w:sz w:val="24"/>
        <w:szCs w:val="24"/>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164B6A89"/>
    <w:multiLevelType w:val="hybridMultilevel"/>
    <w:tmpl w:val="AE662F18"/>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1F511468"/>
    <w:multiLevelType w:val="hybridMultilevel"/>
    <w:tmpl w:val="39805E26"/>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C0287374">
      <w:start w:val="1"/>
      <w:numFmt w:val="bullet"/>
      <w:lvlText w:val=""/>
      <w:lvlJc w:val="left"/>
      <w:pPr>
        <w:tabs>
          <w:tab w:val="num" w:pos="4680"/>
        </w:tabs>
        <w:ind w:left="4680" w:hanging="360"/>
      </w:pPr>
      <w:rPr>
        <w:rFonts w:ascii="Wingdings" w:hAnsi="Wingdings" w:hint="default"/>
        <w:sz w:val="24"/>
        <w:szCs w:val="24"/>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24341613"/>
    <w:multiLevelType w:val="hybridMultilevel"/>
    <w:tmpl w:val="42EA9586"/>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color w:val="auto"/>
        <w:sz w:val="16"/>
        <w:szCs w:val="16"/>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38751BDD"/>
    <w:multiLevelType w:val="hybridMultilevel"/>
    <w:tmpl w:val="68D64D02"/>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44B50964"/>
    <w:multiLevelType w:val="hybridMultilevel"/>
    <w:tmpl w:val="C55A8656"/>
    <w:lvl w:ilvl="0" w:tplc="8B248A28">
      <w:start w:val="1"/>
      <w:numFmt w:val="bullet"/>
      <w:lvlText w:val=""/>
      <w:lvlJc w:val="left"/>
      <w:pPr>
        <w:tabs>
          <w:tab w:val="num" w:pos="2448"/>
        </w:tabs>
        <w:ind w:left="2448" w:hanging="360"/>
      </w:pPr>
      <w:rPr>
        <w:rFonts w:ascii="Wingdings" w:hAnsi="Wingdings" w:hint="default"/>
        <w:sz w:val="24"/>
        <w:szCs w:val="24"/>
      </w:rPr>
    </w:lvl>
    <w:lvl w:ilvl="1" w:tplc="04090003">
      <w:start w:val="1"/>
      <w:numFmt w:val="bullet"/>
      <w:lvlText w:val="o"/>
      <w:lvlJc w:val="left"/>
      <w:pPr>
        <w:tabs>
          <w:tab w:val="num" w:pos="1728"/>
        </w:tabs>
        <w:ind w:left="1728" w:hanging="360"/>
      </w:pPr>
      <w:rPr>
        <w:rFonts w:ascii="Courier New" w:hAnsi="Courier New" w:cs="Courier New" w:hint="default"/>
      </w:rPr>
    </w:lvl>
    <w:lvl w:ilvl="2" w:tplc="04090005">
      <w:start w:val="1"/>
      <w:numFmt w:val="bullet"/>
      <w:lvlText w:val=""/>
      <w:lvlJc w:val="left"/>
      <w:pPr>
        <w:tabs>
          <w:tab w:val="num" w:pos="2448"/>
        </w:tabs>
        <w:ind w:left="2448" w:hanging="360"/>
      </w:pPr>
      <w:rPr>
        <w:rFonts w:ascii="Wingdings" w:hAnsi="Wingdings" w:hint="default"/>
      </w:rPr>
    </w:lvl>
    <w:lvl w:ilvl="3" w:tplc="0409000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nsid w:val="4B3A2492"/>
    <w:multiLevelType w:val="hybridMultilevel"/>
    <w:tmpl w:val="6C3E0C96"/>
    <w:lvl w:ilvl="0" w:tplc="8B248A28">
      <w:start w:val="1"/>
      <w:numFmt w:val="bullet"/>
      <w:lvlText w:val=""/>
      <w:lvlJc w:val="left"/>
      <w:pPr>
        <w:tabs>
          <w:tab w:val="num" w:pos="2448"/>
        </w:tabs>
        <w:ind w:left="2448" w:hanging="360"/>
      </w:pPr>
      <w:rPr>
        <w:rFonts w:ascii="Wingdings" w:hAnsi="Wingdings" w:hint="default"/>
        <w:sz w:val="24"/>
        <w:szCs w:val="24"/>
      </w:rPr>
    </w:lvl>
    <w:lvl w:ilvl="1" w:tplc="04090003">
      <w:start w:val="1"/>
      <w:numFmt w:val="bullet"/>
      <w:lvlText w:val="o"/>
      <w:lvlJc w:val="left"/>
      <w:pPr>
        <w:tabs>
          <w:tab w:val="num" w:pos="1728"/>
        </w:tabs>
        <w:ind w:left="1728" w:hanging="360"/>
      </w:pPr>
      <w:rPr>
        <w:rFonts w:ascii="Courier New" w:hAnsi="Courier New" w:cs="Courier New" w:hint="default"/>
      </w:rPr>
    </w:lvl>
    <w:lvl w:ilvl="2" w:tplc="04090005">
      <w:start w:val="1"/>
      <w:numFmt w:val="bullet"/>
      <w:lvlText w:val=""/>
      <w:lvlJc w:val="left"/>
      <w:pPr>
        <w:tabs>
          <w:tab w:val="num" w:pos="2448"/>
        </w:tabs>
        <w:ind w:left="2448" w:hanging="360"/>
      </w:pPr>
      <w:rPr>
        <w:rFonts w:ascii="Wingdings" w:hAnsi="Wingdings" w:hint="default"/>
      </w:rPr>
    </w:lvl>
    <w:lvl w:ilvl="3" w:tplc="04090005">
      <w:start w:val="1"/>
      <w:numFmt w:val="bullet"/>
      <w:lvlText w:val=""/>
      <w:lvlJc w:val="left"/>
      <w:pPr>
        <w:ind w:left="3168" w:hanging="360"/>
      </w:pPr>
      <w:rPr>
        <w:rFonts w:ascii="Wingdings" w:hAnsi="Wingdings" w:hint="default"/>
        <w:sz w:val="24"/>
        <w:szCs w:val="24"/>
      </w:rPr>
    </w:lvl>
    <w:lvl w:ilvl="4" w:tplc="04090003">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2">
    <w:nsid w:val="4C34256E"/>
    <w:multiLevelType w:val="hybridMultilevel"/>
    <w:tmpl w:val="42A05E8C"/>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4D213392"/>
    <w:multiLevelType w:val="hybridMultilevel"/>
    <w:tmpl w:val="6F9C265C"/>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51CF3AB5"/>
    <w:multiLevelType w:val="hybridMultilevel"/>
    <w:tmpl w:val="FD52E59A"/>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rPr>
    </w:lvl>
    <w:lvl w:ilvl="3" w:tplc="04090001">
      <w:start w:val="1"/>
      <w:numFmt w:val="bullet"/>
      <w:lvlText w:val=""/>
      <w:lvlJc w:val="left"/>
      <w:pPr>
        <w:tabs>
          <w:tab w:val="num" w:pos="720"/>
        </w:tabs>
        <w:ind w:left="720" w:hanging="360"/>
      </w:pPr>
      <w:rPr>
        <w:rFonts w:ascii="Symbol" w:hAnsi="Symbol" w:hint="default"/>
      </w:rPr>
    </w:lvl>
    <w:lvl w:ilvl="4" w:tplc="04090003">
      <w:start w:val="1"/>
      <w:numFmt w:val="bullet"/>
      <w:lvlText w:val="o"/>
      <w:lvlJc w:val="left"/>
      <w:pPr>
        <w:tabs>
          <w:tab w:val="num" w:pos="1440"/>
        </w:tabs>
        <w:ind w:left="1440" w:hanging="360"/>
      </w:pPr>
      <w:rPr>
        <w:rFonts w:ascii="Courier New" w:hAnsi="Courier New" w:cs="Courier New" w:hint="default"/>
      </w:rPr>
    </w:lvl>
    <w:lvl w:ilvl="5" w:tplc="04090005">
      <w:start w:val="1"/>
      <w:numFmt w:val="bullet"/>
      <w:lvlText w:val=""/>
      <w:lvlJc w:val="left"/>
      <w:pPr>
        <w:tabs>
          <w:tab w:val="num" w:pos="2160"/>
        </w:tabs>
        <w:ind w:left="2160" w:hanging="360"/>
      </w:pPr>
      <w:rPr>
        <w:rFonts w:ascii="Wingdings" w:hAnsi="Wingdings" w:hint="default"/>
      </w:rPr>
    </w:lvl>
    <w:lvl w:ilvl="6" w:tplc="04090001">
      <w:start w:val="1"/>
      <w:numFmt w:val="bullet"/>
      <w:lvlText w:val=""/>
      <w:lvlJc w:val="left"/>
      <w:pPr>
        <w:tabs>
          <w:tab w:val="num" w:pos="2880"/>
        </w:tabs>
        <w:ind w:left="2880" w:hanging="360"/>
      </w:pPr>
      <w:rPr>
        <w:rFonts w:ascii="Symbol" w:hAnsi="Symbol" w:hint="default"/>
      </w:rPr>
    </w:lvl>
    <w:lvl w:ilvl="7" w:tplc="04090003">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15">
    <w:nsid w:val="55130048"/>
    <w:multiLevelType w:val="hybridMultilevel"/>
    <w:tmpl w:val="0FD01C84"/>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color w:val="auto"/>
        <w:sz w:val="16"/>
        <w:szCs w:val="16"/>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55EB6D48"/>
    <w:multiLevelType w:val="hybridMultilevel"/>
    <w:tmpl w:val="839091BE"/>
    <w:lvl w:ilvl="0" w:tplc="8B248A28">
      <w:start w:val="1"/>
      <w:numFmt w:val="bullet"/>
      <w:lvlText w:val=""/>
      <w:lvlJc w:val="left"/>
      <w:pPr>
        <w:tabs>
          <w:tab w:val="num" w:pos="3240"/>
        </w:tabs>
        <w:ind w:left="3240" w:hanging="360"/>
      </w:pPr>
      <w:rPr>
        <w:rFonts w:ascii="Wingdings" w:hAnsi="Wingdings" w:hint="default"/>
        <w:color w:val="auto"/>
        <w:sz w:val="24"/>
        <w:szCs w:val="24"/>
      </w:rPr>
    </w:lvl>
    <w:lvl w:ilvl="1" w:tplc="04090003">
      <w:start w:val="1"/>
      <w:numFmt w:val="bullet"/>
      <w:lvlText w:val="o"/>
      <w:lvlJc w:val="left"/>
      <w:pPr>
        <w:tabs>
          <w:tab w:val="num" w:pos="1005"/>
        </w:tabs>
        <w:ind w:left="1005" w:hanging="360"/>
      </w:pPr>
      <w:rPr>
        <w:rFonts w:ascii="Courier New" w:hAnsi="Courier New" w:cs="Courier New" w:hint="default"/>
      </w:rPr>
    </w:lvl>
    <w:lvl w:ilvl="2" w:tplc="04090005">
      <w:start w:val="1"/>
      <w:numFmt w:val="bullet"/>
      <w:lvlText w:val=""/>
      <w:lvlJc w:val="left"/>
      <w:pPr>
        <w:tabs>
          <w:tab w:val="num" w:pos="1725"/>
        </w:tabs>
        <w:ind w:left="1725" w:hanging="360"/>
      </w:pPr>
      <w:rPr>
        <w:rFonts w:ascii="Wingdings" w:hAnsi="Wingdings" w:hint="default"/>
      </w:rPr>
    </w:lvl>
    <w:lvl w:ilvl="3" w:tplc="04090001">
      <w:start w:val="1"/>
      <w:numFmt w:val="bullet"/>
      <w:lvlText w:val=""/>
      <w:lvlJc w:val="left"/>
      <w:pPr>
        <w:tabs>
          <w:tab w:val="num" w:pos="2445"/>
        </w:tabs>
        <w:ind w:left="2445" w:hanging="360"/>
      </w:pPr>
      <w:rPr>
        <w:rFonts w:ascii="Symbol" w:hAnsi="Symbol" w:hint="default"/>
      </w:rPr>
    </w:lvl>
    <w:lvl w:ilvl="4" w:tplc="04090003">
      <w:start w:val="1"/>
      <w:numFmt w:val="bullet"/>
      <w:lvlText w:val="o"/>
      <w:lvlJc w:val="left"/>
      <w:pPr>
        <w:tabs>
          <w:tab w:val="num" w:pos="3165"/>
        </w:tabs>
        <w:ind w:left="3165" w:hanging="360"/>
      </w:pPr>
      <w:rPr>
        <w:rFonts w:ascii="Courier New" w:hAnsi="Courier New" w:cs="Courier New" w:hint="default"/>
      </w:rPr>
    </w:lvl>
    <w:lvl w:ilvl="5" w:tplc="04090005" w:tentative="1">
      <w:start w:val="1"/>
      <w:numFmt w:val="bullet"/>
      <w:lvlText w:val=""/>
      <w:lvlJc w:val="left"/>
      <w:pPr>
        <w:tabs>
          <w:tab w:val="num" w:pos="3885"/>
        </w:tabs>
        <w:ind w:left="3885" w:hanging="360"/>
      </w:pPr>
      <w:rPr>
        <w:rFonts w:ascii="Wingdings" w:hAnsi="Wingdings" w:hint="default"/>
      </w:rPr>
    </w:lvl>
    <w:lvl w:ilvl="6" w:tplc="04090001" w:tentative="1">
      <w:start w:val="1"/>
      <w:numFmt w:val="bullet"/>
      <w:lvlText w:val=""/>
      <w:lvlJc w:val="left"/>
      <w:pPr>
        <w:tabs>
          <w:tab w:val="num" w:pos="4605"/>
        </w:tabs>
        <w:ind w:left="4605" w:hanging="360"/>
      </w:pPr>
      <w:rPr>
        <w:rFonts w:ascii="Symbol" w:hAnsi="Symbol" w:hint="default"/>
      </w:rPr>
    </w:lvl>
    <w:lvl w:ilvl="7" w:tplc="04090003" w:tentative="1">
      <w:start w:val="1"/>
      <w:numFmt w:val="bullet"/>
      <w:lvlText w:val="o"/>
      <w:lvlJc w:val="left"/>
      <w:pPr>
        <w:tabs>
          <w:tab w:val="num" w:pos="5325"/>
        </w:tabs>
        <w:ind w:left="5325" w:hanging="360"/>
      </w:pPr>
      <w:rPr>
        <w:rFonts w:ascii="Courier New" w:hAnsi="Courier New" w:cs="Courier New" w:hint="default"/>
      </w:rPr>
    </w:lvl>
    <w:lvl w:ilvl="8" w:tplc="04090005" w:tentative="1">
      <w:start w:val="1"/>
      <w:numFmt w:val="bullet"/>
      <w:lvlText w:val=""/>
      <w:lvlJc w:val="left"/>
      <w:pPr>
        <w:tabs>
          <w:tab w:val="num" w:pos="6045"/>
        </w:tabs>
        <w:ind w:left="6045" w:hanging="360"/>
      </w:pPr>
      <w:rPr>
        <w:rFonts w:ascii="Wingdings" w:hAnsi="Wingdings" w:hint="default"/>
      </w:rPr>
    </w:lvl>
  </w:abstractNum>
  <w:abstractNum w:abstractNumId="17">
    <w:nsid w:val="563F7F40"/>
    <w:multiLevelType w:val="hybridMultilevel"/>
    <w:tmpl w:val="34B42DE2"/>
    <w:lvl w:ilvl="0" w:tplc="8B248A28">
      <w:start w:val="1"/>
      <w:numFmt w:val="bullet"/>
      <w:lvlText w:val=""/>
      <w:lvlJc w:val="left"/>
      <w:pPr>
        <w:tabs>
          <w:tab w:val="num" w:pos="3240"/>
        </w:tabs>
        <w:ind w:left="3240" w:hanging="360"/>
      </w:pPr>
      <w:rPr>
        <w:rFonts w:ascii="Wingdings" w:hAnsi="Wingdings" w:hint="default"/>
        <w:color w:val="auto"/>
        <w:sz w:val="24"/>
        <w:szCs w:val="24"/>
      </w:rPr>
    </w:lvl>
    <w:lvl w:ilvl="1" w:tplc="04090003">
      <w:start w:val="1"/>
      <w:numFmt w:val="bullet"/>
      <w:lvlText w:val="o"/>
      <w:lvlJc w:val="left"/>
      <w:pPr>
        <w:tabs>
          <w:tab w:val="num" w:pos="1277"/>
        </w:tabs>
        <w:ind w:left="1277" w:hanging="360"/>
      </w:pPr>
      <w:rPr>
        <w:rFonts w:ascii="Courier New" w:hAnsi="Courier New" w:cs="Courier New" w:hint="default"/>
      </w:rPr>
    </w:lvl>
    <w:lvl w:ilvl="2" w:tplc="04090005">
      <w:start w:val="1"/>
      <w:numFmt w:val="bullet"/>
      <w:lvlText w:val=""/>
      <w:lvlJc w:val="left"/>
      <w:pPr>
        <w:tabs>
          <w:tab w:val="num" w:pos="1997"/>
        </w:tabs>
        <w:ind w:left="1997" w:hanging="360"/>
      </w:pPr>
      <w:rPr>
        <w:rFonts w:ascii="Wingdings" w:hAnsi="Wingdings" w:hint="default"/>
      </w:rPr>
    </w:lvl>
    <w:lvl w:ilvl="3" w:tplc="04090001">
      <w:start w:val="1"/>
      <w:numFmt w:val="bullet"/>
      <w:lvlText w:val=""/>
      <w:lvlJc w:val="left"/>
      <w:pPr>
        <w:tabs>
          <w:tab w:val="num" w:pos="2717"/>
        </w:tabs>
        <w:ind w:left="2717" w:hanging="360"/>
      </w:pPr>
      <w:rPr>
        <w:rFonts w:ascii="Symbol" w:hAnsi="Symbol" w:hint="default"/>
      </w:rPr>
    </w:lvl>
    <w:lvl w:ilvl="4" w:tplc="04090003">
      <w:start w:val="1"/>
      <w:numFmt w:val="bullet"/>
      <w:lvlText w:val="o"/>
      <w:lvlJc w:val="left"/>
      <w:pPr>
        <w:tabs>
          <w:tab w:val="num" w:pos="3437"/>
        </w:tabs>
        <w:ind w:left="3437" w:hanging="360"/>
      </w:pPr>
      <w:rPr>
        <w:rFonts w:ascii="Courier New" w:hAnsi="Courier New" w:cs="Courier New" w:hint="default"/>
      </w:rPr>
    </w:lvl>
    <w:lvl w:ilvl="5" w:tplc="04090005">
      <w:start w:val="1"/>
      <w:numFmt w:val="bullet"/>
      <w:lvlText w:val=""/>
      <w:lvlJc w:val="left"/>
      <w:pPr>
        <w:tabs>
          <w:tab w:val="num" w:pos="4157"/>
        </w:tabs>
        <w:ind w:left="4157" w:hanging="360"/>
      </w:pPr>
      <w:rPr>
        <w:rFonts w:ascii="Wingdings" w:hAnsi="Wingdings" w:hint="default"/>
      </w:rPr>
    </w:lvl>
    <w:lvl w:ilvl="6" w:tplc="04090001" w:tentative="1">
      <w:start w:val="1"/>
      <w:numFmt w:val="bullet"/>
      <w:lvlText w:val=""/>
      <w:lvlJc w:val="left"/>
      <w:pPr>
        <w:tabs>
          <w:tab w:val="num" w:pos="4877"/>
        </w:tabs>
        <w:ind w:left="4877" w:hanging="360"/>
      </w:pPr>
      <w:rPr>
        <w:rFonts w:ascii="Symbol" w:hAnsi="Symbol" w:hint="default"/>
      </w:rPr>
    </w:lvl>
    <w:lvl w:ilvl="7" w:tplc="04090003" w:tentative="1">
      <w:start w:val="1"/>
      <w:numFmt w:val="bullet"/>
      <w:lvlText w:val="o"/>
      <w:lvlJc w:val="left"/>
      <w:pPr>
        <w:tabs>
          <w:tab w:val="num" w:pos="5597"/>
        </w:tabs>
        <w:ind w:left="5597" w:hanging="360"/>
      </w:pPr>
      <w:rPr>
        <w:rFonts w:ascii="Courier New" w:hAnsi="Courier New" w:cs="Courier New" w:hint="default"/>
      </w:rPr>
    </w:lvl>
    <w:lvl w:ilvl="8" w:tplc="04090005" w:tentative="1">
      <w:start w:val="1"/>
      <w:numFmt w:val="bullet"/>
      <w:lvlText w:val=""/>
      <w:lvlJc w:val="left"/>
      <w:pPr>
        <w:tabs>
          <w:tab w:val="num" w:pos="6317"/>
        </w:tabs>
        <w:ind w:left="6317" w:hanging="360"/>
      </w:pPr>
      <w:rPr>
        <w:rFonts w:ascii="Wingdings" w:hAnsi="Wingdings" w:hint="default"/>
      </w:rPr>
    </w:lvl>
  </w:abstractNum>
  <w:abstractNum w:abstractNumId="18">
    <w:nsid w:val="571222A9"/>
    <w:multiLevelType w:val="hybridMultilevel"/>
    <w:tmpl w:val="B51461F2"/>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nsid w:val="58225AE5"/>
    <w:multiLevelType w:val="hybridMultilevel"/>
    <w:tmpl w:val="857ED78A"/>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color w:val="auto"/>
        <w:sz w:val="16"/>
        <w:szCs w:val="16"/>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nsid w:val="58835C28"/>
    <w:multiLevelType w:val="hybridMultilevel"/>
    <w:tmpl w:val="73308CD4"/>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607E033E"/>
    <w:multiLevelType w:val="hybridMultilevel"/>
    <w:tmpl w:val="381E4904"/>
    <w:lvl w:ilvl="0" w:tplc="8B248A28">
      <w:start w:val="1"/>
      <w:numFmt w:val="bullet"/>
      <w:lvlText w:val=""/>
      <w:lvlJc w:val="left"/>
      <w:pPr>
        <w:tabs>
          <w:tab w:val="num" w:pos="3240"/>
        </w:tabs>
        <w:ind w:left="3240" w:hanging="360"/>
      </w:pPr>
      <w:rPr>
        <w:rFonts w:ascii="Wingdings" w:hAnsi="Wingdings" w:hint="default"/>
        <w:sz w:val="24"/>
        <w:szCs w:val="24"/>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nsid w:val="61B92FA2"/>
    <w:multiLevelType w:val="hybridMultilevel"/>
    <w:tmpl w:val="38E0755C"/>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66E53A61"/>
    <w:multiLevelType w:val="hybridMultilevel"/>
    <w:tmpl w:val="621073AE"/>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color w:val="auto"/>
        <w:sz w:val="16"/>
        <w:szCs w:val="16"/>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nsid w:val="72F61AD0"/>
    <w:multiLevelType w:val="hybridMultilevel"/>
    <w:tmpl w:val="1C68447E"/>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7ADA491B"/>
    <w:multiLevelType w:val="hybridMultilevel"/>
    <w:tmpl w:val="B7803C5A"/>
    <w:lvl w:ilvl="0" w:tplc="8B248A28">
      <w:start w:val="1"/>
      <w:numFmt w:val="bullet"/>
      <w:lvlText w:val=""/>
      <w:lvlJc w:val="left"/>
      <w:pPr>
        <w:tabs>
          <w:tab w:val="num" w:pos="3240"/>
        </w:tabs>
        <w:ind w:left="3240" w:hanging="360"/>
      </w:pPr>
      <w:rPr>
        <w:rFonts w:ascii="Wingdings" w:hAnsi="Wingdings" w:hint="default"/>
        <w:sz w:val="24"/>
        <w:szCs w:val="24"/>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nsid w:val="7DF91338"/>
    <w:multiLevelType w:val="hybridMultilevel"/>
    <w:tmpl w:val="1916C864"/>
    <w:lvl w:ilvl="0" w:tplc="8B248A28">
      <w:start w:val="1"/>
      <w:numFmt w:val="bullet"/>
      <w:lvlText w:val=""/>
      <w:lvlJc w:val="left"/>
      <w:pPr>
        <w:tabs>
          <w:tab w:val="num" w:pos="3240"/>
        </w:tabs>
        <w:ind w:left="3240" w:hanging="360"/>
      </w:pPr>
      <w:rPr>
        <w:rFonts w:ascii="Wingdings" w:hAnsi="Wingdings"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0"/>
  </w:num>
  <w:num w:numId="2">
    <w:abstractNumId w:val="11"/>
  </w:num>
  <w:num w:numId="3">
    <w:abstractNumId w:val="5"/>
  </w:num>
  <w:num w:numId="4">
    <w:abstractNumId w:val="21"/>
  </w:num>
  <w:num w:numId="5">
    <w:abstractNumId w:val="4"/>
  </w:num>
  <w:num w:numId="6">
    <w:abstractNumId w:val="1"/>
  </w:num>
  <w:num w:numId="7">
    <w:abstractNumId w:val="2"/>
  </w:num>
  <w:num w:numId="8">
    <w:abstractNumId w:val="26"/>
  </w:num>
  <w:num w:numId="9">
    <w:abstractNumId w:val="8"/>
  </w:num>
  <w:num w:numId="10">
    <w:abstractNumId w:val="17"/>
  </w:num>
  <w:num w:numId="11">
    <w:abstractNumId w:val="13"/>
  </w:num>
  <w:num w:numId="12">
    <w:abstractNumId w:val="24"/>
  </w:num>
  <w:num w:numId="13">
    <w:abstractNumId w:val="23"/>
  </w:num>
  <w:num w:numId="14">
    <w:abstractNumId w:val="15"/>
  </w:num>
  <w:num w:numId="15">
    <w:abstractNumId w:val="16"/>
  </w:num>
  <w:num w:numId="16">
    <w:abstractNumId w:val="18"/>
  </w:num>
  <w:num w:numId="17">
    <w:abstractNumId w:val="3"/>
  </w:num>
  <w:num w:numId="18">
    <w:abstractNumId w:val="12"/>
  </w:num>
  <w:num w:numId="19">
    <w:abstractNumId w:val="19"/>
  </w:num>
  <w:num w:numId="20">
    <w:abstractNumId w:val="7"/>
  </w:num>
  <w:num w:numId="21">
    <w:abstractNumId w:val="14"/>
  </w:num>
  <w:num w:numId="22">
    <w:abstractNumId w:val="22"/>
  </w:num>
  <w:num w:numId="23">
    <w:abstractNumId w:val="20"/>
  </w:num>
  <w:num w:numId="24">
    <w:abstractNumId w:val="6"/>
  </w:num>
  <w:num w:numId="25">
    <w:abstractNumId w:val="0"/>
  </w:num>
  <w:num w:numId="26">
    <w:abstractNumId w:val="25"/>
  </w:num>
  <w:num w:numId="27">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FCE"/>
    <w:rsid w:val="001111CC"/>
    <w:rsid w:val="00140B54"/>
    <w:rsid w:val="0016679C"/>
    <w:rsid w:val="002525E3"/>
    <w:rsid w:val="002759F7"/>
    <w:rsid w:val="0030145B"/>
    <w:rsid w:val="00317FF7"/>
    <w:rsid w:val="004B4D66"/>
    <w:rsid w:val="0060194E"/>
    <w:rsid w:val="0065193F"/>
    <w:rsid w:val="00737B58"/>
    <w:rsid w:val="00903FCE"/>
    <w:rsid w:val="009042EA"/>
    <w:rsid w:val="00AA62F4"/>
    <w:rsid w:val="00D16CF4"/>
    <w:rsid w:val="00D2545A"/>
    <w:rsid w:val="00EB5A0C"/>
  </w:rsids>
  <m:mathPr>
    <m:mathFont m:val="Cambria Math"/>
    <m:brkBin m:val="before"/>
    <m:brkBinSub m:val="--"/>
    <m:smallFrac m:val="0"/>
    <m:dispDef/>
    <m:lMargin m:val="0"/>
    <m:rMargin m:val="0"/>
    <m:defJc m:val="centerGroup"/>
    <m:wrapIndent m:val="1440"/>
    <m:intLim m:val="subSup"/>
    <m:naryLim m:val="undOvr"/>
  </m:mathPr>
  <w:themeFontLang w:val="es-S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2CD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FCE"/>
    <w:pPr>
      <w:spacing w:after="0" w:line="240" w:lineRule="auto"/>
      <w:ind w:left="720" w:hanging="720"/>
      <w:jc w:val="both"/>
    </w:pPr>
    <w:rPr>
      <w:rFonts w:ascii="Times New Roman" w:eastAsia="Times New Roman" w:hAnsi="Times New Roman" w:cs="Times New Roman"/>
      <w:sz w:val="24"/>
    </w:rPr>
  </w:style>
  <w:style w:type="paragraph" w:styleId="Heading1">
    <w:name w:val="heading 1"/>
    <w:basedOn w:val="Normal"/>
    <w:next w:val="Normal"/>
    <w:link w:val="Heading1Char"/>
    <w:qFormat/>
    <w:rsid w:val="00903FCE"/>
    <w:pPr>
      <w:keepNext/>
      <w:spacing w:before="240" w:after="60"/>
      <w:outlineLvl w:val="0"/>
    </w:pPr>
    <w:rPr>
      <w:rFonts w:cs="Arial"/>
      <w:b/>
      <w:bCs/>
      <w:color w:val="800000"/>
      <w:kern w:val="32"/>
      <w:szCs w:val="32"/>
    </w:rPr>
  </w:style>
  <w:style w:type="paragraph" w:styleId="Heading2">
    <w:name w:val="heading 2"/>
    <w:basedOn w:val="Normal"/>
    <w:next w:val="Normal"/>
    <w:link w:val="Heading2Char"/>
    <w:qFormat/>
    <w:rsid w:val="00903FCE"/>
    <w:pPr>
      <w:keepNext/>
      <w:spacing w:before="240" w:after="60"/>
      <w:ind w:left="1440"/>
      <w:outlineLvl w:val="1"/>
    </w:pPr>
    <w:rPr>
      <w:rFonts w:cs="Arial"/>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3FCE"/>
    <w:rPr>
      <w:rFonts w:ascii="Times New Roman" w:eastAsia="Times New Roman" w:hAnsi="Times New Roman" w:cs="Arial"/>
      <w:b/>
      <w:bCs/>
      <w:color w:val="800000"/>
      <w:kern w:val="32"/>
      <w:sz w:val="24"/>
      <w:szCs w:val="32"/>
    </w:rPr>
  </w:style>
  <w:style w:type="character" w:customStyle="1" w:styleId="Heading2Char">
    <w:name w:val="Heading 2 Char"/>
    <w:basedOn w:val="DefaultParagraphFont"/>
    <w:link w:val="Heading2"/>
    <w:rsid w:val="00903FCE"/>
    <w:rPr>
      <w:rFonts w:ascii="Times New Roman" w:eastAsia="Times New Roman" w:hAnsi="Times New Roman" w:cs="Arial"/>
      <w:b/>
      <w:bCs/>
      <w:iCs/>
      <w:sz w:val="24"/>
      <w:szCs w:val="28"/>
    </w:rPr>
  </w:style>
  <w:style w:type="paragraph" w:styleId="Header">
    <w:name w:val="header"/>
    <w:basedOn w:val="Normal"/>
    <w:link w:val="HeaderChar"/>
    <w:uiPriority w:val="99"/>
    <w:unhideWhenUsed/>
    <w:rsid w:val="00903FCE"/>
    <w:pPr>
      <w:tabs>
        <w:tab w:val="center" w:pos="4680"/>
        <w:tab w:val="right" w:pos="9360"/>
      </w:tabs>
    </w:pPr>
  </w:style>
  <w:style w:type="character" w:customStyle="1" w:styleId="HeaderChar">
    <w:name w:val="Header Char"/>
    <w:basedOn w:val="DefaultParagraphFont"/>
    <w:link w:val="Header"/>
    <w:uiPriority w:val="99"/>
    <w:rsid w:val="00903FCE"/>
    <w:rPr>
      <w:rFonts w:ascii="Times New Roman" w:eastAsia="Times New Roman" w:hAnsi="Times New Roman" w:cs="Times New Roman"/>
      <w:sz w:val="24"/>
    </w:rPr>
  </w:style>
  <w:style w:type="paragraph" w:styleId="Footer">
    <w:name w:val="footer"/>
    <w:basedOn w:val="Normal"/>
    <w:link w:val="FooterChar"/>
    <w:uiPriority w:val="99"/>
    <w:unhideWhenUsed/>
    <w:rsid w:val="00903FCE"/>
    <w:pPr>
      <w:tabs>
        <w:tab w:val="center" w:pos="4680"/>
        <w:tab w:val="right" w:pos="9360"/>
      </w:tabs>
    </w:pPr>
  </w:style>
  <w:style w:type="character" w:customStyle="1" w:styleId="FooterChar">
    <w:name w:val="Footer Char"/>
    <w:basedOn w:val="DefaultParagraphFont"/>
    <w:link w:val="Footer"/>
    <w:uiPriority w:val="99"/>
    <w:rsid w:val="00903FCE"/>
    <w:rPr>
      <w:rFonts w:ascii="Times New Roman" w:eastAsia="Times New Roman" w:hAnsi="Times New Roman" w:cs="Times New Roman"/>
      <w:sz w:val="24"/>
    </w:rPr>
  </w:style>
  <w:style w:type="character" w:customStyle="1" w:styleId="Style105ptCharacterscale108">
    <w:name w:val="Style 10.5 pt Character scale: 108%"/>
    <w:basedOn w:val="DefaultParagraphFont"/>
    <w:rsid w:val="00903FCE"/>
    <w:rPr>
      <w:rFonts w:ascii="Times New Roman" w:hAnsi="Times New Roman"/>
      <w:w w:val="108"/>
      <w:sz w:val="24"/>
      <w:szCs w:val="24"/>
    </w:rPr>
  </w:style>
  <w:style w:type="paragraph" w:customStyle="1" w:styleId="StyleHeading1Characterscale106">
    <w:name w:val="Style Heading 1 + Character scale: 106%"/>
    <w:basedOn w:val="Heading1"/>
    <w:link w:val="StyleHeading1Characterscale106Char"/>
    <w:rsid w:val="00903FCE"/>
    <w:rPr>
      <w:w w:val="106"/>
    </w:rPr>
  </w:style>
  <w:style w:type="character" w:customStyle="1" w:styleId="StyleHeading1Characterscale106Char">
    <w:name w:val="Style Heading 1 + Character scale: 106% Char"/>
    <w:basedOn w:val="Heading1Char"/>
    <w:link w:val="StyleHeading1Characterscale106"/>
    <w:rsid w:val="00903FCE"/>
    <w:rPr>
      <w:rFonts w:ascii="Times New Roman" w:eastAsia="Times New Roman" w:hAnsi="Times New Roman" w:cs="Arial"/>
      <w:b/>
      <w:bCs/>
      <w:color w:val="800000"/>
      <w:w w:val="106"/>
      <w:kern w:val="32"/>
      <w:sz w:val="24"/>
      <w:szCs w:val="32"/>
    </w:rPr>
  </w:style>
  <w:style w:type="paragraph" w:styleId="TOC2">
    <w:name w:val="toc 2"/>
    <w:basedOn w:val="Normal"/>
    <w:next w:val="Normal"/>
    <w:autoRedefine/>
    <w:semiHidden/>
    <w:rsid w:val="00903FCE"/>
    <w:pPr>
      <w:tabs>
        <w:tab w:val="right" w:leader="dot" w:pos="10170"/>
      </w:tabs>
      <w:ind w:right="-36" w:hanging="360"/>
    </w:pPr>
  </w:style>
  <w:style w:type="paragraph" w:styleId="TOC1">
    <w:name w:val="toc 1"/>
    <w:basedOn w:val="Normal"/>
    <w:next w:val="Normal"/>
    <w:autoRedefine/>
    <w:semiHidden/>
    <w:rsid w:val="00903FCE"/>
    <w:pPr>
      <w:tabs>
        <w:tab w:val="right" w:leader="dot" w:pos="10170"/>
      </w:tabs>
      <w:ind w:left="360" w:hanging="360"/>
    </w:pPr>
  </w:style>
  <w:style w:type="character" w:styleId="Hyperlink">
    <w:name w:val="Hyperlink"/>
    <w:basedOn w:val="DefaultParagraphFont"/>
    <w:rsid w:val="00903FCE"/>
    <w:rPr>
      <w:color w:val="0000FF"/>
      <w:u w:val="single"/>
    </w:rPr>
  </w:style>
  <w:style w:type="paragraph" w:styleId="Caption">
    <w:name w:val="caption"/>
    <w:basedOn w:val="Normal"/>
    <w:next w:val="Normal"/>
    <w:qFormat/>
    <w:rsid w:val="00903FCE"/>
    <w:pPr>
      <w:spacing w:before="120" w:after="120"/>
      <w:ind w:left="0" w:firstLine="0"/>
    </w:pPr>
    <w:rPr>
      <w:b/>
      <w:bCs/>
      <w:sz w:val="20"/>
      <w:szCs w:val="20"/>
    </w:rPr>
  </w:style>
  <w:style w:type="table" w:styleId="TableGrid">
    <w:name w:val="Table Grid"/>
    <w:basedOn w:val="TableNormal"/>
    <w:rsid w:val="00903FCE"/>
    <w:pPr>
      <w:spacing w:after="0" w:line="240" w:lineRule="auto"/>
      <w:ind w:left="720" w:hanging="720"/>
      <w:jc w:val="both"/>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903FCE"/>
  </w:style>
  <w:style w:type="paragraph" w:styleId="BalloonText">
    <w:name w:val="Balloon Text"/>
    <w:basedOn w:val="Normal"/>
    <w:link w:val="BalloonTextChar"/>
    <w:uiPriority w:val="99"/>
    <w:semiHidden/>
    <w:unhideWhenUsed/>
    <w:rsid w:val="00903FCE"/>
    <w:rPr>
      <w:rFonts w:ascii="Tahoma" w:hAnsi="Tahoma" w:cs="Tahoma"/>
      <w:sz w:val="16"/>
      <w:szCs w:val="16"/>
    </w:rPr>
  </w:style>
  <w:style w:type="character" w:customStyle="1" w:styleId="BalloonTextChar">
    <w:name w:val="Balloon Text Char"/>
    <w:basedOn w:val="DefaultParagraphFont"/>
    <w:link w:val="BalloonText"/>
    <w:uiPriority w:val="99"/>
    <w:semiHidden/>
    <w:rsid w:val="00903FCE"/>
    <w:rPr>
      <w:rFonts w:ascii="Tahoma" w:eastAsia="Times New Roman" w:hAnsi="Tahoma" w:cs="Tahoma"/>
      <w:sz w:val="16"/>
      <w:szCs w:val="16"/>
    </w:rPr>
  </w:style>
  <w:style w:type="paragraph" w:styleId="ListParagraph">
    <w:name w:val="List Paragraph"/>
    <w:basedOn w:val="Normal"/>
    <w:uiPriority w:val="34"/>
    <w:qFormat/>
    <w:rsid w:val="00903FCE"/>
    <w:p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FCE"/>
    <w:pPr>
      <w:spacing w:after="0" w:line="240" w:lineRule="auto"/>
      <w:ind w:left="720" w:hanging="720"/>
      <w:jc w:val="both"/>
    </w:pPr>
    <w:rPr>
      <w:rFonts w:ascii="Times New Roman" w:eastAsia="Times New Roman" w:hAnsi="Times New Roman" w:cs="Times New Roman"/>
      <w:sz w:val="24"/>
    </w:rPr>
  </w:style>
  <w:style w:type="paragraph" w:styleId="Heading1">
    <w:name w:val="heading 1"/>
    <w:basedOn w:val="Normal"/>
    <w:next w:val="Normal"/>
    <w:link w:val="Heading1Char"/>
    <w:qFormat/>
    <w:rsid w:val="00903FCE"/>
    <w:pPr>
      <w:keepNext/>
      <w:spacing w:before="240" w:after="60"/>
      <w:outlineLvl w:val="0"/>
    </w:pPr>
    <w:rPr>
      <w:rFonts w:cs="Arial"/>
      <w:b/>
      <w:bCs/>
      <w:color w:val="800000"/>
      <w:kern w:val="32"/>
      <w:szCs w:val="32"/>
    </w:rPr>
  </w:style>
  <w:style w:type="paragraph" w:styleId="Heading2">
    <w:name w:val="heading 2"/>
    <w:basedOn w:val="Normal"/>
    <w:next w:val="Normal"/>
    <w:link w:val="Heading2Char"/>
    <w:qFormat/>
    <w:rsid w:val="00903FCE"/>
    <w:pPr>
      <w:keepNext/>
      <w:spacing w:before="240" w:after="60"/>
      <w:ind w:left="1440"/>
      <w:outlineLvl w:val="1"/>
    </w:pPr>
    <w:rPr>
      <w:rFonts w:cs="Arial"/>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3FCE"/>
    <w:rPr>
      <w:rFonts w:ascii="Times New Roman" w:eastAsia="Times New Roman" w:hAnsi="Times New Roman" w:cs="Arial"/>
      <w:b/>
      <w:bCs/>
      <w:color w:val="800000"/>
      <w:kern w:val="32"/>
      <w:sz w:val="24"/>
      <w:szCs w:val="32"/>
    </w:rPr>
  </w:style>
  <w:style w:type="character" w:customStyle="1" w:styleId="Heading2Char">
    <w:name w:val="Heading 2 Char"/>
    <w:basedOn w:val="DefaultParagraphFont"/>
    <w:link w:val="Heading2"/>
    <w:rsid w:val="00903FCE"/>
    <w:rPr>
      <w:rFonts w:ascii="Times New Roman" w:eastAsia="Times New Roman" w:hAnsi="Times New Roman" w:cs="Arial"/>
      <w:b/>
      <w:bCs/>
      <w:iCs/>
      <w:sz w:val="24"/>
      <w:szCs w:val="28"/>
    </w:rPr>
  </w:style>
  <w:style w:type="paragraph" w:styleId="Header">
    <w:name w:val="header"/>
    <w:basedOn w:val="Normal"/>
    <w:link w:val="HeaderChar"/>
    <w:uiPriority w:val="99"/>
    <w:unhideWhenUsed/>
    <w:rsid w:val="00903FCE"/>
    <w:pPr>
      <w:tabs>
        <w:tab w:val="center" w:pos="4680"/>
        <w:tab w:val="right" w:pos="9360"/>
      </w:tabs>
    </w:pPr>
  </w:style>
  <w:style w:type="character" w:customStyle="1" w:styleId="HeaderChar">
    <w:name w:val="Header Char"/>
    <w:basedOn w:val="DefaultParagraphFont"/>
    <w:link w:val="Header"/>
    <w:uiPriority w:val="99"/>
    <w:rsid w:val="00903FCE"/>
    <w:rPr>
      <w:rFonts w:ascii="Times New Roman" w:eastAsia="Times New Roman" w:hAnsi="Times New Roman" w:cs="Times New Roman"/>
      <w:sz w:val="24"/>
    </w:rPr>
  </w:style>
  <w:style w:type="paragraph" w:styleId="Footer">
    <w:name w:val="footer"/>
    <w:basedOn w:val="Normal"/>
    <w:link w:val="FooterChar"/>
    <w:uiPriority w:val="99"/>
    <w:unhideWhenUsed/>
    <w:rsid w:val="00903FCE"/>
    <w:pPr>
      <w:tabs>
        <w:tab w:val="center" w:pos="4680"/>
        <w:tab w:val="right" w:pos="9360"/>
      </w:tabs>
    </w:pPr>
  </w:style>
  <w:style w:type="character" w:customStyle="1" w:styleId="FooterChar">
    <w:name w:val="Footer Char"/>
    <w:basedOn w:val="DefaultParagraphFont"/>
    <w:link w:val="Footer"/>
    <w:uiPriority w:val="99"/>
    <w:rsid w:val="00903FCE"/>
    <w:rPr>
      <w:rFonts w:ascii="Times New Roman" w:eastAsia="Times New Roman" w:hAnsi="Times New Roman" w:cs="Times New Roman"/>
      <w:sz w:val="24"/>
    </w:rPr>
  </w:style>
  <w:style w:type="character" w:customStyle="1" w:styleId="Style105ptCharacterscale108">
    <w:name w:val="Style 10.5 pt Character scale: 108%"/>
    <w:basedOn w:val="DefaultParagraphFont"/>
    <w:rsid w:val="00903FCE"/>
    <w:rPr>
      <w:rFonts w:ascii="Times New Roman" w:hAnsi="Times New Roman"/>
      <w:w w:val="108"/>
      <w:sz w:val="24"/>
      <w:szCs w:val="24"/>
    </w:rPr>
  </w:style>
  <w:style w:type="paragraph" w:customStyle="1" w:styleId="StyleHeading1Characterscale106">
    <w:name w:val="Style Heading 1 + Character scale: 106%"/>
    <w:basedOn w:val="Heading1"/>
    <w:link w:val="StyleHeading1Characterscale106Char"/>
    <w:rsid w:val="00903FCE"/>
    <w:rPr>
      <w:w w:val="106"/>
    </w:rPr>
  </w:style>
  <w:style w:type="character" w:customStyle="1" w:styleId="StyleHeading1Characterscale106Char">
    <w:name w:val="Style Heading 1 + Character scale: 106% Char"/>
    <w:basedOn w:val="Heading1Char"/>
    <w:link w:val="StyleHeading1Characterscale106"/>
    <w:rsid w:val="00903FCE"/>
    <w:rPr>
      <w:rFonts w:ascii="Times New Roman" w:eastAsia="Times New Roman" w:hAnsi="Times New Roman" w:cs="Arial"/>
      <w:b/>
      <w:bCs/>
      <w:color w:val="800000"/>
      <w:w w:val="106"/>
      <w:kern w:val="32"/>
      <w:sz w:val="24"/>
      <w:szCs w:val="32"/>
    </w:rPr>
  </w:style>
  <w:style w:type="paragraph" w:styleId="TOC2">
    <w:name w:val="toc 2"/>
    <w:basedOn w:val="Normal"/>
    <w:next w:val="Normal"/>
    <w:autoRedefine/>
    <w:semiHidden/>
    <w:rsid w:val="00903FCE"/>
    <w:pPr>
      <w:tabs>
        <w:tab w:val="right" w:leader="dot" w:pos="10170"/>
      </w:tabs>
      <w:ind w:right="-36" w:hanging="360"/>
    </w:pPr>
  </w:style>
  <w:style w:type="paragraph" w:styleId="TOC1">
    <w:name w:val="toc 1"/>
    <w:basedOn w:val="Normal"/>
    <w:next w:val="Normal"/>
    <w:autoRedefine/>
    <w:semiHidden/>
    <w:rsid w:val="00903FCE"/>
    <w:pPr>
      <w:tabs>
        <w:tab w:val="right" w:leader="dot" w:pos="10170"/>
      </w:tabs>
      <w:ind w:left="360" w:hanging="360"/>
    </w:pPr>
  </w:style>
  <w:style w:type="character" w:styleId="Hyperlink">
    <w:name w:val="Hyperlink"/>
    <w:basedOn w:val="DefaultParagraphFont"/>
    <w:rsid w:val="00903FCE"/>
    <w:rPr>
      <w:color w:val="0000FF"/>
      <w:u w:val="single"/>
    </w:rPr>
  </w:style>
  <w:style w:type="paragraph" w:styleId="Caption">
    <w:name w:val="caption"/>
    <w:basedOn w:val="Normal"/>
    <w:next w:val="Normal"/>
    <w:qFormat/>
    <w:rsid w:val="00903FCE"/>
    <w:pPr>
      <w:spacing w:before="120" w:after="120"/>
      <w:ind w:left="0" w:firstLine="0"/>
    </w:pPr>
    <w:rPr>
      <w:b/>
      <w:bCs/>
      <w:sz w:val="20"/>
      <w:szCs w:val="20"/>
    </w:rPr>
  </w:style>
  <w:style w:type="table" w:styleId="TableGrid">
    <w:name w:val="Table Grid"/>
    <w:basedOn w:val="TableNormal"/>
    <w:rsid w:val="00903FCE"/>
    <w:pPr>
      <w:spacing w:after="0" w:line="240" w:lineRule="auto"/>
      <w:ind w:left="720" w:hanging="720"/>
      <w:jc w:val="both"/>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903FCE"/>
  </w:style>
  <w:style w:type="paragraph" w:styleId="BalloonText">
    <w:name w:val="Balloon Text"/>
    <w:basedOn w:val="Normal"/>
    <w:link w:val="BalloonTextChar"/>
    <w:uiPriority w:val="99"/>
    <w:semiHidden/>
    <w:unhideWhenUsed/>
    <w:rsid w:val="00903FCE"/>
    <w:rPr>
      <w:rFonts w:ascii="Tahoma" w:hAnsi="Tahoma" w:cs="Tahoma"/>
      <w:sz w:val="16"/>
      <w:szCs w:val="16"/>
    </w:rPr>
  </w:style>
  <w:style w:type="character" w:customStyle="1" w:styleId="BalloonTextChar">
    <w:name w:val="Balloon Text Char"/>
    <w:basedOn w:val="DefaultParagraphFont"/>
    <w:link w:val="BalloonText"/>
    <w:uiPriority w:val="99"/>
    <w:semiHidden/>
    <w:rsid w:val="00903FCE"/>
    <w:rPr>
      <w:rFonts w:ascii="Tahoma" w:eastAsia="Times New Roman" w:hAnsi="Tahoma" w:cs="Tahoma"/>
      <w:sz w:val="16"/>
      <w:szCs w:val="16"/>
    </w:rPr>
  </w:style>
  <w:style w:type="paragraph" w:styleId="ListParagraph">
    <w:name w:val="List Paragraph"/>
    <w:basedOn w:val="Normal"/>
    <w:uiPriority w:val="34"/>
    <w:qFormat/>
    <w:rsid w:val="00903FCE"/>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9B0C28C4AB4932919A307271341F1E"/>
        <w:category>
          <w:name w:val="General"/>
          <w:gallery w:val="placeholder"/>
        </w:category>
        <w:types>
          <w:type w:val="bbPlcHdr"/>
        </w:types>
        <w:behaviors>
          <w:behavior w:val="content"/>
        </w:behaviors>
        <w:guid w:val="{5F189EED-ACF8-4E37-9D6C-99560C267309}"/>
      </w:docPartPr>
      <w:docPartBody>
        <w:p>
          <w:pPr>
            <w:pStyle w:val="7F9B0C28C4AB4932919A307271341F1E"/>
          </w:pPr>
          <w:r>
            <w:rPr>
              <w:rFonts w:asciiTheme="majorHAnsi" w:hAnsiTheme="majorHAnsi" w:cstheme="majorBidi" w:eastAsiaTheme="majorEastAsia"/>
              <w:sz w:val="32"/>
            </w:rPr>
            <w:t xml:space="preserve">[Tipear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211"/>
    <w:rsid w:val="004D011B"/>
    <w:rsid w:val="005F4A5B"/>
    <w:rsid w:val="006221B6"/>
    <w:rsid w:val="00D31211"/>
  </w:rsids>
  <m:mathPr>
    <m:mathFont m:val="Cambria Math"/>
    <m:brkBin m:val="before"/>
    <m:brkBinSub m:val="--"/>
    <m:smallFrac m:val="0"/>
    <m:dispDef/>
    <m:lMargin m:val="0"/>
    <m:rMargin m:val="0"/>
    <m:defJc m:val="centerGroup"/>
    <m:wrapIndent m:val="1440"/>
    <m:intLim m:val="subSup"/>
    <m:naryLim m:val="undOvr"/>
  </m:mathPr>
  <w:themeFontLang w:val="es-S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S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9B0C28C4AB4932919A307271341F1E">
    <w:name w:val="7F9B0C28C4AB4932919A307271341F1E"/>
    <w:rsid w:val="00D3121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9B0C28C4AB4932919A307271341F1E">
    <w:name w:val="7F9B0C28C4AB4932919A307271341F1E"/>
    <w:rsid w:val="00D312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2287</Words>
  <Characters>13041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EOC Development Tool</vt:lpstr>
    </vt:vector>
  </TitlesOfParts>
  <Company>Centers for Disease Control and Prevention</Company>
  <LinksUpToDate>false</LinksUpToDate>
  <CharactersWithSpaces>15298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EOC Development Tool</dc:title>
  <dc:creator>CDC User</dc:creator>
  <cp:lastModifiedBy>CDC User</cp:lastModifiedBy>
  <cp:revision>2</cp:revision>
  <dcterms:created xsi:type="dcterms:W3CDTF">2014-02-10T19:27:00Z</dcterms:created>
  <dcterms:modified xsi:type="dcterms:W3CDTF">2014-02-10T19:27:00Z</dcterms:modified>
</cp:coreProperties>
</file>