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FC4" w:rsidRDefault="00604FC4">
      <w:r w:rsidRPr="00BC6BD8">
        <w:rPr>
          <w:b/>
        </w:rPr>
        <w:t>Using EOCs for Epidemic Response: Virtual Public Health Emergency Management Training</w:t>
      </w:r>
    </w:p>
    <w:p w:rsidR="00EB6B66" w:rsidRPr="00604FC4" w:rsidRDefault="00C95436">
      <w:pPr>
        <w:rPr>
          <w:i/>
        </w:rPr>
      </w:pPr>
      <w:r w:rsidRPr="00604FC4">
        <w:rPr>
          <w:i/>
        </w:rPr>
        <w:t>Module 2 – pre-module quiz</w:t>
      </w:r>
    </w:p>
    <w:p w:rsidR="00C95436" w:rsidRDefault="00C95436" w:rsidP="00C95436">
      <w:pPr>
        <w:pStyle w:val="ListParagraph"/>
        <w:numPr>
          <w:ilvl w:val="0"/>
          <w:numId w:val="1"/>
        </w:numPr>
      </w:pPr>
      <w:r>
        <w:t>Briefly describe in your own words the importance of using data for decision-making in the context of an EOC</w:t>
      </w:r>
      <w:r w:rsidR="00604FC4">
        <w:t>.</w:t>
      </w:r>
    </w:p>
    <w:p w:rsidR="00604FC4" w:rsidRDefault="00604FC4" w:rsidP="00604FC4"/>
    <w:p w:rsidR="00604FC4" w:rsidRDefault="00604FC4" w:rsidP="00604FC4"/>
    <w:p w:rsidR="00C95436" w:rsidRDefault="00C95436" w:rsidP="00C95436">
      <w:pPr>
        <w:pStyle w:val="ListParagraph"/>
        <w:numPr>
          <w:ilvl w:val="0"/>
          <w:numId w:val="1"/>
        </w:numPr>
      </w:pPr>
      <w:r>
        <w:t>What are some of the challenges or barriers that might affect or limit the use of data for decision-making in the context of an EOC?</w:t>
      </w:r>
    </w:p>
    <w:p w:rsidR="00604FC4" w:rsidRDefault="00604FC4" w:rsidP="00604FC4"/>
    <w:p w:rsidR="00604FC4" w:rsidRDefault="00604FC4" w:rsidP="00604FC4"/>
    <w:p w:rsidR="00C95436" w:rsidRDefault="00C95436" w:rsidP="00C95436">
      <w:pPr>
        <w:pStyle w:val="ListParagraph"/>
        <w:numPr>
          <w:ilvl w:val="0"/>
          <w:numId w:val="1"/>
        </w:numPr>
      </w:pPr>
      <w:r>
        <w:t>Which of these are ways that data may be collected for use in an EOC? You may select more than one option</w:t>
      </w:r>
      <w:r w:rsidR="00604FC4">
        <w:t xml:space="preserve"> (please circle or underline to indicate your response(s)).</w:t>
      </w:r>
      <w:r>
        <w:t xml:space="preserve"> </w:t>
      </w:r>
    </w:p>
    <w:p w:rsidR="00C95436" w:rsidRDefault="00C95436" w:rsidP="00C95436">
      <w:pPr>
        <w:pStyle w:val="ListParagraph"/>
        <w:numPr>
          <w:ilvl w:val="1"/>
          <w:numId w:val="1"/>
        </w:numPr>
      </w:pPr>
      <w:r>
        <w:t>Paper-based case reports</w:t>
      </w:r>
    </w:p>
    <w:p w:rsidR="00C95436" w:rsidRDefault="00C95436" w:rsidP="00C95436">
      <w:pPr>
        <w:pStyle w:val="ListParagraph"/>
        <w:numPr>
          <w:ilvl w:val="1"/>
          <w:numId w:val="1"/>
        </w:numPr>
      </w:pPr>
      <w:r>
        <w:t>Laboratory results</w:t>
      </w:r>
    </w:p>
    <w:p w:rsidR="00C95436" w:rsidRDefault="00C95436" w:rsidP="00C95436">
      <w:pPr>
        <w:pStyle w:val="ListParagraph"/>
        <w:numPr>
          <w:ilvl w:val="1"/>
          <w:numId w:val="1"/>
        </w:numPr>
      </w:pPr>
      <w:r>
        <w:t>Electronic health records</w:t>
      </w:r>
    </w:p>
    <w:p w:rsidR="00C95436" w:rsidRDefault="00C95436" w:rsidP="00C95436">
      <w:pPr>
        <w:pStyle w:val="ListParagraph"/>
        <w:numPr>
          <w:ilvl w:val="1"/>
          <w:numId w:val="1"/>
        </w:numPr>
      </w:pPr>
      <w:r>
        <w:t>Social media</w:t>
      </w:r>
    </w:p>
    <w:p w:rsidR="00C95436" w:rsidRDefault="00C95436" w:rsidP="00C95436">
      <w:pPr>
        <w:pStyle w:val="ListParagraph"/>
        <w:numPr>
          <w:ilvl w:val="1"/>
          <w:numId w:val="1"/>
        </w:numPr>
      </w:pPr>
      <w:r>
        <w:t>National surveillance system</w:t>
      </w:r>
    </w:p>
    <w:p w:rsidR="00604FC4" w:rsidRDefault="00604FC4" w:rsidP="00604FC4">
      <w:pPr>
        <w:pStyle w:val="ListParagraph"/>
        <w:ind w:left="1440"/>
      </w:pPr>
    </w:p>
    <w:p w:rsidR="00C95436" w:rsidRDefault="00C95436" w:rsidP="00C95436">
      <w:pPr>
        <w:pStyle w:val="ListParagraph"/>
        <w:numPr>
          <w:ilvl w:val="0"/>
          <w:numId w:val="1"/>
        </w:numPr>
      </w:pPr>
      <w:r>
        <w:t>In your own words, please define “surge capacity”, and briefly describe how it relates to resource management.</w:t>
      </w:r>
    </w:p>
    <w:p w:rsidR="00604FC4" w:rsidRDefault="00604FC4" w:rsidP="00604FC4"/>
    <w:p w:rsidR="00604FC4" w:rsidRDefault="00604FC4" w:rsidP="00604FC4"/>
    <w:p w:rsidR="00C95436" w:rsidRDefault="00C95436" w:rsidP="00C95436">
      <w:pPr>
        <w:pStyle w:val="ListParagraph"/>
        <w:numPr>
          <w:ilvl w:val="0"/>
          <w:numId w:val="1"/>
        </w:numPr>
      </w:pPr>
      <w:r>
        <w:t xml:space="preserve">Organizational strategy, organizational culture, and financial position are three internal factors that can affect EOC resource management. Please select one and briefly (2-3 sentences) describe its impact on EOC resource management. </w:t>
      </w:r>
    </w:p>
    <w:p w:rsidR="00604FC4" w:rsidRDefault="00604FC4" w:rsidP="00604FC4"/>
    <w:p w:rsidR="00604FC4" w:rsidRDefault="00604FC4" w:rsidP="00604FC4"/>
    <w:p w:rsidR="00604FC4" w:rsidRDefault="00604FC4" w:rsidP="00604FC4"/>
    <w:p w:rsidR="00604FC4" w:rsidRDefault="00604FC4" w:rsidP="00604FC4"/>
    <w:p w:rsidR="00604FC4" w:rsidRDefault="00604FC4" w:rsidP="00604FC4">
      <w:bookmarkStart w:id="0" w:name="_GoBack"/>
      <w:bookmarkEnd w:id="0"/>
    </w:p>
    <w:p w:rsidR="00604FC4" w:rsidRDefault="00604FC4" w:rsidP="00604FC4"/>
    <w:p w:rsidR="00604FC4" w:rsidRDefault="00604FC4" w:rsidP="00604FC4">
      <w:r>
        <w:t xml:space="preserve">Please send completed quiz to your facilitator. </w:t>
      </w:r>
    </w:p>
    <w:p w:rsidR="00604FC4" w:rsidRDefault="00604FC4" w:rsidP="00604FC4"/>
    <w:sectPr w:rsidR="00604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03FCD"/>
    <w:multiLevelType w:val="hybridMultilevel"/>
    <w:tmpl w:val="20909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36"/>
    <w:rsid w:val="00604FC4"/>
    <w:rsid w:val="00C95436"/>
    <w:rsid w:val="00EB6B66"/>
    <w:rsid w:val="00FE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B4F2"/>
  <w15:chartTrackingRefBased/>
  <w15:docId w15:val="{0F8F3E0D-040F-4629-8821-B944A7BC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888</Characters>
  <Application>Microsoft Office Word</Application>
  <DocSecurity>0</DocSecurity>
  <Lines>7</Lines>
  <Paragraphs>2</Paragraphs>
  <ScaleCrop>false</ScaleCrop>
  <Company>Georgetown University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Standley</dc:creator>
  <cp:keywords/>
  <dc:description/>
  <cp:lastModifiedBy>Claire Standley</cp:lastModifiedBy>
  <cp:revision>2</cp:revision>
  <dcterms:created xsi:type="dcterms:W3CDTF">2021-10-20T11:03:00Z</dcterms:created>
  <dcterms:modified xsi:type="dcterms:W3CDTF">2021-10-21T10:46:00Z</dcterms:modified>
</cp:coreProperties>
</file>