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360"/>
        <w:jc w:val="right"/>
        <w:bidi/>
      </w:pPr>
      <w:r>
        <w:rPr>
          <w:rFonts w:ascii="Arial" w:hAnsi="Arial" w:cs="Arial"/>
          <w:lang w:val="he-IL"/>
          <w:rtl w:val="1"/>
        </w:rPr>
        <w:t xml:space="preserve">ספר פרויקט — </w:t>
      </w:r>
      <w:r>
        <w:rPr>
          <w:rFonts w:ascii="Arial" w:hAnsi="Arial" w:cs="Arial"/>
          <w:lang w:val="he-IL"/>
          <w:rtl w:val="0"/>
        </w:rPr>
        <w:t>Predictor1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אפליקציית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Web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בעברית וב־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RTL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לניהול ליגות פרטיות של חיזוי תוצאות כדורגל. גרסה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1.4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>, עודכן ב־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30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באוגוסט 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2026.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מיקוד גרסת הקורס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Predictor1</w:t>
      </w:r>
      <w:r>
        <w:rPr>
          <w:rFonts w:ascii="Arial" w:hAnsi="Arial" w:cs="Arial"/>
          <w:lang w:val="he-IL"/>
          <w:rtl w:val="1"/>
        </w:rPr>
        <w:t xml:space="preserve"> הוא פרויקט הגמר בקורס טכנולוגיות אינטרנט ב־</w:t>
      </w:r>
      <w:r>
        <w:rPr>
          <w:rFonts w:ascii="Arial" w:hAnsi="Arial" w:cs="Arial"/>
          <w:lang w:val="he-IL"/>
          <w:rtl w:val="0"/>
        </w:rPr>
        <w:t>RUNI.</w:t>
      </w:r>
      <w:r>
        <w:rPr>
          <w:rFonts w:ascii="Arial" w:hAnsi="Arial" w:cs="Arial"/>
          <w:lang w:val="he-IL"/>
          <w:rtl w:val="1"/>
        </w:rPr>
        <w:t xml:space="preserve"> גרסת הקורס ממוקדת בזרימה מלאה, מאובטחת וניתנת להדגמה עד </w:t>
      </w:r>
      <w:r>
        <w:rPr>
          <w:rFonts w:ascii="Arial" w:hAnsi="Arial" w:cs="Arial"/>
          <w:lang w:val="he-IL"/>
          <w:rtl w:val="0"/>
        </w:rPr>
        <w:t>6</w:t>
      </w:r>
      <w:r>
        <w:rPr>
          <w:rFonts w:ascii="Arial" w:hAnsi="Arial" w:cs="Arial"/>
          <w:lang w:val="he-IL"/>
          <w:rtl w:val="1"/>
        </w:rPr>
        <w:t xml:space="preserve"> בספטמבר </w:t>
      </w:r>
      <w:r>
        <w:rPr>
          <w:rFonts w:ascii="Arial" w:hAnsi="Arial" w:cs="Arial"/>
          <w:lang w:val="he-IL"/>
          <w:rtl w:val="0"/>
        </w:rPr>
        <w:t>2026.</w:t>
      </w:r>
      <w:r>
        <w:rPr>
          <w:rFonts w:ascii="Arial" w:hAnsi="Arial" w:cs="Arial"/>
          <w:lang w:val="he-IL"/>
          <w:rtl w:val="1"/>
        </w:rPr>
        <w:t xml:space="preserve"> הפריסה הציבורית היא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 xml:space="preserve"> בלבד: אין גביית כסף, העברת כסף, סליקה או מסמך כספי אמיתי.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מטרת המוצר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מחליפה תהליך ידני: מנהל/ת יוצר/ת ליגה, משתף/ת הזמנה פרטית, מקבל/ת בקשות הצטרפות והוכחות תמונה מסוג </w:t>
      </w:r>
      <w:r>
        <w:rPr>
          <w:rFonts w:ascii="Arial" w:hAnsi="Arial" w:cs="Arial"/>
          <w:lang w:val="he-IL"/>
          <w:rtl w:val="0"/>
        </w:rPr>
        <w:t>Demo</w:t>
      </w:r>
      <w:r>
        <w:rPr>
          <w:rFonts w:ascii="Arial" w:hAnsi="Arial" w:cs="Arial"/>
          <w:lang w:val="he-IL"/>
          <w:rtl w:val="1"/>
        </w:rPr>
        <w:t>, מאשר/ת חברים, מפעיל/ה את הליגה ומסיים/ת אותה לאחר שכל המשחקים הגיעו למצב סופי. חברי הליגה שומרים ניחושים לפני נעילה ורואים דירוג נוכחי או סופי בהתאם למחזור החיים.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היקף גרסת הקורס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אימות </w:t>
      </w:r>
      <w:r>
        <w:rPr>
          <w:rFonts w:ascii="Arial" w:hAnsi="Arial" w:cs="Arial"/>
          <w:lang w:val="he-IL"/>
          <w:rtl w:val="0"/>
        </w:rPr>
        <w:t>Email</w:t>
      </w:r>
      <w:r>
        <w:rPr>
          <w:rFonts w:ascii="Arial" w:hAnsi="Arial" w:cs="Arial"/>
          <w:lang w:val="he-IL"/>
          <w:rtl w:val="1"/>
        </w:rPr>
        <w:t>, אישור חשבון, שחזור סיסמה ופרופיל בסיסי.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ליגות פרטיות עם חוקי ניקוד ברירת מחדל </w:t>
      </w:r>
      <w:r>
        <w:rPr>
          <w:rFonts w:ascii="Arial" w:hAnsi="Arial" w:cs="Arial"/>
          <w:lang w:val="he-IL"/>
          <w:rtl w:val="0"/>
        </w:rPr>
        <w:t>3/1/0</w:t>
      </w:r>
      <w:r>
        <w:rPr>
          <w:rFonts w:ascii="Arial" w:hAnsi="Arial" w:cs="Arial"/>
          <w:lang w:val="he-IL"/>
          <w:rtl w:val="1"/>
        </w:rPr>
        <w:t xml:space="preserve"> ותיקו כתוצאה עצמאית.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הזמנות, בקשות הצטרפות והיסטוריית הוכחות תמונה פרטית; הוכחה אינה קבלה מאומתת.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קטלוג משחקים ידני שתמיד עובד וסנכרון </w:t>
      </w:r>
      <w:r>
        <w:rPr>
          <w:rFonts w:ascii="Arial" w:hAnsi="Arial" w:cs="Arial"/>
          <w:lang w:val="he-IL"/>
          <w:rtl w:val="0"/>
        </w:rPr>
        <w:t>API-Football</w:t>
      </w:r>
      <w:r>
        <w:rPr>
          <w:rFonts w:ascii="Arial" w:hAnsi="Arial" w:cs="Arial"/>
          <w:lang w:val="he-IL"/>
          <w:rtl w:val="1"/>
        </w:rPr>
        <w:t xml:space="preserve"> מגודר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ניחושים שננעלים לפי זמן מסד הנתונים ומוסתרים ממשתמשים אחרים עד הפתיחה.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ניקוד דטרמיניסטי, תיקון תוצאה, דירוג בתחרות ושוויון במקומות 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1</w:t>
      </w:r>
      <w:r>
        <w:rPr>
          <w:rFonts w:ascii="Arial" w:hAnsi="Arial" w:cs="Arial"/>
          <w:lang w:val="he-IL"/>
          <w:rtl w:val="0"/>
        </w:rPr>
        <w:t>,</w:t>
      </w:r>
      <w:r>
        <w:rPr>
          <w:rFonts w:ascii="Arial" w:hAnsi="Arial" w:cs="Arial"/>
          <w:lang w:val="he-IL"/>
          <w:rtl w:val="0"/>
        </w:rPr>
        <w:t>3.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דוח מנהל לא־כספי לקריאה בלבד, עם ספירות ודירוג נוכחי או סופי.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ארכיטקטורה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המערכת היא מונוליט מודולרי יחיד של </w:t>
      </w:r>
      <w:r>
        <w:rPr>
          <w:rFonts w:ascii="Arial" w:hAnsi="Arial" w:cs="Arial"/>
          <w:lang w:val="he-IL"/>
          <w:rtl w:val="0"/>
        </w:rPr>
        <w:t>Next.js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16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TypeScript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strict</w:t>
      </w:r>
      <w:r>
        <w:rPr>
          <w:rFonts w:ascii="Arial" w:hAnsi="Arial" w:cs="Arial"/>
          <w:lang w:val="he-IL"/>
          <w:rtl w:val="1"/>
        </w:rPr>
        <w:t>, נפרס ב־</w:t>
      </w:r>
      <w:r>
        <w:rPr>
          <w:rFonts w:ascii="Arial" w:hAnsi="Arial" w:cs="Arial"/>
          <w:lang w:val="he-IL"/>
          <w:rtl w:val="0"/>
        </w:rPr>
        <w:t>Vercel</w:t>
      </w:r>
      <w:r>
        <w:rPr>
          <w:rFonts w:ascii="Arial" w:hAnsi="Arial" w:cs="Arial"/>
          <w:lang w:val="he-IL"/>
          <w:rtl w:val="1"/>
        </w:rPr>
        <w:t xml:space="preserve"> ומשתמש ב־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PostgreSQL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Auth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Storage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Cron.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Components</w:t>
      </w:r>
      <w:r>
        <w:rPr>
          <w:rFonts w:ascii="Arial" w:hAnsi="Arial" w:cs="Arial"/>
          <w:lang w:val="he-IL"/>
          <w:rtl w:val="1"/>
        </w:rPr>
        <w:t xml:space="preserve"> מבצעים קריאות, </w:t>
      </w:r>
      <w:r>
        <w:rPr>
          <w:rFonts w:ascii="Arial" w:hAnsi="Arial" w:cs="Arial"/>
          <w:lang w:val="he-IL"/>
          <w:rtl w:val="0"/>
        </w:rPr>
        <w:t>Server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Actions</w:t>
      </w:r>
      <w:r>
        <w:rPr>
          <w:rFonts w:ascii="Arial" w:hAnsi="Arial" w:cs="Arial"/>
          <w:lang w:val="he-IL"/>
          <w:rtl w:val="1"/>
        </w:rPr>
        <w:t xml:space="preserve"> מטפלים במוטציות </w:t>
      </w:r>
      <w:r>
        <w:rPr>
          <w:rFonts w:ascii="Arial" w:hAnsi="Arial" w:cs="Arial"/>
          <w:lang w:val="he-IL"/>
          <w:rtl w:val="0"/>
        </w:rPr>
        <w:t>UI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Route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Handlers</w:t>
      </w:r>
      <w:r>
        <w:rPr>
          <w:rFonts w:ascii="Arial" w:hAnsi="Arial" w:cs="Arial"/>
          <w:lang w:val="he-IL"/>
          <w:rtl w:val="1"/>
        </w:rPr>
        <w:t xml:space="preserve"> מקבלים </w:t>
      </w:r>
      <w:r>
        <w:rPr>
          <w:rFonts w:ascii="Arial" w:hAnsi="Arial" w:cs="Arial"/>
          <w:lang w:val="he-IL"/>
          <w:rtl w:val="0"/>
        </w:rPr>
        <w:t>upload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HTTP</w:t>
      </w:r>
      <w:r>
        <w:rPr>
          <w:rFonts w:ascii="Arial" w:hAnsi="Arial" w:cs="Arial"/>
          <w:lang w:val="he-IL"/>
          <w:rtl w:val="1"/>
        </w:rPr>
        <w:t xml:space="preserve"> חיצוני, ושירותי </w:t>
      </w:r>
      <w:r>
        <w:rPr>
          <w:rFonts w:ascii="Arial" w:hAnsi="Arial" w:cs="Arial"/>
          <w:lang w:val="he-IL"/>
          <w:rtl w:val="0"/>
        </w:rPr>
        <w:t>feature</w:t>
      </w:r>
      <w:r>
        <w:rPr>
          <w:rFonts w:ascii="Arial" w:hAnsi="Arial" w:cs="Arial"/>
          <w:lang w:val="he-IL"/>
          <w:rtl w:val="1"/>
        </w:rPr>
        <w:t xml:space="preserve"> משותפים מחזיקים את החוקים העסקיים.</w:t>
      </w:r>
    </w:p>
    <w:p>
      <w:pPr>
        <w:pStyle w:val="Heading2"/>
        <w:jc w:val="right"/>
        <w:bidi/>
      </w:pPr>
      <w:r>
        <w:rPr>
          <w:rFonts w:ascii="Arial" w:hAnsi="Arial" w:cs="Arial"/>
          <w:lang w:val="he-IL"/>
          <w:rtl w:val="1"/>
        </w:rPr>
        <w:t>גבולות אבטחה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קלט דפדפן, </w:t>
      </w:r>
      <w:r>
        <w:rPr>
          <w:rFonts w:ascii="Arial" w:hAnsi="Arial" w:cs="Arial"/>
          <w:lang w:val="he-IL"/>
          <w:rtl w:val="0"/>
        </w:rPr>
        <w:t>URL</w:t>
      </w:r>
      <w:r>
        <w:rPr>
          <w:rFonts w:ascii="Arial" w:hAnsi="Arial" w:cs="Arial"/>
          <w:lang w:val="he-IL"/>
          <w:rtl w:val="1"/>
        </w:rPr>
        <w:t>, טופס, קובץ וספק נחשב לא־מהימן ונבדק בשרת.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זהות המשתמש נגזרת מ־</w:t>
      </w:r>
      <w:r>
        <w:rPr>
          <w:rFonts w:ascii="Arial" w:hAnsi="Arial" w:cs="Arial"/>
          <w:lang w:val="he-IL"/>
          <w:rtl w:val="0"/>
        </w:rPr>
        <w:t>session</w:t>
      </w:r>
      <w:r>
        <w:rPr>
          <w:rFonts w:ascii="Arial" w:hAnsi="Arial" w:cs="Arial"/>
          <w:lang w:val="he-IL"/>
          <w:rtl w:val="1"/>
        </w:rPr>
        <w:t xml:space="preserve"> מאומת; הרשאה נבדקת מול המשאב ו־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מוסיף הגנה במסד.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כל טבלה חשופה נוצרת יחד עם </w:t>
      </w:r>
      <w:r>
        <w:rPr>
          <w:rFonts w:ascii="Arial" w:hAnsi="Arial" w:cs="Arial"/>
          <w:lang w:val="he-IL"/>
          <w:rtl w:val="0"/>
        </w:rPr>
        <w:t>RLS</w:t>
      </w:r>
      <w:r>
        <w:rPr>
          <w:rFonts w:ascii="Arial" w:hAnsi="Arial" w:cs="Arial"/>
          <w:lang w:val="he-IL"/>
          <w:rtl w:val="1"/>
        </w:rPr>
        <w:t xml:space="preserve"> והרשאות מזעריות; זמן מסד הנתונים הוא הקובע לנעילה.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נשמרות ב־</w:t>
      </w:r>
      <w:r>
        <w:rPr>
          <w:rFonts w:ascii="Arial" w:hAnsi="Arial" w:cs="Arial"/>
          <w:lang w:val="he-IL"/>
          <w:rtl w:val="0"/>
        </w:rPr>
        <w:t>bucket</w:t>
      </w:r>
      <w:r>
        <w:rPr>
          <w:rFonts w:ascii="Arial" w:hAnsi="Arial" w:cs="Arial"/>
          <w:lang w:val="he-IL"/>
          <w:rtl w:val="1"/>
        </w:rPr>
        <w:t xml:space="preserve"> פרטי, עוברות בדיקת חתימה וקידוד מחדש ל־</w:t>
      </w:r>
      <w:r>
        <w:rPr>
          <w:rFonts w:ascii="Arial" w:hAnsi="Arial" w:cs="Arial"/>
          <w:lang w:val="he-IL"/>
          <w:rtl w:val="0"/>
        </w:rPr>
        <w:t>WebP</w:t>
      </w:r>
      <w:r>
        <w:rPr>
          <w:rFonts w:ascii="Arial" w:hAnsi="Arial" w:cs="Arial"/>
          <w:lang w:val="he-IL"/>
          <w:rtl w:val="1"/>
        </w:rPr>
        <w:t>, ונגישות בקישור חתום קצר רק לאחר הרשאת משאב.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מפתחות שרת אינם מגיעים ל־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bundle</w:t>
      </w:r>
      <w:r>
        <w:rPr>
          <w:rFonts w:ascii="Arial" w:hAnsi="Arial" w:cs="Arial"/>
          <w:lang w:val="he-IL"/>
          <w:rtl w:val="1"/>
        </w:rPr>
        <w:t>; מפתח הספורט מיועד ל־</w:t>
      </w:r>
      <w:r>
        <w:rPr>
          <w:rFonts w:ascii="Arial" w:hAnsi="Arial" w:cs="Arial"/>
          <w:lang w:val="he-IL"/>
          <w:rtl w:val="0"/>
        </w:rPr>
        <w:t>Production</w:t>
      </w:r>
      <w:r>
        <w:rPr>
          <w:rFonts w:ascii="Arial" w:hAnsi="Arial" w:cs="Arial"/>
          <w:lang w:val="he-IL"/>
          <w:rtl w:val="1"/>
        </w:rPr>
        <w:t xml:space="preserve"> בלבד והמסלול הידני נשאר ברירת המחדל ל־</w:t>
      </w:r>
      <w:r>
        <w:rPr>
          <w:rFonts w:ascii="Arial" w:hAnsi="Arial" w:cs="Arial"/>
          <w:lang w:val="he-IL"/>
          <w:rtl w:val="0"/>
        </w:rPr>
        <w:t>Local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Preview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CI.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טקסט תצוגה דוחה תווי כיווניות בלתי־נראים ומוצג בבידוד כיוון מתאים.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מחזור חיים מקצה לקצה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יוצר/ת ליגה במצב טיוטה ומגדיר/ה עונה, ניקוד ונתוני </w:t>
      </w:r>
      <w:r>
        <w:rPr>
          <w:rFonts w:ascii="Arial" w:hAnsi="Arial" w:cs="Arial"/>
          <w:lang w:val="he-IL"/>
          <w:rtl w:val="0"/>
        </w:rPr>
        <w:t>Demo.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יצירת הזמנה פותחת את הליגה להצטרפות; משתמש/ת מגיש/ה בקשה והוכחת תמונה פרטית.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אישור אטומי יוצר חברות פעילה; דחייה שומרת היסטוריה וסיבה בטוחה.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מנהל/ת מפעיל/ה מוקדם דרך המוצר, או </w:t>
      </w:r>
      <w:r>
        <w:rPr>
          <w:rFonts w:ascii="Arial" w:hAnsi="Arial" w:cs="Arial"/>
          <w:lang w:val="he-IL"/>
          <w:rtl w:val="0"/>
        </w:rPr>
        <w:t>Cron</w:t>
      </w:r>
      <w:r>
        <w:rPr>
          <w:rFonts w:ascii="Arial" w:hAnsi="Arial" w:cs="Arial"/>
          <w:lang w:val="he-IL"/>
          <w:rtl w:val="1"/>
        </w:rPr>
        <w:t xml:space="preserve"> קיים מפעיל אטומית לפי המשחק הראשון.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ניחושים נשמרים עד זמן הנעילה; תוצאות </w:t>
      </w: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provider</w:t>
      </w:r>
      <w:r>
        <w:rPr>
          <w:rFonts w:ascii="Arial" w:hAnsi="Arial" w:cs="Arial"/>
          <w:lang w:val="he-IL"/>
          <w:rtl w:val="1"/>
        </w:rPr>
        <w:t xml:space="preserve"> מניעות ניקוד דטרמיניסטי.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השלמה מותרת רק אחרי שכל המשחקים סופיים, מקפיאה </w:t>
      </w:r>
      <w:r>
        <w:rPr>
          <w:rFonts w:ascii="Arial" w:hAnsi="Arial" w:cs="Arial"/>
          <w:lang w:val="he-IL"/>
          <w:rtl w:val="0"/>
        </w:rPr>
        <w:t>snapshot</w:t>
      </w:r>
      <w:r>
        <w:rPr>
          <w:rFonts w:ascii="Arial" w:hAnsi="Arial" w:cs="Arial"/>
          <w:lang w:val="he-IL"/>
          <w:rtl w:val="1"/>
        </w:rPr>
        <w:t xml:space="preserve"> וסוגרת בקשות פתוחות באותה </w:t>
      </w:r>
      <w:r>
        <w:rPr>
          <w:rFonts w:ascii="Arial" w:hAnsi="Arial" w:cs="Arial"/>
          <w:lang w:val="he-IL"/>
          <w:rtl w:val="0"/>
        </w:rPr>
        <w:t>transaction.</w:t>
      </w:r>
    </w:p>
    <w:p>
      <w:pPr>
        <w:pStyle w:val="ListNumber"/>
        <w:numPr>
          <w:ilvl w:val="0"/>
          <w:numId w:val="10"/>
        </w:numPr>
        <w:jc w:val="right"/>
        <w:bidi/>
      </w:pPr>
      <w:r>
        <w:rPr>
          <w:rFonts w:ascii="Arial" w:hAnsi="Arial" w:cs="Arial"/>
          <w:lang w:val="he-IL"/>
          <w:rtl w:val="1"/>
        </w:rPr>
        <w:t>תיקון תוצאה אחרי השלמה נכנס ל־</w:t>
      </w:r>
      <w:r>
        <w:rPr>
          <w:rFonts w:ascii="Arial" w:hAnsi="Arial" w:cs="Arial"/>
          <w:lang w:val="he-IL"/>
          <w:rtl w:val="0"/>
        </w:rPr>
        <w:t>review</w:t>
      </w:r>
      <w:r>
        <w:rPr>
          <w:rFonts w:ascii="Arial" w:hAnsi="Arial" w:cs="Arial"/>
          <w:lang w:val="he-IL"/>
          <w:rtl w:val="1"/>
        </w:rPr>
        <w:t xml:space="preserve"> ו־</w:t>
      </w:r>
      <w:r>
        <w:rPr>
          <w:rFonts w:ascii="Arial" w:hAnsi="Arial" w:cs="Arial"/>
          <w:lang w:val="he-IL"/>
          <w:rtl w:val="0"/>
        </w:rPr>
        <w:t>reconciliation</w:t>
      </w:r>
      <w:r>
        <w:rPr>
          <w:rFonts w:ascii="Arial" w:hAnsi="Arial" w:cs="Arial"/>
          <w:lang w:val="he-IL"/>
          <w:rtl w:val="1"/>
        </w:rPr>
        <w:t xml:space="preserve"> מפורש בלי לשנות את הדירוג הסופי אוטומטית.</w:t>
      </w:r>
    </w:p>
    <w:p>
      <w:pPr>
        <w:spacing w:before="100" w:after="200"/>
        <w:ind w:left="216" w:right="216"/>
        <w:shd w:fill="EAF2F8"/>
        <w:jc w:val="right"/>
        <w:bidi/>
      </w:pPr>
      <w:r>
        <w:rPr>
          <w:rFonts w:ascii="Arial" w:hAnsi="Arial" w:cs="Arial"/>
          <w:lang w:val="he-IL"/>
          <w:b/>
          <w:color w:val="1F4E79"/>
          <w:sz w:val="22"/>
          <w:rtl w:val="1"/>
        </w:rPr>
        <w:t>מקור ספורט חיצוני אינו תנאי להדגמה: הנתיב הידני וה־</w:t>
      </w:r>
      <w:r>
        <w:rPr>
          <w:rFonts w:ascii="Arial" w:hAnsi="Arial" w:cs="Arial"/>
          <w:lang w:val="he-IL"/>
          <w:b/>
          <w:color w:val="1F4E79"/>
          <w:sz w:val="22"/>
          <w:rtl w:val="0"/>
        </w:rPr>
        <w:t>seed</w:t>
      </w:r>
      <w:r>
        <w:rPr>
          <w:rFonts w:ascii="Arial" w:hAnsi="Arial" w:cs="Arial"/>
          <w:lang w:val="he-IL"/>
          <w:b/>
          <w:color w:val="1F4E79"/>
          <w:sz w:val="22"/>
          <w:rtl w:val="1"/>
        </w:rPr>
        <w:t xml:space="preserve"> הסינתטי נשארים זמינים תמיד.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מצב המימוש</w:t>
      </w:r>
    </w:p>
    <w:p>
      <w:pPr>
        <w:jc w:val="right"/>
        <w:bidi/>
      </w:pPr>
      <w:r>
        <w:rPr>
          <w:rFonts w:ascii="Arial" w:hAnsi="Arial" w:cs="Arial"/>
          <w:lang w:val="he-IL"/>
          <w:rtl w:val="0"/>
        </w:rPr>
        <w:t>Slice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9</w:t>
      </w:r>
      <w:r>
        <w:rPr>
          <w:rFonts w:ascii="Arial" w:hAnsi="Arial" w:cs="Arial"/>
          <w:lang w:val="he-IL"/>
          <w:rtl w:val="1"/>
        </w:rPr>
        <w:t xml:space="preserve"> היא הפרוסה הנוכחית: מחזור החיים, ההקשחה וחבילת ההצגה מומשו. בדיקת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1"/>
        </w:rPr>
        <w:t xml:space="preserve"> והחזרה נסגרו כ־</w:t>
      </w:r>
      <w:r>
        <w:rPr>
          <w:rFonts w:ascii="Consolas" w:hAnsi="Consolas" w:cs="Consolas"/>
          <w:lang w:val="he-IL"/>
          <w:color w:val="1F4E79"/>
          <w:rtl w:val="0"/>
        </w:rPr>
        <w:t>OWNER_REPORTED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PASS</w:t>
      </w:r>
      <w:r>
        <w:rPr>
          <w:rFonts w:ascii="Arial" w:hAnsi="Arial" w:cs="Arial"/>
          <w:lang w:val="he-IL"/>
          <w:rtl w:val="1"/>
        </w:rPr>
        <w:t xml:space="preserve"> ללא תצפית </w:t>
      </w:r>
      <w:r>
        <w:rPr>
          <w:rFonts w:ascii="Arial" w:hAnsi="Arial" w:cs="Arial"/>
          <w:lang w:val="he-IL"/>
          <w:rtl w:val="0"/>
        </w:rPr>
        <w:t>agent</w:t>
      </w:r>
      <w:r>
        <w:rPr>
          <w:rFonts w:ascii="Arial" w:hAnsi="Arial" w:cs="Arial"/>
          <w:lang w:val="he-IL"/>
          <w:rtl w:val="1"/>
        </w:rPr>
        <w:t xml:space="preserve">; שלושת שערי </w:t>
      </w:r>
      <w:r>
        <w:rPr>
          <w:rFonts w:ascii="Arial" w:hAnsi="Arial" w:cs="Arial"/>
          <w:lang w:val="he-IL"/>
          <w:rtl w:val="0"/>
        </w:rPr>
        <w:t>Hosted/Production/Public</w:t>
      </w:r>
      <w:r>
        <w:rPr>
          <w:rFonts w:ascii="Arial" w:hAnsi="Arial" w:cs="Arial"/>
          <w:lang w:val="he-IL"/>
          <w:rtl w:val="1"/>
        </w:rPr>
        <w:t xml:space="preserve"> הסופיים נשארים מפורשים ואינם מוצגים כ־</w:t>
      </w:r>
      <w:r>
        <w:rPr>
          <w:rFonts w:ascii="Arial" w:hAnsi="Arial" w:cs="Arial"/>
          <w:lang w:val="he-IL"/>
          <w:rtl w:val="0"/>
        </w:rPr>
        <w:t>PASS.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שלב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תוצר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מצב ב־</w:t>
            </w: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0"/>
              </w:rPr>
              <w:t>30.8.2026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תשתית,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Auth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ליגות, הצטרפות, הוכחות, ניחושים, תוצאות, ניקוד ודירוג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7/7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ב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Manual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fallback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סנכרון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API-Football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מגודר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observability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הושלם; 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Hosted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נשארות בשערי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ג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מערכת עיצוב עברית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RTL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מסכי עוגן ומצבי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UI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8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דוח מנהל לא־כספי ומבודד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הושלם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9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מוצרי,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נגישות, מסמכים וראיית 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מימוש ליבה הושלם; שערי מסירה סופיים בתהליך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ראיית בדיקות שנצפתה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שכבה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תוצאה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מה היא מוכיחה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Vitest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— מטריצת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RULES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validators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חוקים,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adapters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אבטחת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client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מסמכי ההגשה וה־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test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harness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pgTAP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— מטריצת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DATA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constraints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RLS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grants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atomicity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זמן, ניקוד ומרוצי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Playwright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— מטריצת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FLOWS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Desktop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Chrome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Mobile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Chromium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כולל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lifecycle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מלא והרשאות צולבות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PASS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—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וסריקת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client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לא־ריקה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TypeScript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build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והיעדר סודות בדפדפן</w:t>
            </w:r>
          </w:p>
        </w:tc>
      </w:tr>
    </w:tbl>
    <w:p>
      <w:pPr>
        <w:spacing w:after="40"/>
      </w:pP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responsive</w:t>
      </w:r>
      <w:r>
        <w:rPr>
          <w:rFonts w:ascii="Arial" w:hAnsi="Arial" w:cs="Arial"/>
          <w:lang w:val="he-IL"/>
          <w:rtl w:val="1"/>
        </w:rPr>
        <w:t xml:space="preserve"> ונגישות</w:t>
      </w:r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הממשק משתמש בכיוון </w:t>
      </w:r>
      <w:r>
        <w:rPr>
          <w:rFonts w:ascii="Arial" w:hAnsi="Arial" w:cs="Arial"/>
          <w:lang w:val="he-IL"/>
          <w:rtl w:val="0"/>
        </w:rPr>
        <w:t>RTL</w:t>
      </w:r>
      <w:r>
        <w:rPr>
          <w:rFonts w:ascii="Arial" w:hAnsi="Arial" w:cs="Arial"/>
          <w:lang w:val="he-IL"/>
          <w:rtl w:val="1"/>
        </w:rPr>
        <w:t>, בטקסט לא־מהימן מבודד, ב־</w:t>
      </w:r>
      <w:r>
        <w:rPr>
          <w:rFonts w:ascii="Arial" w:hAnsi="Arial" w:cs="Arial"/>
          <w:lang w:val="he-IL"/>
          <w:rtl w:val="0"/>
        </w:rPr>
        <w:t>skip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links</w:t>
      </w:r>
      <w:r>
        <w:rPr>
          <w:rFonts w:ascii="Arial" w:hAnsi="Arial" w:cs="Arial"/>
          <w:lang w:val="he-IL"/>
          <w:rtl w:val="1"/>
        </w:rPr>
        <w:t xml:space="preserve">, ביעדי מגע של 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>×</w:t>
      </w:r>
      <w:r>
        <w:rPr>
          <w:rFonts w:ascii="Arial" w:hAnsi="Arial" w:cs="Arial"/>
          <w:lang w:val="he-IL"/>
          <w:rtl w:val="0"/>
        </w:rPr>
        <w:t>44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px</w:t>
      </w:r>
      <w:r>
        <w:rPr>
          <w:rFonts w:ascii="Arial" w:hAnsi="Arial" w:cs="Arial"/>
          <w:lang w:val="he-IL"/>
          <w:rtl w:val="1"/>
        </w:rPr>
        <w:t xml:space="preserve"> לפחות, במצבי </w:t>
      </w:r>
      <w:r>
        <w:rPr>
          <w:rFonts w:ascii="Arial" w:hAnsi="Arial" w:cs="Arial"/>
          <w:lang w:val="he-IL"/>
          <w:rtl w:val="0"/>
        </w:rPr>
        <w:t>loading</w:t>
      </w:r>
      <w:r>
        <w:rPr>
          <w:rFonts w:ascii="Arial" w:hAnsi="Arial" w:cs="Arial"/>
          <w:lang w:val="he-IL"/>
          <w:rtl w:val="1"/>
        </w:rPr>
        <w:t xml:space="preserve"> בעלי שם ובשגיאות טופס מקושרות. זרימות הליבה נבדקות ב־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1"/>
        </w:rPr>
        <w:t xml:space="preserve"> וב־</w:t>
      </w:r>
      <w:r>
        <w:rPr>
          <w:rFonts w:ascii="Arial" w:hAnsi="Arial" w:cs="Arial"/>
          <w:lang w:val="he-IL"/>
          <w:rtl w:val="0"/>
        </w:rPr>
        <w:t>Pixel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5</w:t>
      </w:r>
      <w:r>
        <w:rPr>
          <w:rFonts w:ascii="Arial" w:hAnsi="Arial" w:cs="Arial"/>
          <w:lang w:val="he-IL"/>
          <w:rtl w:val="1"/>
        </w:rPr>
        <w:t xml:space="preserve"> ללא גלילה אופקית. ב־</w:t>
      </w:r>
      <w:r>
        <w:rPr>
          <w:rFonts w:ascii="Arial" w:hAnsi="Arial" w:cs="Arial"/>
          <w:lang w:val="he-IL"/>
          <w:rtl w:val="0"/>
        </w:rPr>
        <w:t>30.8.2026</w:t>
      </w:r>
      <w:r>
        <w:rPr>
          <w:rFonts w:ascii="Arial" w:hAnsi="Arial" w:cs="Arial"/>
          <w:lang w:val="he-IL"/>
          <w:rtl w:val="1"/>
        </w:rPr>
        <w:t xml:space="preserve"> ה־</w:t>
      </w:r>
      <w:r>
        <w:rPr>
          <w:rFonts w:ascii="Arial" w:hAnsi="Arial" w:cs="Arial"/>
          <w:lang w:val="he-IL"/>
          <w:rtl w:val="0"/>
        </w:rPr>
        <w:t>owner</w:t>
      </w:r>
      <w:r>
        <w:rPr>
          <w:rFonts w:ascii="Arial" w:hAnsi="Arial" w:cs="Arial"/>
          <w:lang w:val="he-IL"/>
          <w:rtl w:val="1"/>
        </w:rPr>
        <w:t xml:space="preserve"> אישר </w:t>
      </w:r>
      <w:r>
        <w:rPr>
          <w:rFonts w:ascii="Arial" w:hAnsi="Arial" w:cs="Arial"/>
          <w:lang w:val="he-IL"/>
          <w:rtl w:val="0"/>
        </w:rPr>
        <w:t>Chrome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native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Zoom</w:t>
      </w:r>
      <w:r>
        <w:rPr>
          <w:rFonts w:ascii="Arial" w:hAnsi="Arial" w:cs="Arial"/>
          <w:lang w:val="he-IL"/>
          <w:rtl w:val="0"/>
        </w:rPr>
        <w:t>=</w:t>
      </w:r>
      <w:r>
        <w:rPr>
          <w:rFonts w:ascii="Arial" w:hAnsi="Arial" w:cs="Arial"/>
          <w:lang w:val="he-IL"/>
          <w:rtl w:val="0"/>
        </w:rPr>
        <w:t>200</w:t>
      </w:r>
      <w:r>
        <w:rPr>
          <w:rFonts w:ascii="Arial" w:hAnsi="Arial" w:cs="Arial"/>
          <w:lang w:val="he-IL"/>
          <w:rtl w:val="0"/>
        </w:rPr>
        <w:t xml:space="preserve">% </w:t>
      </w:r>
      <w:r>
        <w:rPr>
          <w:rFonts w:ascii="Arial" w:hAnsi="Arial" w:cs="Arial"/>
          <w:lang w:val="he-IL"/>
          <w:rtl w:val="0"/>
        </w:rPr>
        <w:t>PASS</w:t>
      </w:r>
      <w:r>
        <w:rPr>
          <w:rFonts w:ascii="Arial" w:hAnsi="Arial" w:cs="Arial"/>
          <w:lang w:val="he-IL"/>
          <w:rtl w:val="1"/>
        </w:rPr>
        <w:t xml:space="preserve"> בשלושת המסכים; זו ראיית </w:t>
      </w:r>
      <w:r>
        <w:rPr>
          <w:rFonts w:ascii="Consolas" w:hAnsi="Consolas" w:cs="Consolas"/>
          <w:lang w:val="he-IL"/>
          <w:color w:val="1F4E79"/>
          <w:rtl w:val="0"/>
        </w:rPr>
        <w:t>OWNER_REPORTED</w:t>
      </w:r>
      <w:r>
        <w:rPr>
          <w:rFonts w:ascii="Arial" w:hAnsi="Arial" w:cs="Arial"/>
          <w:lang w:val="he-IL"/>
          <w:rtl w:val="1"/>
        </w:rPr>
        <w:t xml:space="preserve">, לא </w:t>
      </w:r>
      <w:r>
        <w:rPr>
          <w:rFonts w:ascii="Arial" w:hAnsi="Arial" w:cs="Arial"/>
          <w:lang w:val="he-IL"/>
          <w:rtl w:val="0"/>
        </w:rPr>
        <w:t>CSS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zoom</w:t>
      </w:r>
      <w:r>
        <w:rPr>
          <w:rFonts w:ascii="Arial" w:hAnsi="Arial" w:cs="Arial"/>
          <w:lang w:val="he-IL"/>
          <w:rtl w:val="1"/>
        </w:rPr>
        <w:t xml:space="preserve"> ולא תצפית </w:t>
      </w:r>
      <w:r>
        <w:rPr>
          <w:rFonts w:ascii="Arial" w:hAnsi="Arial" w:cs="Arial"/>
          <w:lang w:val="he-IL"/>
          <w:rtl w:val="0"/>
        </w:rPr>
        <w:t>agent.</w:t>
      </w: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קריטריוני הצלחה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הזרימה </w:t>
      </w:r>
      <w:r>
        <w:rPr>
          <w:rFonts w:ascii="Arial" w:hAnsi="Arial" w:cs="Arial"/>
          <w:lang w:val="he-IL"/>
          <w:rtl w:val="0"/>
        </w:rPr>
        <w:t>Draft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Open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Active/current</w:t>
      </w:r>
      <w:r>
        <w:rPr>
          <w:rFonts w:ascii="Arial" w:hAnsi="Arial" w:cs="Arial"/>
          <w:lang w:val="he-IL"/>
          <w:rtl w:val="0"/>
        </w:rPr>
        <w:t xml:space="preserve"> → </w:t>
      </w:r>
      <w:r>
        <w:rPr>
          <w:rFonts w:ascii="Arial" w:hAnsi="Arial" w:cs="Arial"/>
          <w:lang w:val="he-IL"/>
          <w:rtl w:val="0"/>
        </w:rPr>
        <w:t>Completed/final</w:t>
      </w:r>
      <w:r>
        <w:rPr>
          <w:rFonts w:ascii="Arial" w:hAnsi="Arial" w:cs="Arial"/>
          <w:lang w:val="he-IL"/>
          <w:rtl w:val="1"/>
        </w:rPr>
        <w:t xml:space="preserve"> ניתנת להדגמה דרך המוצר.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ניחוש אינו נשמר אחרי נעילה ואינו נחשף לאחרים לפני </w:t>
      </w:r>
      <w:r>
        <w:rPr>
          <w:rFonts w:ascii="Arial" w:hAnsi="Arial" w:cs="Arial"/>
          <w:lang w:val="he-IL"/>
          <w:rtl w:val="0"/>
        </w:rPr>
        <w:t>kickoff.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ניקוד חוזר ותיקון תוצאה נשארים דטרמיניסטיים; דירוג סופי מוקפא ומיושב במפורש.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משתמש אינו קורא או משנה משאב של משתמש או ליגה אחרים.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הוכחות תמונה אינן ציבוריות, אינן נשמרות גולמיות ואינן מוצגות כמסמך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Manual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fallback</w:t>
      </w:r>
      <w:r>
        <w:rPr>
          <w:rFonts w:ascii="Arial" w:hAnsi="Arial" w:cs="Arial"/>
          <w:lang w:val="he-IL"/>
          <w:rtl w:val="1"/>
        </w:rPr>
        <w:t xml:space="preserve"> עובד גם כאשר ספק הספורט אינו זמין.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תיעוד, קוד, בדיקות וגרסת ההדגמה מתייחסים לאותו </w:t>
      </w:r>
      <w:r>
        <w:rPr>
          <w:rFonts w:ascii="Arial" w:hAnsi="Arial" w:cs="Arial"/>
          <w:lang w:val="he-IL"/>
          <w:rtl w:val="0"/>
        </w:rPr>
        <w:t>candidate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SHA.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שערים שנותרו עד ההגשה</w:t>
      </w:r>
    </w:p>
    <w:tbl>
      <w:tblPr>
        <w:tblStyle w:val="TableGrid"/>
        <w:tblW w:type="dxa" w:w="9120"/>
        <w:tblLayout w:type="fixed"/>
        <w:tblLook w:firstColumn="1" w:firstRow="1" w:lastColumn="0" w:lastRow="0" w:noHBand="0" w:noVBand="1" w:val="04A0"/>
        <w:tblInd w:w="120" w:type="dxa"/>
        <w:bidiVisual/>
      </w:tblPr>
      <w:tblGrid>
        <w:gridCol w:w="1900"/>
        <w:gridCol w:w="3300"/>
        <w:gridCol w:w="3920"/>
      </w:tblGrid>
      <w:tr>
        <w:trPr>
          <w:tblHeader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מועד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יעד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CE6F1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/>
                <w:color w:val="1F4E79"/>
                <w:sz w:val="18"/>
                <w:rtl w:val="1"/>
              </w:rPr>
              <w:t>תנאי סיום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27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29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מסמכים, ספר פרויקט ומצגת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מקורות נגזרים מסונכרנים,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rendered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ונבדקים בכל עמוד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30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באוגוסט–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2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hardening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וראיית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candidate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מטריצה מלאה,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clean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clone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,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scale/security/UI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ופעולות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מתועדות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3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–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5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closeout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ותיקוני חסימה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החזרה האנושית נסגרה בדיווח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owner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; נותרו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final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 xml:space="preserve">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Production/Public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ותיק ההגשה</w:t>
            </w:r>
          </w:p>
        </w:tc>
      </w:tr>
      <w:t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6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 בספטמבר</w:t>
            </w:r>
          </w:p>
        </w:tc>
        <w:tc>
          <w:tcPr>
            <w:tcW w:type="dxa" w:w="3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הגשה</w:t>
            </w:r>
          </w:p>
        </w:tc>
        <w:tc>
          <w:tcPr>
            <w:tcW w:type="dxa" w:w="39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FFF"/>
          </w:tcPr>
          <w:p>
            <w:pPr>
              <w:spacing w:after="0"/>
              <w:jc w:val="right"/>
              <w:bidi/>
            </w:pP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קישורי קוד ו־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Production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 xml:space="preserve">, גישת 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0"/>
              </w:rPr>
              <w:t>evaluator</w:t>
            </w:r>
            <w:r>
              <w:rPr>
                <w:rFonts w:ascii="Arial" w:hAnsi="Arial" w:cs="Arial"/>
                <w:lang w:val="he-IL"/>
                <w:b w:val="0"/>
                <w:color w:val="202A35"/>
                <w:sz w:val="18"/>
                <w:rtl w:val="1"/>
              </w:rPr>
              <w:t>, ספר פרויקט ומצגת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מה לא מפתחים לפני ההגשה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כסף אמיתי, סליקה, העברה, מסמך כספי אמיתי או תפעול פרס כספי.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>אינטגרציות מודל גנרטיבי או יכולת שאינה נדרשת לזרימות הקורס.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1"/>
        </w:rPr>
        <w:t xml:space="preserve">אפליקציה ייעודית לטלפון, צ׳אט, פיד חברתי, </w:t>
      </w:r>
      <w:r>
        <w:rPr>
          <w:rFonts w:ascii="Arial" w:hAnsi="Arial" w:cs="Arial"/>
          <w:lang w:val="he-IL"/>
          <w:rtl w:val="0"/>
        </w:rPr>
        <w:t>avatars</w:t>
      </w:r>
      <w:r>
        <w:rPr>
          <w:rFonts w:ascii="Arial" w:hAnsi="Arial" w:cs="Arial"/>
          <w:lang w:val="he-IL"/>
          <w:rtl w:val="1"/>
        </w:rPr>
        <w:t xml:space="preserve"> או </w:t>
      </w:r>
      <w:r>
        <w:rPr>
          <w:rFonts w:ascii="Arial" w:hAnsi="Arial" w:cs="Arial"/>
          <w:lang w:val="he-IL"/>
          <w:rtl w:val="0"/>
        </w:rPr>
        <w:t>gamification</w:t>
      </w:r>
      <w:r>
        <w:rPr>
          <w:rFonts w:ascii="Arial" w:hAnsi="Arial" w:cs="Arial"/>
          <w:lang w:val="he-IL"/>
          <w:rtl w:val="1"/>
        </w:rPr>
        <w:t xml:space="preserve"> נוסף.</w:t>
      </w:r>
    </w:p>
    <w:p>
      <w:pPr>
        <w:pStyle w:val="ListBullet"/>
        <w:jc w:val="right"/>
        <w:bidi/>
      </w:pPr>
      <w:r>
        <w:rPr>
          <w:rFonts w:ascii="Arial" w:hAnsi="Arial" w:cs="Arial"/>
          <w:lang w:val="he-IL"/>
          <w:rtl w:val="0"/>
        </w:rPr>
        <w:t>microservice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ORM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queue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cache</w:t>
      </w:r>
      <w:r>
        <w:rPr>
          <w:rFonts w:ascii="Arial" w:hAnsi="Arial" w:cs="Arial"/>
          <w:lang w:val="he-IL"/>
          <w:rtl w:val="1"/>
        </w:rPr>
        <w:t xml:space="preserve"> חיצוני או ספריית </w:t>
      </w:r>
      <w:r>
        <w:rPr>
          <w:rFonts w:ascii="Arial" w:hAnsi="Arial" w:cs="Arial"/>
          <w:lang w:val="he-IL"/>
          <w:rtl w:val="0"/>
        </w:rPr>
        <w:t>state</w:t>
      </w:r>
      <w:r>
        <w:rPr>
          <w:rFonts w:ascii="Arial" w:hAnsi="Arial" w:cs="Arial"/>
          <w:lang w:val="he-IL"/>
          <w:rtl w:val="1"/>
        </w:rPr>
        <w:t xml:space="preserve"> גלובלית ללא שינוי ארכיטקטורה מאושר.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מקורות אמת וקישורים</w:t>
      </w:r>
    </w:p>
    <w:p>
      <w:pPr>
        <w:pStyle w:val="ListBullet"/>
        <w:jc w:val="right"/>
        <w:bidi/>
      </w:pPr>
      <w:hyperlink r:id="rId11">
        <w:r>
          <w:rPr>
            <w:rFonts w:ascii="Arial" w:hAnsi="Arial" w:cs="Arial"/>
            <w:color w:val="1769AA"/>
            <w:u w:val="single"/>
            <w:rtl w:val="1"/>
          </w:rPr>
          <w:t>אפיון המוצר</w:t>
        </w:r>
      </w:hyperlink>
    </w:p>
    <w:p>
      <w:pPr>
        <w:pStyle w:val="ListBullet"/>
        <w:jc w:val="right"/>
        <w:bidi/>
      </w:pPr>
      <w:hyperlink r:id="rId12">
        <w:r>
          <w:rPr>
            <w:rFonts w:ascii="Arial" w:hAnsi="Arial" w:cs="Arial"/>
            <w:color w:val="1769AA"/>
            <w:u w:val="single"/>
            <w:rtl w:val="1"/>
          </w:rPr>
          <w:t>ארכיטקטורה ואבטחה</w:t>
        </w:r>
      </w:hyperlink>
    </w:p>
    <w:p>
      <w:pPr>
        <w:pStyle w:val="ListBullet"/>
        <w:jc w:val="right"/>
        <w:bidi/>
      </w:pPr>
      <w:hyperlink r:id="rId13">
        <w:r>
          <w:rPr>
            <w:rFonts w:ascii="Arial" w:hAnsi="Arial" w:cs="Arial"/>
            <w:color w:val="1769AA"/>
            <w:u w:val="single"/>
            <w:rtl w:val="1"/>
          </w:rPr>
          <w:t>תכנית טכנית וסדר בדיקות</w:t>
        </w:r>
      </w:hyperlink>
    </w:p>
    <w:p>
      <w:pPr>
        <w:pStyle w:val="ListBullet"/>
        <w:jc w:val="right"/>
        <w:bidi/>
      </w:pPr>
      <w:hyperlink r:id="rId14">
        <w:r>
          <w:rPr>
            <w:rFonts w:ascii="Arial" w:hAnsi="Arial" w:cs="Arial"/>
            <w:color w:val="1769AA"/>
            <w:u w:val="single"/>
            <w:rtl w:val="1"/>
          </w:rPr>
          <w:t>מטריצת בדיקות</w:t>
        </w:r>
      </w:hyperlink>
    </w:p>
    <w:p>
      <w:pPr>
        <w:pStyle w:val="ListBullet"/>
        <w:jc w:val="right"/>
        <w:bidi/>
      </w:pPr>
      <w:hyperlink r:id="rId15">
        <w:r>
          <w:rPr>
            <w:rFonts w:ascii="Arial" w:hAnsi="Arial" w:cs="Arial"/>
            <w:color w:val="1769AA"/>
            <w:u w:val="single"/>
            <w:rtl w:val="1"/>
          </w:rPr>
          <w:t>גבולות אבטחה</w:t>
        </w:r>
      </w:hyperlink>
    </w:p>
    <w:p>
      <w:pPr>
        <w:pStyle w:val="ListBullet"/>
        <w:jc w:val="right"/>
        <w:bidi/>
      </w:pPr>
      <w:hyperlink r:id="rId16">
        <w:r>
          <w:rPr>
            <w:rFonts w:ascii="Arial" w:hAnsi="Arial" w:cs="Arial"/>
            <w:color w:val="1769AA"/>
            <w:u w:val="single"/>
            <w:rtl w:val="1"/>
          </w:rPr>
          <w:t>קנה מידה</w:t>
        </w:r>
      </w:hyperlink>
    </w:p>
    <w:p>
      <w:pPr>
        <w:pStyle w:val="ListBullet"/>
        <w:jc w:val="right"/>
        <w:bidi/>
      </w:pPr>
      <w:hyperlink r:id="rId17">
        <w:r>
          <w:rPr>
            <w:rFonts w:ascii="Arial" w:hAnsi="Arial" w:cs="Arial"/>
            <w:color w:val="1769AA"/>
            <w:u w:val="single"/>
            <w:rtl w:val="1"/>
          </w:rPr>
          <w:t>פריסה ו־callbacks</w:t>
        </w:r>
      </w:hyperlink>
    </w:p>
    <w:p>
      <w:pPr>
        <w:pStyle w:val="ListBullet"/>
        <w:jc w:val="right"/>
        <w:bidi/>
      </w:pPr>
      <w:hyperlink r:id="rId18">
        <w:r>
          <w:rPr>
            <w:rFonts w:ascii="Arial" w:hAnsi="Arial" w:cs="Arial"/>
            <w:color w:val="1769AA"/>
            <w:u w:val="single"/>
            <w:rtl w:val="1"/>
          </w:rPr>
          <w:t>הוראות evaluator</w:t>
        </w:r>
      </w:hyperlink>
    </w:p>
    <w:p>
      <w:pPr>
        <w:pStyle w:val="ListBullet"/>
        <w:jc w:val="right"/>
        <w:bidi/>
      </w:pPr>
      <w:hyperlink r:id="rId19">
        <w:r>
          <w:rPr>
            <w:rFonts w:ascii="Arial" w:hAnsi="Arial" w:cs="Arial"/>
            <w:color w:val="1769AA"/>
            <w:u w:val="single"/>
            <w:rtl w:val="1"/>
          </w:rPr>
          <w:t>הוראות הרצה והדגמה</w:t>
        </w:r>
      </w:hyperlink>
    </w:p>
    <w:p>
      <w:pPr>
        <w:pStyle w:val="ListBullet"/>
        <w:jc w:val="right"/>
        <w:bidi/>
      </w:pPr>
      <w:hyperlink r:id="rId20">
        <w:r>
          <w:rPr>
            <w:rFonts w:ascii="Arial" w:hAnsi="Arial" w:cs="Arial"/>
            <w:color w:val="1769AA"/>
            <w:u w:val="single"/>
            <w:rtl w:val="1"/>
          </w:rPr>
          <w:t>חבילת המצגת</w:t>
        </w:r>
      </w:hyperlink>
    </w:p>
    <w:p>
      <w:pPr>
        <w:pStyle w:val="ListBullet"/>
        <w:jc w:val="right"/>
        <w:bidi/>
      </w:pPr>
      <w:hyperlink r:id="rId21">
        <w:r>
          <w:rPr>
            <w:rFonts w:ascii="Arial" w:hAnsi="Arial" w:cs="Arial"/>
            <w:color w:val="1769AA"/>
            <w:u w:val="single"/>
            <w:rtl w:val="1"/>
          </w:rPr>
          <w:t>מאגר הקוד</w:t>
        </w:r>
      </w:hyperlink>
    </w:p>
    <w:p>
      <w:pPr>
        <w:pStyle w:val="ListBullet"/>
        <w:jc w:val="right"/>
        <w:bidi/>
      </w:pPr>
      <w:hyperlink r:id="rId22">
        <w:r>
          <w:rPr>
            <w:rFonts w:ascii="Arial" w:hAnsi="Arial" w:cs="Arial"/>
            <w:color w:val="1769AA"/>
            <w:u w:val="single"/>
            <w:rtl w:val="1"/>
          </w:rPr>
          <w:t>פריסת Production</w:t>
        </w:r>
      </w:hyperlink>
    </w:p>
    <w:p>
      <w:pPr>
        <w:jc w:val="right"/>
        <w:bidi/>
      </w:pPr>
      <w:r>
        <w:rPr>
          <w:rFonts w:ascii="Arial" w:hAnsi="Arial" w:cs="Arial"/>
          <w:lang w:val="he-IL"/>
          <w:rtl w:val="1"/>
        </w:rPr>
        <w:t xml:space="preserve">במקרה של סתירה מעדכנים תחילה את המקור הקנוני ואת הקוד באותו שינוי, אחר כך את הקובץ הנגזר הזה, ולבסוף מייצרים מחדש את </w:t>
      </w:r>
      <w:r>
        <w:rPr>
          <w:rFonts w:ascii="Consolas" w:hAnsi="Consolas" w:cs="Consolas"/>
          <w:lang w:val="he-IL"/>
          <w:color w:val="1F4E79"/>
          <w:rtl w:val="0"/>
        </w:rPr>
        <w:t>project-book.docx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Heading1"/>
        <w:jc w:val="right"/>
        <w:bidi/>
      </w:pPr>
      <w:r>
        <w:rPr>
          <w:rFonts w:ascii="Arial" w:hAnsi="Arial" w:cs="Arial"/>
          <w:lang w:val="he-IL"/>
          <w:rtl w:val="1"/>
        </w:rPr>
        <w:t>הרצה מקומית מקוצרת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מתקינים </w:t>
      </w:r>
      <w:r>
        <w:rPr>
          <w:rFonts w:ascii="Arial" w:hAnsi="Arial" w:cs="Arial"/>
          <w:lang w:val="he-IL"/>
          <w:rtl w:val="0"/>
        </w:rPr>
        <w:t>Node.js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24</w:t>
      </w:r>
      <w:r>
        <w:rPr>
          <w:rFonts w:ascii="Arial" w:hAnsi="Arial" w:cs="Arial"/>
          <w:lang w:val="he-IL"/>
          <w:rtl w:val="0"/>
        </w:rPr>
        <w:t xml:space="preserve">, </w:t>
      </w:r>
      <w:r>
        <w:rPr>
          <w:rFonts w:ascii="Arial" w:hAnsi="Arial" w:cs="Arial"/>
          <w:lang w:val="he-IL"/>
          <w:rtl w:val="0"/>
        </w:rPr>
        <w:t>Docker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Desktop</w:t>
      </w:r>
      <w:r>
        <w:rPr>
          <w:rFonts w:ascii="Arial" w:hAnsi="Arial" w:cs="Arial"/>
          <w:lang w:val="he-IL"/>
          <w:rtl w:val="1"/>
        </w:rPr>
        <w:t xml:space="preserve"> ותלויות באמצעות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ci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מפעילים </w:t>
      </w:r>
      <w:r>
        <w:rPr>
          <w:rFonts w:ascii="Arial" w:hAnsi="Arial" w:cs="Arial"/>
          <w:lang w:val="he-IL"/>
          <w:rtl w:val="0"/>
        </w:rPr>
        <w:t>Supabase</w:t>
      </w:r>
      <w:r>
        <w:rPr>
          <w:rFonts w:ascii="Arial" w:hAnsi="Arial" w:cs="Arial"/>
          <w:lang w:val="he-IL"/>
          <w:rtl w:val="1"/>
        </w:rPr>
        <w:t xml:space="preserve"> מקומי, מעתיקים 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env.example</w:t>
      </w:r>
      <w:r>
        <w:rPr>
          <w:rFonts w:ascii="Arial" w:hAnsi="Arial" w:cs="Arial"/>
          <w:lang w:val="he-IL"/>
          <w:rtl w:val="1"/>
        </w:rPr>
        <w:t xml:space="preserve"> ל־</w:t>
      </w:r>
      <w:r>
        <w:rPr>
          <w:rFonts w:ascii="Consolas" w:hAnsi="Consolas" w:cs="Consolas"/>
          <w:lang w:val="he-IL"/>
          <w:color w:val="1F4E79"/>
          <w:rtl w:val="0"/>
        </w:rPr>
        <w:t>.</w:t>
      </w:r>
      <w:r>
        <w:rPr>
          <w:rFonts w:ascii="Consolas" w:hAnsi="Consolas" w:cs="Consolas"/>
          <w:lang w:val="he-IL"/>
          <w:color w:val="1F4E79"/>
          <w:rtl w:val="0"/>
        </w:rPr>
        <w:t>env.local</w:t>
      </w:r>
      <w:r>
        <w:rPr>
          <w:rFonts w:ascii="Arial" w:hAnsi="Arial" w:cs="Arial"/>
          <w:lang w:val="he-IL"/>
          <w:rtl w:val="1"/>
        </w:rPr>
        <w:t xml:space="preserve"> ומריצים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dev</w:t>
      </w:r>
      <w:r>
        <w:rPr>
          <w:rFonts w:ascii="Arial" w:hAnsi="Arial" w:cs="Arial"/>
          <w:lang w:val="he-IL"/>
          <w:rtl w:val="0"/>
        </w:rPr>
        <w:t>.</w:t>
      </w:r>
    </w:p>
    <w:p>
      <w:pPr>
        <w:pStyle w:val="ListNumber"/>
        <w:numPr>
          <w:ilvl w:val="0"/>
          <w:numId w:val="11"/>
        </w:numPr>
        <w:jc w:val="right"/>
        <w:bidi/>
      </w:pPr>
      <w:r>
        <w:rPr>
          <w:rFonts w:ascii="Arial" w:hAnsi="Arial" w:cs="Arial"/>
          <w:lang w:val="he-IL"/>
          <w:rtl w:val="1"/>
        </w:rPr>
        <w:t xml:space="preserve">לפני מסירה מריצים 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verify</w:t>
      </w:r>
      <w:r>
        <w:rPr>
          <w:rFonts w:ascii="Arial" w:hAnsi="Arial" w:cs="Arial"/>
          <w:lang w:val="he-IL"/>
          <w:rtl w:val="0"/>
        </w:rPr>
        <w:t>, ‏</w:t>
      </w:r>
      <w:r>
        <w:rPr>
          <w:rFonts w:ascii="Consolas" w:hAnsi="Consolas" w:cs="Consolas"/>
          <w:lang w:val="he-IL"/>
          <w:color w:val="1F4E79"/>
          <w:rtl w:val="0"/>
        </w:rPr>
        <w:t>npm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run</w:t>
      </w:r>
      <w:r>
        <w:rPr>
          <w:rFonts w:ascii="Consolas" w:hAnsi="Consolas" w:cs="Consolas"/>
          <w:lang w:val="he-IL"/>
          <w:color w:val="1F4E79"/>
          <w:rtl w:val="0"/>
        </w:rPr>
        <w:t xml:space="preserve"> </w:t>
      </w:r>
      <w:r>
        <w:rPr>
          <w:rFonts w:ascii="Consolas" w:hAnsi="Consolas" w:cs="Consolas"/>
          <w:lang w:val="he-IL"/>
          <w:color w:val="1F4E79"/>
          <w:rtl w:val="0"/>
        </w:rPr>
        <w:t>build</w:t>
      </w:r>
      <w:r>
        <w:rPr>
          <w:rFonts w:ascii="Arial" w:hAnsi="Arial" w:cs="Arial"/>
          <w:lang w:val="he-IL"/>
          <w:rtl w:val="1"/>
        </w:rPr>
        <w:t xml:space="preserve">, סריקת </w:t>
      </w:r>
      <w:r>
        <w:rPr>
          <w:rFonts w:ascii="Arial" w:hAnsi="Arial" w:cs="Arial"/>
          <w:lang w:val="he-IL"/>
          <w:rtl w:val="0"/>
        </w:rPr>
        <w:t>client</w:t>
      </w:r>
      <w:r>
        <w:rPr>
          <w:rFonts w:ascii="Arial" w:hAnsi="Arial" w:cs="Arial"/>
          <w:lang w:val="he-IL"/>
          <w:rtl w:val="0"/>
        </w:rPr>
        <w:t xml:space="preserve"> </w:t>
      </w:r>
      <w:r>
        <w:rPr>
          <w:rFonts w:ascii="Arial" w:hAnsi="Arial" w:cs="Arial"/>
          <w:lang w:val="he-IL"/>
          <w:rtl w:val="0"/>
        </w:rPr>
        <w:t>secrets</w:t>
      </w:r>
      <w:r>
        <w:rPr>
          <w:rFonts w:ascii="Arial" w:hAnsi="Arial" w:cs="Arial"/>
          <w:lang w:val="he-IL"/>
          <w:rtl w:val="1"/>
        </w:rPr>
        <w:t xml:space="preserve"> ובדיקות המסמך המתועדות.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lang w:val="he-IL"/>
        <w:color w:val="5B6470"/>
        <w:sz w:val="18"/>
        <w:rtl w:val="0"/>
      </w:rPr>
      <w:t>Predictor1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RUNI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t>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v1.4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30.8.2026</w:t>
    </w:r>
    <w:r>
      <w:rPr>
        <w:rFonts w:ascii="Arial" w:hAnsi="Arial" w:cs="Arial"/>
        <w:lang w:val="he-IL"/>
        <w:color w:val="5B6470"/>
        <w:sz w:val="18"/>
        <w:rtl w:val="0"/>
      </w:rPr>
      <w:t xml:space="preserve"> | </w:t>
    </w:r>
    <w:r>
      <w:rPr>
        <w:rFonts w:ascii="Arial" w:hAnsi="Arial" w:cs="Arial"/>
        <w:lang w:val="he-IL"/>
        <w:color w:val="5B6470"/>
        <w:sz w:val="18"/>
        <w:rtl w:val="0"/>
      </w:rPr>
      <w:t>page</w:t>
    </w:r>
    <w:r>
      <w:rPr>
        <w:rFonts w:ascii="Arial" w:hAnsi="Arial" w:cs="Arial"/>
        <w:lang w:val="he-IL"/>
        <w:color w:val="5B6470"/>
        <w:sz w:val="18"/>
        <w:rtl w:val="0"/>
      </w:rPr>
      <w:t xml:space="preserve"> </w:t>
    </w:r>
    <w:r>
      <w:rPr>
        <w:rFonts w:ascii="Arial" w:hAnsi="Arial" w:cs="Arial"/>
        <w:lang w:val="he-IL"/>
        <w:color w:val="5B6470"/>
        <w:sz w:val="18"/>
        <w:rtl w:val="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/>
    </w:pPr>
    <w:r>
      <w:rPr>
        <w:rFonts w:ascii="Arial" w:hAnsi="Arial" w:cs="Arial"/>
        <w:lang w:val="he-IL"/>
        <w:b/>
        <w:color w:val="5B6470"/>
        <w:sz w:val="18"/>
        <w:rtl w:val="0"/>
      </w:rPr>
      <w:t>Predictor1</w:t>
    </w:r>
    <w:r>
      <w:rPr>
        <w:rFonts w:ascii="Arial" w:hAnsi="Arial" w:cs="Arial"/>
        <w:lang w:val="he-IL"/>
        <w:b/>
        <w:color w:val="5B6470"/>
        <w:sz w:val="18"/>
        <w:rtl w:val="1"/>
      </w:rPr>
      <w:t xml:space="preserve"> | ספר פרויקט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120" w:line="269" w:lineRule="auto"/>
    </w:pPr>
    <w:rPr>
      <w:rFonts w:ascii="Arial" w:hAnsi="Arial" w:cs="Arial"/>
      <w:b w:val="0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 w:line="269" w:lineRule="auto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2E75B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 w:line="269" w:lineRule="auto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 w:line="269" w:lineRule="auto"/>
      <w:outlineLvl w:val="2"/>
    </w:pPr>
    <w:rPr>
      <w:rFonts w:asciiTheme="majorHAnsi" w:eastAsiaTheme="majorEastAsia" w:hAnsiTheme="majorHAnsi" w:cstheme="majorBidi" w:ascii="Arial" w:hAnsi="Arial" w:cs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val="single" w:sz="8" w:space="4" w:color="4F81BD" w:themeColor="accent1"/>
      </w:pBdr>
      <w:spacing w:after="160" w:line="269" w:lineRule="auto" w:before="0"/>
      <w:contextualSpacing/>
    </w:pPr>
    <w:rPr>
      <w:rFonts w:asciiTheme="majorHAnsi" w:eastAsiaTheme="majorEastAsia" w:hAnsiTheme="majorHAnsi" w:cstheme="majorBidi" w:ascii="Arial" w:hAnsi="Arial" w:cs="Arial"/>
      <w:b/>
      <w:color w:val="1F4E79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280" w:line="269" w:lineRule="auto"/>
    </w:pPr>
    <w:rPr>
      <w:rFonts w:asciiTheme="majorHAnsi" w:eastAsiaTheme="majorEastAsia" w:hAnsiTheme="majorHAnsi" w:cstheme="majorBidi" w:ascii="Arial" w:hAnsi="Arial" w:cs="Arial"/>
      <w:b w:val="0"/>
      <w:i/>
      <w:iCs/>
      <w:color w:val="5B647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numPr>
        <w:numId w:val="5"/>
      </w:numPr>
      <w:spacing w:before="0" w:after="60" w:line="269" w:lineRule="auto"/>
      <w:contextualSpacing/>
    </w:pPr>
    <w:rPr>
      <w:rFonts w:ascii="Arial" w:hAnsi="Arial" w:cs="Arial"/>
      <w:b w:val="0"/>
      <w:color w:val="202A35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product.md" TargetMode="External"/><Relationship Id="rId12" Type="http://schemas.openxmlformats.org/officeDocument/2006/relationships/hyperlink" Target="architecture.md" TargetMode="External"/><Relationship Id="rId13" Type="http://schemas.openxmlformats.org/officeDocument/2006/relationships/hyperlink" Target="technical-plan.md" TargetMode="External"/><Relationship Id="rId14" Type="http://schemas.openxmlformats.org/officeDocument/2006/relationships/hyperlink" Target="testing.md" TargetMode="External"/><Relationship Id="rId15" Type="http://schemas.openxmlformats.org/officeDocument/2006/relationships/hyperlink" Target="security.md" TargetMode="External"/><Relationship Id="rId16" Type="http://schemas.openxmlformats.org/officeDocument/2006/relationships/hyperlink" Target="scale.md" TargetMode="External"/><Relationship Id="rId17" Type="http://schemas.openxmlformats.org/officeDocument/2006/relationships/hyperlink" Target="deployment.md" TargetMode="External"/><Relationship Id="rId18" Type="http://schemas.openxmlformats.org/officeDocument/2006/relationships/hyperlink" Target="evaluator-runbook.md" TargetMode="External"/><Relationship Id="rId19" Type="http://schemas.openxmlformats.org/officeDocument/2006/relationships/hyperlink" Target="../README.md" TargetMode="External"/><Relationship Id="rId20" Type="http://schemas.openxmlformats.org/officeDocument/2006/relationships/hyperlink" Target="../presentation/README.md" TargetMode="External"/><Relationship Id="rId21" Type="http://schemas.openxmlformats.org/officeDocument/2006/relationships/hyperlink" Target="https://github.com/talzantkeren/predictor" TargetMode="External"/><Relationship Id="rId22" Type="http://schemas.openxmlformats.org/officeDocument/2006/relationships/hyperlink" Target="https://predictor-swart.vercel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ספר פרויקט — Predictor1</dc:title>
  <dc:subject>RUNI Internet Technologies 2026 final project</dc:subject>
  <dc:creator>Predictor1</dc:creator>
  <cp:keywords/>
  <dc:description>Generated from docs/project-book-source.md SHA-256 536724e9540b4385ddce182b758a1ec728a3df73da94dfca920a80e0a0b3fb21</dc:description>
  <cp:lastModifiedBy>Predictor1 deterministic generator</cp:lastModifiedBy>
  <cp:revision>1</cp:revision>
  <dcterms:created xsi:type="dcterms:W3CDTF">2026-08-27T12:00:00Z</dcterms:created>
  <dcterms:modified xsi:type="dcterms:W3CDTF">2026-08-27T12:00:00Z</dcterms:modified>
  <cp:category/>
</cp:coreProperties>
</file>