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8A2" w:rsidRPr="009D18A2" w:rsidRDefault="009D18A2" w:rsidP="009D18A2">
      <w:pPr>
        <w:jc w:val="center"/>
        <w:rPr>
          <w:rFonts w:ascii="黑体" w:eastAsia="黑体"/>
          <w:sz w:val="44"/>
          <w:szCs w:val="44"/>
        </w:rPr>
      </w:pPr>
      <w:bookmarkStart w:id="0" w:name="_GoBack"/>
      <w:bookmarkEnd w:id="0"/>
      <w:r>
        <w:rPr>
          <w:rFonts w:hint="eastAsia"/>
          <w:sz w:val="36"/>
          <w:szCs w:val="36"/>
        </w:rPr>
        <w:t xml:space="preserve"> </w:t>
      </w:r>
      <w:r w:rsidRPr="009D18A2">
        <w:rPr>
          <w:rFonts w:ascii="黑体" w:eastAsia="黑体" w:hint="eastAsia"/>
          <w:sz w:val="44"/>
          <w:szCs w:val="44"/>
        </w:rPr>
        <w:t xml:space="preserve"> 信息技术技术工程系</w:t>
      </w:r>
      <w:r>
        <w:rPr>
          <w:rFonts w:ascii="黑体" w:eastAsia="黑体" w:hint="eastAsia"/>
          <w:sz w:val="44"/>
          <w:szCs w:val="44"/>
        </w:rPr>
        <w:t>“十三五”</w:t>
      </w:r>
      <w:r w:rsidRPr="009D18A2">
        <w:rPr>
          <w:rFonts w:ascii="黑体" w:eastAsia="黑体" w:hint="eastAsia"/>
          <w:sz w:val="44"/>
          <w:szCs w:val="44"/>
        </w:rPr>
        <w:t>发展规划</w:t>
      </w:r>
    </w:p>
    <w:p w:rsidR="009D18A2" w:rsidRPr="009D18A2" w:rsidRDefault="009D18A2" w:rsidP="007B2987">
      <w:pPr>
        <w:adjustRightInd w:val="0"/>
        <w:snapToGrid w:val="0"/>
        <w:spacing w:beforeLines="100" w:before="312" w:afterLines="100" w:after="312" w:line="560" w:lineRule="exact"/>
        <w:jc w:val="center"/>
        <w:rPr>
          <w:rFonts w:ascii="楷体_GB2312" w:eastAsia="楷体_GB2312"/>
          <w:color w:val="000000"/>
          <w:sz w:val="32"/>
          <w:szCs w:val="32"/>
        </w:rPr>
      </w:pPr>
      <w:r>
        <w:rPr>
          <w:rFonts w:ascii="楷体_GB2312" w:eastAsia="楷体_GB2312" w:hint="eastAsia"/>
          <w:color w:val="000000"/>
          <w:sz w:val="32"/>
          <w:szCs w:val="32"/>
        </w:rPr>
        <w:t>（</w:t>
      </w:r>
      <w:r>
        <w:rPr>
          <w:rFonts w:ascii="楷体_GB2312" w:eastAsia="楷体_GB2312"/>
          <w:color w:val="000000"/>
          <w:sz w:val="32"/>
          <w:szCs w:val="32"/>
        </w:rPr>
        <w:t>2016-2020</w:t>
      </w:r>
      <w:r>
        <w:rPr>
          <w:rFonts w:ascii="楷体_GB2312" w:eastAsia="楷体_GB2312" w:hint="eastAsia"/>
          <w:color w:val="000000"/>
          <w:sz w:val="32"/>
          <w:szCs w:val="32"/>
        </w:rPr>
        <w:t>年）</w:t>
      </w:r>
    </w:p>
    <w:p w:rsidR="009D18A2" w:rsidRDefault="009D18A2" w:rsidP="009D18A2">
      <w:pPr>
        <w:ind w:firstLineChars="200" w:firstLine="640"/>
        <w:rPr>
          <w:sz w:val="32"/>
          <w:szCs w:val="32"/>
        </w:rPr>
      </w:pPr>
      <w:r>
        <w:rPr>
          <w:rFonts w:ascii="仿宋_GB2312" w:eastAsia="仿宋_GB2312" w:hint="eastAsia"/>
          <w:color w:val="000000"/>
          <w:sz w:val="32"/>
          <w:szCs w:val="32"/>
        </w:rPr>
        <w:t>为深入贯彻落实党的十八大、十八届三中、四中、五中全会及全国、全省、全市职业教育工作会议精神，全面提升学院的办学质量和效益，更好地服从服务于我市国民经济和社会发展，依据《泰山职业技术学院“十三五”发展规划》精神，结合系部实际，制定本规划。</w:t>
      </w:r>
    </w:p>
    <w:p w:rsidR="009D18A2" w:rsidRPr="00F26FFD" w:rsidRDefault="009D18A2" w:rsidP="009D18A2">
      <w:pPr>
        <w:ind w:firstLineChars="200" w:firstLine="640"/>
        <w:rPr>
          <w:rFonts w:ascii="黑体" w:eastAsia="黑体"/>
          <w:sz w:val="32"/>
          <w:szCs w:val="32"/>
        </w:rPr>
      </w:pPr>
      <w:r w:rsidRPr="00F26FFD">
        <w:rPr>
          <w:rFonts w:ascii="黑体" w:eastAsia="黑体" w:hint="eastAsia"/>
          <w:sz w:val="32"/>
          <w:szCs w:val="32"/>
        </w:rPr>
        <w:t>一</w:t>
      </w:r>
      <w:r w:rsidR="00F26FFD">
        <w:rPr>
          <w:rFonts w:ascii="黑体" w:eastAsia="黑体" w:hint="eastAsia"/>
          <w:sz w:val="32"/>
          <w:szCs w:val="32"/>
        </w:rPr>
        <w:t>.</w:t>
      </w:r>
      <w:r w:rsidRPr="00F26FFD">
        <w:rPr>
          <w:rFonts w:ascii="黑体" w:eastAsia="黑体" w:hint="eastAsia"/>
          <w:sz w:val="32"/>
          <w:szCs w:val="32"/>
        </w:rPr>
        <w:t>指导思想</w:t>
      </w:r>
    </w:p>
    <w:p w:rsid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根据学校的总体发展战略规划和建设目标制定专业建设与师资队伍发展规划，扎扎实实地推动专业建设的跨越式发展。以质量为根本，以措施为保证，以需求为动力，通过加强教育教学管理、</w:t>
      </w:r>
      <w:r>
        <w:rPr>
          <w:rFonts w:ascii="仿宋_GB2312" w:eastAsia="仿宋_GB2312" w:hint="eastAsia"/>
          <w:sz w:val="32"/>
          <w:szCs w:val="32"/>
        </w:rPr>
        <w:t>教学模式改革、</w:t>
      </w:r>
      <w:r w:rsidRPr="009D18A2">
        <w:rPr>
          <w:rFonts w:ascii="仿宋_GB2312" w:eastAsia="仿宋_GB2312" w:hint="eastAsia"/>
          <w:sz w:val="32"/>
          <w:szCs w:val="32"/>
        </w:rPr>
        <w:t>学科建设、师资队伍建设和教学条件建设，促进教学质量的提高。</w:t>
      </w:r>
    </w:p>
    <w:p w:rsidR="00F26FFD" w:rsidRPr="00F26FFD" w:rsidRDefault="00F26FFD" w:rsidP="00F26FFD">
      <w:pPr>
        <w:adjustRightInd w:val="0"/>
        <w:snapToGrid w:val="0"/>
        <w:spacing w:line="560" w:lineRule="exact"/>
        <w:ind w:firstLineChars="200" w:firstLine="640"/>
        <w:rPr>
          <w:rFonts w:ascii="黑体" w:eastAsia="黑体" w:hAnsi="宋体" w:cs="宋体"/>
          <w:color w:val="000000"/>
          <w:sz w:val="32"/>
          <w:szCs w:val="32"/>
        </w:rPr>
      </w:pPr>
      <w:r>
        <w:rPr>
          <w:rFonts w:ascii="黑体" w:eastAsia="黑体" w:hAnsi="宋体" w:cs="宋体" w:hint="eastAsia"/>
          <w:color w:val="000000"/>
          <w:sz w:val="32"/>
          <w:szCs w:val="32"/>
        </w:rPr>
        <w:t>二. “十二五”发展规划期间奠定的基础</w:t>
      </w:r>
    </w:p>
    <w:p w:rsidR="00F26FFD" w:rsidRDefault="00F26FFD" w:rsidP="00F26FFD">
      <w:pPr>
        <w:adjustRightInd w:val="0"/>
        <w:snapToGrid w:val="0"/>
        <w:spacing w:line="560" w:lineRule="exact"/>
        <w:ind w:firstLineChars="200" w:firstLine="640"/>
        <w:rPr>
          <w:rFonts w:ascii="楷体_GB2312" w:eastAsia="楷体_GB2312" w:hAnsi="宋体" w:cs="宋体"/>
          <w:color w:val="000000"/>
          <w:sz w:val="32"/>
          <w:szCs w:val="32"/>
        </w:rPr>
      </w:pPr>
      <w:r>
        <w:rPr>
          <w:rFonts w:ascii="楷体_GB2312" w:eastAsia="楷体_GB2312" w:hAnsi="宋体" w:cs="宋体" w:hint="eastAsia"/>
          <w:color w:val="000000"/>
          <w:sz w:val="32"/>
          <w:szCs w:val="32"/>
        </w:rPr>
        <w:t>（一）计算机应用技术重点建设专业基本完成</w:t>
      </w:r>
    </w:p>
    <w:p w:rsidR="00F26FFD" w:rsidRDefault="00F26FFD" w:rsidP="00F26FFD">
      <w:pPr>
        <w:spacing w:line="540" w:lineRule="exact"/>
        <w:ind w:firstLineChars="200" w:firstLine="640"/>
        <w:rPr>
          <w:rFonts w:ascii="仿宋_GB2312" w:eastAsia="仿宋_GB2312" w:hAnsi="宋体"/>
          <w:sz w:val="32"/>
          <w:szCs w:val="32"/>
        </w:rPr>
      </w:pPr>
      <w:r>
        <w:rPr>
          <w:rFonts w:ascii="仿宋_GB2312" w:eastAsia="仿宋_GB2312" w:hint="eastAsia"/>
          <w:sz w:val="32"/>
          <w:szCs w:val="32"/>
        </w:rPr>
        <w:t>2013年学院入选山东省技能型特色名校建设单位，计算机应用技术专业被列为重点建设专业。</w:t>
      </w:r>
      <w:r w:rsidRPr="00F26FFD">
        <w:rPr>
          <w:rFonts w:ascii="仿宋_GB2312" w:eastAsia="仿宋_GB2312" w:hint="eastAsia"/>
          <w:sz w:val="32"/>
          <w:szCs w:val="32"/>
        </w:rPr>
        <w:t>我们围绕“切实把育人作为最根本的任务，把提高人才培养质量作为提高高等教育质量的首要任务”的工作方针</w:t>
      </w:r>
      <w:r w:rsidR="00F72258">
        <w:rPr>
          <w:rFonts w:ascii="仿宋_GB2312" w:eastAsia="仿宋_GB2312" w:hint="eastAsia"/>
          <w:sz w:val="32"/>
          <w:szCs w:val="32"/>
        </w:rPr>
        <w:t>，各工作小组通力合作，建设任务基本完成</w:t>
      </w:r>
      <w:r w:rsidRPr="00F26FFD">
        <w:rPr>
          <w:rFonts w:ascii="仿宋_GB2312" w:eastAsia="仿宋_GB2312" w:hint="eastAsia"/>
          <w:sz w:val="32"/>
          <w:szCs w:val="32"/>
        </w:rPr>
        <w:t>。</w:t>
      </w:r>
    </w:p>
    <w:p w:rsidR="00BD73AD" w:rsidRPr="00BD73AD" w:rsidRDefault="00F72258" w:rsidP="00BD73AD">
      <w:pPr>
        <w:spacing w:line="540" w:lineRule="exact"/>
        <w:ind w:firstLineChars="200" w:firstLine="640"/>
        <w:rPr>
          <w:rFonts w:ascii="仿宋_GB2312" w:eastAsia="仿宋_GB2312" w:hAnsi="宋体" w:cs="Times New Roman"/>
          <w:bCs/>
          <w:sz w:val="32"/>
          <w:szCs w:val="32"/>
        </w:rPr>
      </w:pPr>
      <w:r w:rsidRPr="00F72258">
        <w:rPr>
          <w:rFonts w:ascii="仿宋_GB2312" w:eastAsia="仿宋_GB2312" w:hAnsi="宋体" w:hint="eastAsia"/>
          <w:sz w:val="32"/>
          <w:szCs w:val="32"/>
        </w:rPr>
        <w:t>（二）</w:t>
      </w:r>
      <w:r w:rsidR="00BD73AD" w:rsidRPr="00BD73AD">
        <w:rPr>
          <w:rFonts w:ascii="仿宋_GB2312" w:eastAsia="仿宋_GB2312" w:hAnsi="宋体" w:cs="Times New Roman" w:hint="eastAsia"/>
          <w:bCs/>
          <w:sz w:val="32"/>
          <w:szCs w:val="32"/>
        </w:rPr>
        <w:t>教育教学硕果累累</w:t>
      </w:r>
    </w:p>
    <w:p w:rsidR="00BD73AD" w:rsidRDefault="006C279B" w:rsidP="00BD73AD">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建成我院首个省级</w:t>
      </w:r>
      <w:r w:rsidR="00BD73AD" w:rsidRPr="00BD73AD">
        <w:rPr>
          <w:rFonts w:ascii="仿宋_GB2312" w:eastAsia="仿宋_GB2312" w:hAnsi="宋体" w:cs="Times New Roman" w:hint="eastAsia"/>
          <w:sz w:val="32"/>
          <w:szCs w:val="32"/>
        </w:rPr>
        <w:t>精品课程群（《基于Web的软件开发</w:t>
      </w:r>
      <w:r w:rsidR="00BD73AD" w:rsidRPr="00BD73AD">
        <w:rPr>
          <w:rFonts w:ascii="仿宋_GB2312" w:eastAsia="仿宋_GB2312" w:hAnsi="宋体" w:cs="Times New Roman" w:hint="eastAsia"/>
          <w:sz w:val="32"/>
          <w:szCs w:val="32"/>
        </w:rPr>
        <w:lastRenderedPageBreak/>
        <w:t>核心课程》），建立了基于Web的软件开发核心课程平台，带动专业内涵发展。</w:t>
      </w:r>
      <w:r w:rsidR="009C1E32">
        <w:rPr>
          <w:rFonts w:ascii="仿宋_GB2312" w:eastAsia="仿宋_GB2312" w:hAnsi="宋体" w:hint="eastAsia"/>
          <w:sz w:val="32"/>
          <w:szCs w:val="32"/>
        </w:rPr>
        <w:t>取得发明专利1项；</w:t>
      </w:r>
      <w:r w:rsidR="00BD73AD" w:rsidRPr="00BD73AD">
        <w:rPr>
          <w:rFonts w:ascii="仿宋_GB2312" w:eastAsia="仿宋_GB2312" w:hAnsi="宋体" w:cs="Times New Roman" w:hint="eastAsia"/>
          <w:sz w:val="32"/>
          <w:szCs w:val="32"/>
        </w:rPr>
        <w:t>获得各类教学成果奖7项</w:t>
      </w:r>
      <w:r w:rsidR="009C1E32">
        <w:rPr>
          <w:rFonts w:ascii="仿宋_GB2312" w:eastAsia="仿宋_GB2312" w:hAnsi="宋体" w:hint="eastAsia"/>
          <w:sz w:val="32"/>
          <w:szCs w:val="32"/>
        </w:rPr>
        <w:t>；</w:t>
      </w:r>
      <w:r w:rsidR="00BD73AD" w:rsidRPr="00BD73AD">
        <w:rPr>
          <w:rFonts w:ascii="仿宋_GB2312" w:eastAsia="仿宋_GB2312" w:hAnsi="宋体" w:cs="Times New Roman" w:hint="eastAsia"/>
          <w:sz w:val="32"/>
          <w:szCs w:val="32"/>
        </w:rPr>
        <w:t>发表论文</w:t>
      </w:r>
      <w:r>
        <w:rPr>
          <w:rFonts w:ascii="仿宋_GB2312" w:eastAsia="仿宋_GB2312" w:hAnsi="宋体" w:hint="eastAsia"/>
          <w:sz w:val="32"/>
          <w:szCs w:val="32"/>
        </w:rPr>
        <w:t>20</w:t>
      </w:r>
      <w:r w:rsidR="009C1E32">
        <w:rPr>
          <w:rFonts w:ascii="仿宋_GB2312" w:eastAsia="仿宋_GB2312" w:hAnsi="宋体" w:hint="eastAsia"/>
          <w:sz w:val="32"/>
          <w:szCs w:val="32"/>
        </w:rPr>
        <w:t xml:space="preserve">篇； </w:t>
      </w:r>
      <w:r>
        <w:rPr>
          <w:rFonts w:ascii="仿宋_GB2312" w:eastAsia="仿宋_GB2312" w:hAnsi="宋体" w:hint="eastAsia"/>
          <w:sz w:val="32"/>
          <w:szCs w:val="32"/>
        </w:rPr>
        <w:t>6</w:t>
      </w:r>
      <w:r w:rsidR="00BD73AD" w:rsidRPr="00BD73AD">
        <w:rPr>
          <w:rFonts w:ascii="仿宋_GB2312" w:eastAsia="仿宋_GB2312" w:hAnsi="宋体" w:cs="Times New Roman" w:hint="eastAsia"/>
          <w:sz w:val="32"/>
          <w:szCs w:val="32"/>
        </w:rPr>
        <w:t>项省级、1项市级课题立项，</w:t>
      </w:r>
      <w:r w:rsidR="009C1E32">
        <w:rPr>
          <w:rFonts w:ascii="仿宋_GB2312" w:eastAsia="仿宋_GB2312" w:hAnsi="宋体" w:hint="eastAsia"/>
          <w:sz w:val="32"/>
          <w:szCs w:val="32"/>
        </w:rPr>
        <w:t>4</w:t>
      </w:r>
      <w:r w:rsidR="009C1E32" w:rsidRPr="00BD73AD">
        <w:rPr>
          <w:rFonts w:ascii="仿宋_GB2312" w:eastAsia="仿宋_GB2312" w:hAnsi="宋体" w:cs="Times New Roman" w:hint="eastAsia"/>
          <w:sz w:val="32"/>
          <w:szCs w:val="32"/>
        </w:rPr>
        <w:t>项省级课题结题，</w:t>
      </w:r>
      <w:r w:rsidR="00BD73AD" w:rsidRPr="00BD73AD">
        <w:rPr>
          <w:rFonts w:ascii="仿宋_GB2312" w:eastAsia="仿宋_GB2312" w:hAnsi="宋体" w:cs="Times New Roman" w:hint="eastAsia"/>
          <w:sz w:val="32"/>
          <w:szCs w:val="32"/>
        </w:rPr>
        <w:t>6</w:t>
      </w:r>
      <w:r w:rsidR="009C1E32">
        <w:rPr>
          <w:rFonts w:ascii="仿宋_GB2312" w:eastAsia="仿宋_GB2312" w:hAnsi="宋体" w:hint="eastAsia"/>
          <w:sz w:val="32"/>
          <w:szCs w:val="32"/>
        </w:rPr>
        <w:t>项院级教学科研一等奖；</w:t>
      </w:r>
      <w:r w:rsidR="00BD73AD" w:rsidRPr="00BD73AD">
        <w:rPr>
          <w:rFonts w:ascii="仿宋_GB2312" w:eastAsia="仿宋_GB2312" w:hAnsi="宋体" w:cs="Times New Roman" w:hint="eastAsia"/>
          <w:sz w:val="32"/>
          <w:szCs w:val="32"/>
        </w:rPr>
        <w:t>获得国家级技能竞赛</w:t>
      </w:r>
      <w:r>
        <w:rPr>
          <w:rFonts w:ascii="仿宋_GB2312" w:eastAsia="仿宋_GB2312" w:hAnsi="宋体" w:hint="eastAsia"/>
          <w:sz w:val="32"/>
          <w:szCs w:val="32"/>
        </w:rPr>
        <w:t>一等奖1项</w:t>
      </w:r>
      <w:r w:rsidR="009C1E32">
        <w:rPr>
          <w:rFonts w:ascii="仿宋_GB2312" w:eastAsia="仿宋_GB2312" w:hAnsi="宋体" w:hint="eastAsia"/>
          <w:sz w:val="32"/>
          <w:szCs w:val="32"/>
        </w:rPr>
        <w:t>、</w:t>
      </w:r>
      <w:r w:rsidR="00BD73AD" w:rsidRPr="00BD73AD">
        <w:rPr>
          <w:rFonts w:ascii="仿宋_GB2312" w:eastAsia="仿宋_GB2312" w:hAnsi="宋体" w:cs="Times New Roman" w:hint="eastAsia"/>
          <w:sz w:val="32"/>
          <w:szCs w:val="32"/>
        </w:rPr>
        <w:t>二等奖</w:t>
      </w:r>
      <w:r>
        <w:rPr>
          <w:rFonts w:ascii="仿宋_GB2312" w:eastAsia="仿宋_GB2312" w:hAnsi="宋体" w:hint="eastAsia"/>
          <w:sz w:val="32"/>
          <w:szCs w:val="32"/>
        </w:rPr>
        <w:t>9</w:t>
      </w:r>
      <w:r w:rsidR="00BD73AD" w:rsidRPr="00BD73AD">
        <w:rPr>
          <w:rFonts w:ascii="仿宋_GB2312" w:eastAsia="仿宋_GB2312" w:hAnsi="宋体" w:cs="Times New Roman" w:hint="eastAsia"/>
          <w:sz w:val="32"/>
          <w:szCs w:val="32"/>
        </w:rPr>
        <w:t>项、三等奖</w:t>
      </w:r>
      <w:r>
        <w:rPr>
          <w:rFonts w:ascii="仿宋_GB2312" w:eastAsia="仿宋_GB2312" w:hAnsi="宋体" w:hint="eastAsia"/>
          <w:sz w:val="32"/>
          <w:szCs w:val="32"/>
        </w:rPr>
        <w:t>8</w:t>
      </w:r>
      <w:r w:rsidR="00BD73AD" w:rsidRPr="00BD73AD">
        <w:rPr>
          <w:rFonts w:ascii="仿宋_GB2312" w:eastAsia="仿宋_GB2312" w:hAnsi="宋体" w:cs="Times New Roman" w:hint="eastAsia"/>
          <w:sz w:val="32"/>
          <w:szCs w:val="32"/>
        </w:rPr>
        <w:t>项；</w:t>
      </w:r>
      <w:r w:rsidR="009C1E32">
        <w:rPr>
          <w:rFonts w:ascii="仿宋_GB2312" w:eastAsia="仿宋_GB2312" w:hAnsi="宋体" w:hint="eastAsia"/>
          <w:sz w:val="32"/>
          <w:szCs w:val="32"/>
        </w:rPr>
        <w:t>省级一等奖1项、二等奖4项、三等奖4项；</w:t>
      </w:r>
      <w:r w:rsidR="00BD73AD" w:rsidRPr="00BD73AD">
        <w:rPr>
          <w:rFonts w:ascii="仿宋_GB2312" w:eastAsia="仿宋_GB2312" w:hAnsi="宋体" w:cs="Times New Roman" w:hint="eastAsia"/>
          <w:sz w:val="32"/>
          <w:szCs w:val="32"/>
        </w:rPr>
        <w:t>市级一、二等奖各</w:t>
      </w:r>
      <w:r w:rsidR="009C1E32">
        <w:rPr>
          <w:rFonts w:ascii="仿宋_GB2312" w:eastAsia="仿宋_GB2312" w:hAnsi="宋体" w:hint="eastAsia"/>
          <w:sz w:val="32"/>
          <w:szCs w:val="32"/>
        </w:rPr>
        <w:t>2</w:t>
      </w:r>
      <w:r w:rsidR="00BD73AD" w:rsidRPr="00BD73AD">
        <w:rPr>
          <w:rFonts w:ascii="仿宋_GB2312" w:eastAsia="仿宋_GB2312" w:hAnsi="宋体" w:cs="Times New Roman" w:hint="eastAsia"/>
          <w:sz w:val="32"/>
          <w:szCs w:val="32"/>
        </w:rPr>
        <w:t>项。</w:t>
      </w:r>
      <w:r w:rsidR="009C1E32">
        <w:rPr>
          <w:rFonts w:ascii="仿宋_GB2312" w:eastAsia="仿宋_GB2312" w:hAnsi="宋体" w:hint="eastAsia"/>
          <w:sz w:val="32"/>
          <w:szCs w:val="32"/>
        </w:rPr>
        <w:t>1名教师获大赛最佳指导教师奖；8名教师获优秀指导教师奖。</w:t>
      </w:r>
    </w:p>
    <w:p w:rsidR="009C1E32" w:rsidRPr="00BD73AD" w:rsidRDefault="009C1E32" w:rsidP="009C1E32">
      <w:pPr>
        <w:spacing w:line="540" w:lineRule="exact"/>
        <w:ind w:firstLineChars="200" w:firstLine="640"/>
        <w:rPr>
          <w:rFonts w:ascii="仿宋_GB2312" w:eastAsia="仿宋_GB2312" w:hAnsi="宋体" w:cs="Times New Roman"/>
          <w:bCs/>
          <w:sz w:val="32"/>
          <w:szCs w:val="32"/>
        </w:rPr>
      </w:pPr>
      <w:r w:rsidRPr="00F72258">
        <w:rPr>
          <w:rFonts w:ascii="仿宋_GB2312" w:eastAsia="仿宋_GB2312" w:hAnsi="宋体" w:hint="eastAsia"/>
          <w:sz w:val="32"/>
          <w:szCs w:val="32"/>
        </w:rPr>
        <w:t>（</w:t>
      </w:r>
      <w:r>
        <w:rPr>
          <w:rFonts w:ascii="仿宋_GB2312" w:eastAsia="仿宋_GB2312" w:hAnsi="宋体" w:hint="eastAsia"/>
          <w:sz w:val="32"/>
          <w:szCs w:val="32"/>
        </w:rPr>
        <w:t>三</w:t>
      </w:r>
      <w:r w:rsidRPr="00F72258">
        <w:rPr>
          <w:rFonts w:ascii="仿宋_GB2312" w:eastAsia="仿宋_GB2312" w:hAnsi="宋体" w:hint="eastAsia"/>
          <w:sz w:val="32"/>
          <w:szCs w:val="32"/>
        </w:rPr>
        <w:t>）</w:t>
      </w:r>
      <w:r w:rsidR="00096717" w:rsidRPr="009D18A2">
        <w:rPr>
          <w:rFonts w:ascii="仿宋_GB2312" w:eastAsia="仿宋_GB2312" w:hint="eastAsia"/>
          <w:sz w:val="32"/>
          <w:szCs w:val="32"/>
        </w:rPr>
        <w:t>“精细化培养、个性化发展”的培养理念</w:t>
      </w:r>
      <w:r w:rsidR="00096717">
        <w:rPr>
          <w:rFonts w:ascii="仿宋_GB2312" w:eastAsia="仿宋_GB2312" w:hint="eastAsia"/>
          <w:sz w:val="32"/>
          <w:szCs w:val="32"/>
        </w:rPr>
        <w:t>落地生根</w:t>
      </w:r>
    </w:p>
    <w:p w:rsidR="00E910F5" w:rsidRDefault="00096717" w:rsidP="00E910F5">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2011年，</w:t>
      </w:r>
      <w:r w:rsidRPr="00096717">
        <w:rPr>
          <w:rFonts w:ascii="仿宋_GB2312" w:eastAsia="仿宋_GB2312" w:hAnsi="宋体" w:hint="eastAsia"/>
          <w:sz w:val="32"/>
          <w:szCs w:val="32"/>
        </w:rPr>
        <w:t>信息技术工程系提出“精细化培养、个性化发展”的培养理念。在学生管理中，以学生</w:t>
      </w:r>
      <w:r>
        <w:rPr>
          <w:rFonts w:ascii="仿宋_GB2312" w:eastAsia="仿宋_GB2312" w:hAnsi="宋体" w:hint="eastAsia"/>
          <w:sz w:val="32"/>
          <w:szCs w:val="32"/>
        </w:rPr>
        <w:t>发展成才需要为出发点，以学生</w:t>
      </w:r>
      <w:r w:rsidR="00E910F5">
        <w:rPr>
          <w:rFonts w:ascii="仿宋_GB2312" w:eastAsia="仿宋_GB2312" w:hAnsi="宋体" w:hint="eastAsia"/>
          <w:sz w:val="32"/>
          <w:szCs w:val="32"/>
        </w:rPr>
        <w:t>学习活动为中心，坚持教育、管理、服务并重，以</w:t>
      </w:r>
      <w:r w:rsidRPr="00096717">
        <w:rPr>
          <w:rFonts w:ascii="仿宋_GB2312" w:eastAsia="仿宋_GB2312" w:hAnsi="宋体" w:hint="eastAsia"/>
          <w:sz w:val="32"/>
          <w:szCs w:val="32"/>
        </w:rPr>
        <w:t>不断提高全系学生思想素质和理论水平为目标，发挥学生会和社团组织的作用，积极开展丰富多彩的校园文体活动和社团活动，使每个学生都能通过适合的活动，精彩自己的大学生活。</w:t>
      </w:r>
      <w:r w:rsidR="00E910F5">
        <w:rPr>
          <w:rFonts w:ascii="仿宋_GB2312" w:eastAsia="仿宋_GB2312" w:hAnsi="宋体" w:hint="eastAsia"/>
          <w:sz w:val="32"/>
          <w:szCs w:val="32"/>
        </w:rPr>
        <w:t>招生走出低谷，规模不断扩大，就业率和就业质量不断提升。</w:t>
      </w:r>
    </w:p>
    <w:p w:rsidR="00E910F5" w:rsidRDefault="00E910F5" w:rsidP="00E910F5">
      <w:pPr>
        <w:spacing w:line="540" w:lineRule="exact"/>
        <w:ind w:firstLineChars="200" w:firstLine="640"/>
        <w:rPr>
          <w:rFonts w:ascii="仿宋_GB2312" w:eastAsia="仿宋_GB2312" w:hAnsi="宋体"/>
          <w:sz w:val="32"/>
          <w:szCs w:val="32"/>
        </w:rPr>
      </w:pPr>
      <w:r w:rsidRPr="00F72258">
        <w:rPr>
          <w:rFonts w:ascii="仿宋_GB2312" w:eastAsia="仿宋_GB2312" w:hAnsi="宋体" w:hint="eastAsia"/>
          <w:sz w:val="32"/>
          <w:szCs w:val="32"/>
        </w:rPr>
        <w:t>（</w:t>
      </w:r>
      <w:r>
        <w:rPr>
          <w:rFonts w:ascii="仿宋_GB2312" w:eastAsia="仿宋_GB2312" w:hAnsi="宋体" w:hint="eastAsia"/>
          <w:sz w:val="32"/>
          <w:szCs w:val="32"/>
        </w:rPr>
        <w:t>四</w:t>
      </w:r>
      <w:r w:rsidRPr="00F72258">
        <w:rPr>
          <w:rFonts w:ascii="仿宋_GB2312" w:eastAsia="仿宋_GB2312" w:hAnsi="宋体" w:hint="eastAsia"/>
          <w:sz w:val="32"/>
          <w:szCs w:val="32"/>
        </w:rPr>
        <w:t>）</w:t>
      </w:r>
      <w:r>
        <w:rPr>
          <w:rFonts w:ascii="仿宋_GB2312" w:eastAsia="仿宋_GB2312" w:hAnsi="宋体" w:hint="eastAsia"/>
          <w:sz w:val="32"/>
          <w:szCs w:val="32"/>
        </w:rPr>
        <w:t>社会服务能力不断增强</w:t>
      </w:r>
    </w:p>
    <w:p w:rsidR="00E910F5" w:rsidRDefault="00E910F5" w:rsidP="00E910F5">
      <w:pPr>
        <w:spacing w:line="540" w:lineRule="exact"/>
        <w:ind w:firstLineChars="200" w:firstLine="640"/>
        <w:rPr>
          <w:rFonts w:ascii="仿宋_GB2312" w:eastAsia="仿宋_GB2312"/>
          <w:sz w:val="32"/>
          <w:szCs w:val="32"/>
        </w:rPr>
      </w:pPr>
      <w:r>
        <w:rPr>
          <w:rFonts w:ascii="仿宋_GB2312" w:eastAsia="仿宋_GB2312" w:hAnsi="宋体" w:hint="eastAsia"/>
          <w:sz w:val="32"/>
          <w:szCs w:val="32"/>
        </w:rPr>
        <w:t>完成了</w:t>
      </w:r>
      <w:r w:rsidRPr="00E910F5">
        <w:rPr>
          <w:rFonts w:ascii="仿宋_GB2312" w:eastAsia="仿宋_GB2312" w:hAnsi="宋体" w:cs="Times New Roman" w:hint="eastAsia"/>
          <w:sz w:val="32"/>
          <w:szCs w:val="32"/>
        </w:rPr>
        <w:t>泰山区法院法官</w:t>
      </w:r>
      <w:r>
        <w:rPr>
          <w:rFonts w:ascii="仿宋_GB2312" w:eastAsia="仿宋_GB2312" w:hAnsi="宋体" w:hint="eastAsia"/>
          <w:sz w:val="32"/>
          <w:szCs w:val="32"/>
        </w:rPr>
        <w:t>、岱岳区中小学骨干教师等</w:t>
      </w:r>
      <w:r w:rsidRPr="00E910F5">
        <w:rPr>
          <w:rFonts w:ascii="仿宋_GB2312" w:eastAsia="仿宋_GB2312" w:hAnsi="宋体" w:cs="Times New Roman" w:hint="eastAsia"/>
          <w:sz w:val="32"/>
          <w:szCs w:val="32"/>
        </w:rPr>
        <w:t>办公自动化培训。</w:t>
      </w:r>
      <w:r w:rsidR="0030568A">
        <w:rPr>
          <w:rFonts w:ascii="仿宋_GB2312" w:eastAsia="仿宋_GB2312" w:hAnsi="宋体" w:hint="eastAsia"/>
          <w:sz w:val="32"/>
          <w:szCs w:val="32"/>
        </w:rPr>
        <w:t>参与</w:t>
      </w:r>
      <w:r w:rsidRPr="00E910F5">
        <w:rPr>
          <w:rFonts w:ascii="仿宋_GB2312" w:eastAsia="仿宋_GB2312" w:hAnsi="宋体" w:cs="Times New Roman" w:hint="eastAsia"/>
          <w:sz w:val="32"/>
          <w:szCs w:val="32"/>
        </w:rPr>
        <w:t>开发了泰山区社区居委会人口和计划生育管理服务系统、泰山东岳重工有限公司技术服务系统、泰山职业技术学院公推竞岗选拔副县级干部报名系统等</w:t>
      </w:r>
      <w:r w:rsidR="0030568A">
        <w:rPr>
          <w:rFonts w:ascii="仿宋_GB2312" w:eastAsia="仿宋_GB2312" w:hAnsi="宋体" w:hint="eastAsia"/>
          <w:sz w:val="32"/>
          <w:szCs w:val="32"/>
        </w:rPr>
        <w:t>10个软件</w:t>
      </w:r>
      <w:r w:rsidRPr="00E910F5">
        <w:rPr>
          <w:rFonts w:ascii="仿宋_GB2312" w:eastAsia="仿宋_GB2312" w:hAnsi="宋体" w:cs="Times New Roman" w:hint="eastAsia"/>
          <w:sz w:val="32"/>
          <w:szCs w:val="32"/>
        </w:rPr>
        <w:t>软件。</w:t>
      </w:r>
      <w:r w:rsidR="0030568A">
        <w:rPr>
          <w:rFonts w:ascii="仿宋_GB2312" w:eastAsia="仿宋_GB2312" w:hAnsi="宋体" w:hint="eastAsia"/>
          <w:sz w:val="32"/>
          <w:szCs w:val="32"/>
        </w:rPr>
        <w:t>师生三下乡服务成绩突出，先后获得两项</w:t>
      </w:r>
      <w:r w:rsidR="0030568A" w:rsidRPr="006D7FE3">
        <w:rPr>
          <w:rFonts w:ascii="仿宋_GB2312" w:eastAsia="仿宋_GB2312" w:hAnsi="Calibri" w:cs="Times New Roman" w:hint="eastAsia"/>
          <w:sz w:val="32"/>
          <w:szCs w:val="32"/>
        </w:rPr>
        <w:t>山东省大中专学生志愿者暑期“三下乡”社会实践活动优秀服务团队。</w:t>
      </w:r>
    </w:p>
    <w:p w:rsidR="0030568A" w:rsidRDefault="0030568A" w:rsidP="0030568A">
      <w:pPr>
        <w:spacing w:line="540" w:lineRule="exact"/>
        <w:ind w:firstLineChars="200" w:firstLine="640"/>
        <w:rPr>
          <w:rFonts w:ascii="仿宋_GB2312" w:eastAsia="仿宋_GB2312" w:hAnsi="宋体"/>
          <w:sz w:val="32"/>
          <w:szCs w:val="32"/>
        </w:rPr>
      </w:pPr>
      <w:r w:rsidRPr="00F72258">
        <w:rPr>
          <w:rFonts w:ascii="仿宋_GB2312" w:eastAsia="仿宋_GB2312" w:hAnsi="宋体" w:hint="eastAsia"/>
          <w:sz w:val="32"/>
          <w:szCs w:val="32"/>
        </w:rPr>
        <w:t>（</w:t>
      </w:r>
      <w:r>
        <w:rPr>
          <w:rFonts w:ascii="仿宋_GB2312" w:eastAsia="仿宋_GB2312" w:hAnsi="宋体" w:hint="eastAsia"/>
          <w:sz w:val="32"/>
          <w:szCs w:val="32"/>
        </w:rPr>
        <w:t>五</w:t>
      </w:r>
      <w:r w:rsidRPr="00F72258">
        <w:rPr>
          <w:rFonts w:ascii="仿宋_GB2312" w:eastAsia="仿宋_GB2312" w:hAnsi="宋体" w:hint="eastAsia"/>
          <w:sz w:val="32"/>
          <w:szCs w:val="32"/>
        </w:rPr>
        <w:t>）</w:t>
      </w:r>
      <w:r>
        <w:rPr>
          <w:rFonts w:ascii="仿宋_GB2312" w:eastAsia="仿宋_GB2312" w:hAnsi="宋体" w:hint="eastAsia"/>
          <w:sz w:val="32"/>
          <w:szCs w:val="32"/>
        </w:rPr>
        <w:t>专业布局逐步完善</w:t>
      </w:r>
    </w:p>
    <w:p w:rsidR="0030568A" w:rsidRDefault="0030568A" w:rsidP="0030568A">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根据市场需求，</w:t>
      </w:r>
      <w:r w:rsidR="00F3343E">
        <w:rPr>
          <w:rFonts w:ascii="仿宋_GB2312" w:eastAsia="仿宋_GB2312" w:hAnsi="宋体" w:hint="eastAsia"/>
          <w:sz w:val="32"/>
          <w:szCs w:val="32"/>
        </w:rPr>
        <w:t>不断调整专业方向。</w:t>
      </w:r>
      <w:r>
        <w:rPr>
          <w:rFonts w:ascii="仿宋_GB2312" w:eastAsia="仿宋_GB2312" w:hAnsi="宋体" w:hint="eastAsia"/>
          <w:sz w:val="32"/>
          <w:szCs w:val="32"/>
        </w:rPr>
        <w:t>“十二五”期间新申报了</w:t>
      </w:r>
      <w:r w:rsidR="00F3343E">
        <w:rPr>
          <w:rFonts w:ascii="仿宋_GB2312" w:eastAsia="仿宋_GB2312" w:hAnsi="宋体" w:hint="eastAsia"/>
          <w:sz w:val="32"/>
          <w:szCs w:val="32"/>
        </w:rPr>
        <w:t>动漫设计与制作和物联网两个高职专业，并实现招生。</w:t>
      </w:r>
    </w:p>
    <w:p w:rsidR="000950E2" w:rsidRDefault="000950E2" w:rsidP="000950E2">
      <w:pPr>
        <w:adjustRightInd w:val="0"/>
        <w:snapToGrid w:val="0"/>
        <w:spacing w:line="560" w:lineRule="exact"/>
        <w:ind w:firstLineChars="200" w:firstLine="640"/>
        <w:rPr>
          <w:rFonts w:ascii="黑体" w:eastAsia="黑体" w:hAnsi="宋体"/>
          <w:color w:val="000000"/>
          <w:sz w:val="32"/>
          <w:szCs w:val="32"/>
        </w:rPr>
      </w:pPr>
      <w:r>
        <w:rPr>
          <w:rFonts w:ascii="黑体" w:eastAsia="黑体" w:hAnsi="宋体" w:hint="eastAsia"/>
          <w:color w:val="000000"/>
          <w:sz w:val="32"/>
          <w:szCs w:val="32"/>
        </w:rPr>
        <w:t>三.“十三五”</w:t>
      </w:r>
      <w:r w:rsidR="0016453F">
        <w:rPr>
          <w:rFonts w:ascii="黑体" w:eastAsia="黑体" w:hAnsi="宋体" w:hint="eastAsia"/>
          <w:color w:val="000000"/>
          <w:sz w:val="32"/>
          <w:szCs w:val="32"/>
        </w:rPr>
        <w:t>发展规划期间</w:t>
      </w:r>
      <w:r>
        <w:rPr>
          <w:rFonts w:ascii="黑体" w:eastAsia="黑体" w:hAnsi="宋体" w:hint="eastAsia"/>
          <w:color w:val="000000"/>
          <w:sz w:val="32"/>
          <w:szCs w:val="32"/>
        </w:rPr>
        <w:t>建设</w:t>
      </w:r>
      <w:r w:rsidR="0016453F">
        <w:rPr>
          <w:rFonts w:ascii="黑体" w:eastAsia="黑体" w:hAnsi="宋体" w:hint="eastAsia"/>
          <w:color w:val="000000"/>
          <w:sz w:val="32"/>
          <w:szCs w:val="32"/>
        </w:rPr>
        <w:t>目标</w:t>
      </w:r>
    </w:p>
    <w:p w:rsidR="0030568A" w:rsidRPr="00792CEB" w:rsidRDefault="000950E2" w:rsidP="00792CEB">
      <w:pPr>
        <w:shd w:val="clear" w:color="auto" w:fill="FFFFFF"/>
        <w:adjustRightInd w:val="0"/>
        <w:snapToGrid w:val="0"/>
        <w:spacing w:line="54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（一）</w:t>
      </w:r>
      <w:r w:rsidR="0016453F">
        <w:rPr>
          <w:rFonts w:ascii="仿宋_GB2312" w:eastAsia="仿宋_GB2312" w:hint="eastAsia"/>
          <w:color w:val="000000"/>
          <w:sz w:val="32"/>
          <w:szCs w:val="32"/>
        </w:rPr>
        <w:t>树立全新教学理念</w:t>
      </w:r>
    </w:p>
    <w:p w:rsidR="00E910F5" w:rsidRPr="00E910F5" w:rsidRDefault="00792CEB" w:rsidP="00E910F5">
      <w:pPr>
        <w:spacing w:line="540" w:lineRule="exact"/>
        <w:ind w:firstLineChars="200" w:firstLine="640"/>
        <w:rPr>
          <w:rFonts w:ascii="仿宋_GB2312" w:eastAsia="仿宋_GB2312" w:hAnsi="宋体"/>
          <w:sz w:val="32"/>
          <w:szCs w:val="32"/>
        </w:rPr>
      </w:pPr>
      <w:r>
        <w:rPr>
          <w:rFonts w:ascii="仿宋_GB2312" w:eastAsia="仿宋_GB2312" w:hint="eastAsia"/>
          <w:sz w:val="32"/>
          <w:szCs w:val="32"/>
        </w:rPr>
        <w:t>全面落实</w:t>
      </w:r>
      <w:r w:rsidR="00E910F5" w:rsidRPr="009D18A2">
        <w:rPr>
          <w:rFonts w:ascii="仿宋_GB2312" w:eastAsia="仿宋_GB2312" w:hint="eastAsia"/>
          <w:sz w:val="32"/>
          <w:szCs w:val="32"/>
        </w:rPr>
        <w:t>“精细化培养、个性化发展”的培养理念</w:t>
      </w:r>
      <w:r>
        <w:rPr>
          <w:rFonts w:ascii="仿宋_GB2312" w:eastAsia="仿宋_GB2312" w:hint="eastAsia"/>
          <w:sz w:val="32"/>
          <w:szCs w:val="32"/>
        </w:rPr>
        <w:t>基础上，拓宽视野，借鉴国内外顶尖专业品牌（如斯坦福大学等），凝练高端教学理念。</w:t>
      </w:r>
    </w:p>
    <w:p w:rsidR="009D18A2" w:rsidRPr="009D18A2" w:rsidRDefault="00792CEB" w:rsidP="00E910F5">
      <w:pPr>
        <w:spacing w:line="540" w:lineRule="exact"/>
        <w:ind w:firstLineChars="200" w:firstLine="640"/>
        <w:rPr>
          <w:rFonts w:ascii="仿宋_GB2312" w:eastAsia="仿宋_GB2312"/>
          <w:sz w:val="32"/>
          <w:szCs w:val="32"/>
        </w:rPr>
      </w:pPr>
      <w:r>
        <w:rPr>
          <w:rFonts w:ascii="仿宋_GB2312" w:eastAsia="仿宋_GB2312" w:hint="eastAsia"/>
          <w:sz w:val="32"/>
          <w:szCs w:val="32"/>
        </w:rPr>
        <w:t>（二）加强</w:t>
      </w:r>
      <w:r w:rsidR="009D18A2" w:rsidRPr="009D18A2">
        <w:rPr>
          <w:rFonts w:ascii="仿宋_GB2312" w:eastAsia="仿宋_GB2312" w:hint="eastAsia"/>
          <w:sz w:val="32"/>
          <w:szCs w:val="32"/>
        </w:rPr>
        <w:t>教育教学管理</w:t>
      </w:r>
    </w:p>
    <w:p w:rsidR="009D18A2" w:rsidRDefault="009D18A2" w:rsidP="009D18A2">
      <w:pPr>
        <w:ind w:firstLineChars="200" w:firstLine="640"/>
        <w:rPr>
          <w:rFonts w:ascii="仿宋_GB2312" w:eastAsia="仿宋_GB2312"/>
          <w:bCs/>
          <w:sz w:val="32"/>
          <w:szCs w:val="32"/>
        </w:rPr>
      </w:pPr>
      <w:r w:rsidRPr="009D18A2">
        <w:rPr>
          <w:rFonts w:ascii="仿宋_GB2312" w:eastAsia="仿宋_GB2312" w:hint="eastAsia"/>
          <w:sz w:val="32"/>
          <w:szCs w:val="32"/>
        </w:rPr>
        <w:t>搭建信息技术工程系综合管理平台</w:t>
      </w:r>
      <w:r w:rsidR="00792CEB">
        <w:rPr>
          <w:rFonts w:ascii="仿宋_GB2312" w:eastAsia="仿宋_GB2312" w:hint="eastAsia"/>
          <w:sz w:val="32"/>
          <w:szCs w:val="32"/>
        </w:rPr>
        <w:t>（</w:t>
      </w:r>
      <w:proofErr w:type="spellStart"/>
      <w:r w:rsidR="00792CEB">
        <w:rPr>
          <w:rFonts w:ascii="仿宋_GB2312" w:eastAsia="仿宋_GB2312" w:hint="eastAsia"/>
          <w:sz w:val="32"/>
          <w:szCs w:val="32"/>
        </w:rPr>
        <w:t>redmine</w:t>
      </w:r>
      <w:proofErr w:type="spellEnd"/>
      <w:r w:rsidR="00792CEB">
        <w:rPr>
          <w:rFonts w:ascii="仿宋_GB2312" w:eastAsia="仿宋_GB2312" w:hint="eastAsia"/>
          <w:sz w:val="32"/>
          <w:szCs w:val="32"/>
        </w:rPr>
        <w:t>）</w:t>
      </w:r>
      <w:r w:rsidRPr="009D18A2">
        <w:rPr>
          <w:rFonts w:ascii="仿宋_GB2312" w:eastAsia="仿宋_GB2312" w:hint="eastAsia"/>
          <w:sz w:val="32"/>
          <w:szCs w:val="32"/>
        </w:rPr>
        <w:t>，</w:t>
      </w:r>
      <w:r w:rsidR="00792CEB">
        <w:rPr>
          <w:rFonts w:ascii="仿宋_GB2312" w:eastAsia="仿宋_GB2312" w:hint="eastAsia"/>
          <w:sz w:val="32"/>
          <w:szCs w:val="32"/>
        </w:rPr>
        <w:t>记录师生教学和学生管理</w:t>
      </w:r>
      <w:r w:rsidR="00313863">
        <w:rPr>
          <w:rFonts w:ascii="仿宋_GB2312" w:eastAsia="仿宋_GB2312" w:hint="eastAsia"/>
          <w:sz w:val="32"/>
          <w:szCs w:val="32"/>
        </w:rPr>
        <w:t>全</w:t>
      </w:r>
      <w:r w:rsidR="00792CEB">
        <w:rPr>
          <w:rFonts w:ascii="仿宋_GB2312" w:eastAsia="仿宋_GB2312" w:hint="eastAsia"/>
          <w:sz w:val="32"/>
          <w:szCs w:val="32"/>
        </w:rPr>
        <w:t>过程，</w:t>
      </w:r>
      <w:r w:rsidRPr="009D18A2">
        <w:rPr>
          <w:rFonts w:ascii="仿宋_GB2312" w:eastAsia="仿宋_GB2312" w:hint="eastAsia"/>
          <w:sz w:val="32"/>
          <w:szCs w:val="32"/>
        </w:rPr>
        <w:t>规范管理，落实“</w:t>
      </w:r>
      <w:r w:rsidRPr="009D18A2">
        <w:rPr>
          <w:rFonts w:ascii="仿宋_GB2312" w:eastAsia="仿宋_GB2312" w:hint="eastAsia"/>
          <w:bCs/>
          <w:sz w:val="32"/>
          <w:szCs w:val="32"/>
        </w:rPr>
        <w:t>愉快高效协同”管理理念。</w:t>
      </w:r>
    </w:p>
    <w:p w:rsidR="00313863" w:rsidRDefault="00313863" w:rsidP="00313863">
      <w:pPr>
        <w:adjustRightInd w:val="0"/>
        <w:snapToGrid w:val="0"/>
        <w:spacing w:line="560" w:lineRule="exact"/>
        <w:ind w:firstLineChars="200" w:firstLine="640"/>
        <w:rPr>
          <w:rFonts w:ascii="楷体_GB2312" w:eastAsia="楷体_GB2312" w:hAnsi="宋体"/>
          <w:color w:val="000000"/>
          <w:sz w:val="32"/>
          <w:szCs w:val="32"/>
        </w:rPr>
      </w:pPr>
      <w:r>
        <w:rPr>
          <w:rFonts w:ascii="仿宋_GB2312" w:eastAsia="仿宋_GB2312" w:hint="eastAsia"/>
          <w:bCs/>
          <w:sz w:val="32"/>
          <w:szCs w:val="32"/>
        </w:rPr>
        <w:t>（三）</w:t>
      </w:r>
      <w:r>
        <w:rPr>
          <w:rFonts w:ascii="楷体_GB2312" w:eastAsia="楷体_GB2312" w:hAnsi="宋体" w:hint="eastAsia"/>
          <w:color w:val="000000"/>
          <w:sz w:val="32"/>
          <w:szCs w:val="32"/>
        </w:rPr>
        <w:t>提升专业建设水平</w:t>
      </w:r>
    </w:p>
    <w:p w:rsidR="00313863" w:rsidRPr="00987257" w:rsidRDefault="00313863" w:rsidP="00987257">
      <w:pPr>
        <w:ind w:firstLineChars="200" w:firstLine="640"/>
        <w:rPr>
          <w:rFonts w:ascii="仿宋_GB2312" w:eastAsia="仿宋_GB2312"/>
          <w:sz w:val="32"/>
          <w:szCs w:val="32"/>
        </w:rPr>
      </w:pPr>
      <w:r w:rsidRPr="009D18A2">
        <w:rPr>
          <w:rFonts w:ascii="仿宋_GB2312" w:eastAsia="仿宋_GB2312" w:hint="eastAsia"/>
          <w:sz w:val="32"/>
          <w:szCs w:val="32"/>
        </w:rPr>
        <w:t>以“</w:t>
      </w:r>
      <w:r w:rsidRPr="009D18A2">
        <w:rPr>
          <w:rFonts w:ascii="仿宋_GB2312" w:eastAsia="仿宋_GB2312" w:hint="eastAsia"/>
          <w:bCs/>
          <w:sz w:val="32"/>
          <w:szCs w:val="32"/>
        </w:rPr>
        <w:t>大数据实施与应用、云平台构建、布署及应用提升、移动互联开发与应用”为方向，</w:t>
      </w:r>
      <w:r w:rsidRPr="009D18A2">
        <w:rPr>
          <w:rFonts w:ascii="仿宋_GB2312" w:eastAsia="仿宋_GB2312" w:hint="eastAsia"/>
          <w:sz w:val="32"/>
          <w:szCs w:val="32"/>
        </w:rPr>
        <w:t>对课程体系进行调整和整合，加强课程实践环节，对部分操作设计类课程，合理压缩理论课时，适当增加</w:t>
      </w:r>
      <w:r>
        <w:rPr>
          <w:rFonts w:ascii="仿宋_GB2312" w:eastAsia="仿宋_GB2312" w:hint="eastAsia"/>
          <w:sz w:val="32"/>
          <w:szCs w:val="32"/>
        </w:rPr>
        <w:t>实训</w:t>
      </w:r>
      <w:r w:rsidRPr="009D18A2">
        <w:rPr>
          <w:rFonts w:ascii="仿宋_GB2312" w:eastAsia="仿宋_GB2312" w:hint="eastAsia"/>
          <w:sz w:val="32"/>
          <w:szCs w:val="32"/>
        </w:rPr>
        <w:t>课时，以提高学生的动手操作能力和基本技能。</w:t>
      </w:r>
      <w:r>
        <w:rPr>
          <w:rFonts w:ascii="仿宋_GB2312" w:eastAsia="仿宋_GB2312" w:hint="eastAsia"/>
          <w:sz w:val="32"/>
          <w:szCs w:val="32"/>
        </w:rPr>
        <w:t>2017年、2018年分别实现</w:t>
      </w:r>
      <w:r w:rsidRPr="009D18A2">
        <w:rPr>
          <w:rFonts w:ascii="仿宋_GB2312" w:eastAsia="仿宋_GB2312" w:hint="eastAsia"/>
          <w:bCs/>
          <w:sz w:val="32"/>
          <w:szCs w:val="32"/>
        </w:rPr>
        <w:t>移动互联开发与应用</w:t>
      </w:r>
      <w:r>
        <w:rPr>
          <w:rFonts w:ascii="仿宋_GB2312" w:eastAsia="仿宋_GB2312" w:hint="eastAsia"/>
          <w:bCs/>
          <w:sz w:val="32"/>
          <w:szCs w:val="32"/>
        </w:rPr>
        <w:t>、</w:t>
      </w:r>
      <w:r w:rsidRPr="009D18A2">
        <w:rPr>
          <w:rFonts w:ascii="仿宋_GB2312" w:eastAsia="仿宋_GB2312" w:hint="eastAsia"/>
          <w:bCs/>
          <w:sz w:val="32"/>
          <w:szCs w:val="32"/>
        </w:rPr>
        <w:t>云平台构建、布署及应用提升</w:t>
      </w:r>
      <w:r>
        <w:rPr>
          <w:rFonts w:ascii="仿宋_GB2312" w:eastAsia="仿宋_GB2312" w:hint="eastAsia"/>
          <w:bCs/>
          <w:sz w:val="32"/>
          <w:szCs w:val="32"/>
        </w:rPr>
        <w:t>两个专业注册招生。2017年实现系部专业直招士官。</w:t>
      </w:r>
    </w:p>
    <w:p w:rsidR="009D18A2" w:rsidRPr="009D18A2" w:rsidRDefault="00987257" w:rsidP="009D18A2">
      <w:pPr>
        <w:ind w:firstLineChars="200" w:firstLine="640"/>
        <w:rPr>
          <w:rFonts w:ascii="仿宋_GB2312" w:eastAsia="仿宋_GB2312"/>
          <w:sz w:val="32"/>
          <w:szCs w:val="32"/>
        </w:rPr>
      </w:pPr>
      <w:r>
        <w:rPr>
          <w:rFonts w:ascii="仿宋_GB2312" w:eastAsia="仿宋_GB2312" w:hint="eastAsia"/>
          <w:sz w:val="32"/>
          <w:szCs w:val="32"/>
        </w:rPr>
        <w:t>（</w:t>
      </w:r>
      <w:r w:rsidRPr="009D18A2">
        <w:rPr>
          <w:rFonts w:ascii="仿宋_GB2312" w:eastAsia="仿宋_GB2312" w:hint="eastAsia"/>
          <w:sz w:val="32"/>
          <w:szCs w:val="32"/>
        </w:rPr>
        <w:t>四</w:t>
      </w:r>
      <w:r>
        <w:rPr>
          <w:rFonts w:ascii="仿宋_GB2312" w:eastAsia="仿宋_GB2312" w:hint="eastAsia"/>
          <w:sz w:val="32"/>
          <w:szCs w:val="32"/>
        </w:rPr>
        <w:t>）</w:t>
      </w:r>
      <w:r w:rsidR="009D18A2" w:rsidRPr="009D18A2">
        <w:rPr>
          <w:rFonts w:ascii="仿宋_GB2312" w:eastAsia="仿宋_GB2312" w:hint="eastAsia"/>
          <w:sz w:val="32"/>
          <w:szCs w:val="32"/>
        </w:rPr>
        <w:t>师资队伍建设</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计划经过5年建设，使师资队伍能够成为一支年龄结构、学历结构和职称结构均较为合理</w:t>
      </w:r>
      <w:r w:rsidR="00987257">
        <w:rPr>
          <w:rFonts w:ascii="仿宋_GB2312" w:eastAsia="仿宋_GB2312" w:hint="eastAsia"/>
          <w:sz w:val="32"/>
          <w:szCs w:val="32"/>
        </w:rPr>
        <w:t>，全部双师型</w:t>
      </w:r>
      <w:r w:rsidRPr="009D18A2">
        <w:rPr>
          <w:rFonts w:ascii="仿宋_GB2312" w:eastAsia="仿宋_GB2312" w:hint="eastAsia"/>
          <w:sz w:val="32"/>
          <w:szCs w:val="32"/>
        </w:rPr>
        <w:t>优秀队伍，专职教师人数达到60人，其中具有博士学位的教师达到5%以</w:t>
      </w:r>
      <w:r w:rsidRPr="009D18A2">
        <w:rPr>
          <w:rFonts w:ascii="仿宋_GB2312" w:eastAsia="仿宋_GB2312" w:hint="eastAsia"/>
          <w:sz w:val="32"/>
          <w:szCs w:val="32"/>
        </w:rPr>
        <w:lastRenderedPageBreak/>
        <w:t>上，教授、副教授和讲师（及以下）的比例达到1∶5∶4。1-2名教师被评为省级教学名师；1-2项教改项目获省部级以上教改成果奖。</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准备采取的措施有：</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1．教师教学</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鼓励教师参加教学研究和教学改革的工作，逐步优化教学内容和教学方法。注重青年教师学术素养的提高，使其能尽快适应教学工作，保证教学质量。进一步加大引进人才的力度。</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2．教学</w:t>
      </w:r>
      <w:r w:rsidR="00987257">
        <w:rPr>
          <w:rFonts w:ascii="仿宋_GB2312" w:eastAsia="仿宋_GB2312" w:hint="eastAsia"/>
          <w:sz w:val="32"/>
          <w:szCs w:val="32"/>
        </w:rPr>
        <w:t>队伍</w:t>
      </w:r>
      <w:r w:rsidRPr="009D18A2">
        <w:rPr>
          <w:rFonts w:ascii="仿宋_GB2312" w:eastAsia="仿宋_GB2312" w:hint="eastAsia"/>
          <w:sz w:val="32"/>
          <w:szCs w:val="32"/>
        </w:rPr>
        <w:t>建设</w:t>
      </w:r>
    </w:p>
    <w:p w:rsidR="009D18A2" w:rsidRPr="009D18A2" w:rsidRDefault="00D01D78" w:rsidP="00987257">
      <w:pPr>
        <w:ind w:firstLineChars="200" w:firstLine="640"/>
        <w:rPr>
          <w:rFonts w:ascii="仿宋_GB2312" w:eastAsia="仿宋_GB2312"/>
          <w:sz w:val="32"/>
          <w:szCs w:val="32"/>
        </w:rPr>
      </w:pPr>
      <w:r>
        <w:rPr>
          <w:rFonts w:ascii="仿宋_GB2312" w:eastAsia="仿宋_GB2312" w:hint="eastAsia"/>
          <w:sz w:val="32"/>
          <w:szCs w:val="32"/>
        </w:rPr>
        <w:t>引导教师向企业学习技术和管理，</w:t>
      </w:r>
      <w:r w:rsidR="00987257" w:rsidRPr="00987257">
        <w:rPr>
          <w:rFonts w:ascii="仿宋_GB2312" w:eastAsia="仿宋_GB2312" w:hint="eastAsia"/>
          <w:sz w:val="32"/>
          <w:szCs w:val="32"/>
        </w:rPr>
        <w:t>引进有经验的项目经理，短期高薪，带出一批老师。</w:t>
      </w:r>
      <w:r w:rsidR="009D18A2" w:rsidRPr="009D18A2">
        <w:rPr>
          <w:rFonts w:ascii="仿宋_GB2312" w:eastAsia="仿宋_GB2312" w:hint="eastAsia"/>
          <w:sz w:val="32"/>
          <w:szCs w:val="32"/>
        </w:rPr>
        <w:t>重视教学团队建设，本专业在未来的建设和发展中逐渐形成以学科带头人、教授和副教授牵头的专业建设型、课程建设型、实践教学基地建设型和教学改革与教学研究型为主的教学团队，带动全系教师共同营造良好的学术氛围，开发教学资源，开展教学经验交流，鼓励教师参加国内外学术交流活动。</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3.教学改革与教学研究</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通过申报国家级、省部级、校级规划教材，编写出版5本左右的优秀教材，争取获国家级规划教材1本；1项课件获国家优秀课件评比获奖；完善我系的精品课程，并充分利用“微课”、“慕课”平台展开教学。专业基础课程和专业核心课</w:t>
      </w:r>
      <w:r w:rsidRPr="009D18A2">
        <w:rPr>
          <w:rFonts w:ascii="仿宋_GB2312" w:eastAsia="仿宋_GB2312" w:hint="eastAsia"/>
          <w:sz w:val="32"/>
          <w:szCs w:val="32"/>
        </w:rPr>
        <w:lastRenderedPageBreak/>
        <w:t>程的教学资源全部上网，完善学生创新实习基地建设，用于学生进行科研和创新活动，以及进行学科竞赛的训练。</w:t>
      </w:r>
      <w:r w:rsidR="00D81702">
        <w:rPr>
          <w:rFonts w:ascii="仿宋_GB2312" w:eastAsia="仿宋_GB2312" w:hint="eastAsia"/>
          <w:sz w:val="32"/>
          <w:szCs w:val="32"/>
        </w:rPr>
        <w:t xml:space="preserve"> “十三五”期间，力争学生技能竞赛获</w:t>
      </w:r>
      <w:r w:rsidR="00D01D78">
        <w:rPr>
          <w:rFonts w:ascii="仿宋_GB2312" w:eastAsia="仿宋_GB2312" w:hint="eastAsia"/>
          <w:sz w:val="32"/>
          <w:szCs w:val="32"/>
        </w:rPr>
        <w:t>省</w:t>
      </w:r>
      <w:r w:rsidR="00D81702">
        <w:rPr>
          <w:rFonts w:ascii="仿宋_GB2312" w:eastAsia="仿宋_GB2312" w:hint="eastAsia"/>
          <w:sz w:val="32"/>
          <w:szCs w:val="32"/>
        </w:rPr>
        <w:t>级</w:t>
      </w:r>
      <w:r w:rsidR="00D01D78">
        <w:rPr>
          <w:rFonts w:ascii="仿宋_GB2312" w:eastAsia="仿宋_GB2312" w:hint="eastAsia"/>
          <w:sz w:val="32"/>
          <w:szCs w:val="32"/>
        </w:rPr>
        <w:t>以上</w:t>
      </w:r>
      <w:r w:rsidR="00D81702">
        <w:rPr>
          <w:rFonts w:ascii="仿宋_GB2312" w:eastAsia="仿宋_GB2312" w:hint="eastAsia"/>
          <w:sz w:val="32"/>
          <w:szCs w:val="32"/>
        </w:rPr>
        <w:t>一等奖2项、二等奖6项、三等奖10项。</w:t>
      </w:r>
    </w:p>
    <w:p w:rsidR="009D18A2" w:rsidRPr="009D18A2" w:rsidRDefault="00F51112" w:rsidP="009D18A2">
      <w:pPr>
        <w:ind w:firstLineChars="200" w:firstLine="640"/>
        <w:rPr>
          <w:rFonts w:ascii="仿宋_GB2312" w:eastAsia="仿宋_GB2312"/>
          <w:sz w:val="32"/>
          <w:szCs w:val="32"/>
        </w:rPr>
      </w:pPr>
      <w:r>
        <w:rPr>
          <w:rFonts w:ascii="仿宋_GB2312" w:eastAsia="仿宋_GB2312" w:hint="eastAsia"/>
          <w:sz w:val="32"/>
          <w:szCs w:val="32"/>
        </w:rPr>
        <w:t>（</w:t>
      </w:r>
      <w:r w:rsidRPr="009D18A2">
        <w:rPr>
          <w:rFonts w:ascii="仿宋_GB2312" w:eastAsia="仿宋_GB2312" w:hint="eastAsia"/>
          <w:sz w:val="32"/>
          <w:szCs w:val="32"/>
        </w:rPr>
        <w:t>五</w:t>
      </w:r>
      <w:r>
        <w:rPr>
          <w:rFonts w:ascii="仿宋_GB2312" w:eastAsia="仿宋_GB2312" w:hint="eastAsia"/>
          <w:sz w:val="32"/>
          <w:szCs w:val="32"/>
        </w:rPr>
        <w:t>）</w:t>
      </w:r>
      <w:r w:rsidR="009D18A2" w:rsidRPr="009D18A2">
        <w:rPr>
          <w:rFonts w:ascii="仿宋_GB2312" w:eastAsia="仿宋_GB2312" w:hint="eastAsia"/>
          <w:sz w:val="32"/>
          <w:szCs w:val="32"/>
        </w:rPr>
        <w:t>．课程建设规划</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课程建设的指导思想是：把握好教学内容，信息量要大；把握好教学理念，重视创新；把握好实践教学，培养能力；把握好课程衔接，承上启下。</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1．专业基础与核心课程群建设</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各专业课程体系由通识及公共基础课、专业基础课和专业方向课、实践和毕业设计等环节组成构成，形成宽、专的人才培养体系。</w:t>
      </w:r>
    </w:p>
    <w:p w:rsidR="009D18A2" w:rsidRP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2．精品课建设</w:t>
      </w:r>
    </w:p>
    <w:p w:rsidR="009D18A2" w:rsidRDefault="009D18A2" w:rsidP="009D18A2">
      <w:pPr>
        <w:ind w:firstLineChars="200" w:firstLine="640"/>
        <w:rPr>
          <w:rFonts w:ascii="仿宋_GB2312" w:eastAsia="仿宋_GB2312"/>
          <w:sz w:val="32"/>
          <w:szCs w:val="32"/>
        </w:rPr>
      </w:pPr>
      <w:r w:rsidRPr="009D18A2">
        <w:rPr>
          <w:rFonts w:ascii="仿宋_GB2312" w:eastAsia="仿宋_GB2312" w:hint="eastAsia"/>
          <w:sz w:val="32"/>
          <w:szCs w:val="32"/>
        </w:rPr>
        <w:t>进一步加大课程建设特别是精品课程建设力度，经过5年左右的努力，建设2门以上校级精品课程形成合理的精品课程体系。</w:t>
      </w:r>
    </w:p>
    <w:p w:rsidR="00F51112" w:rsidRDefault="00F51112" w:rsidP="009D18A2">
      <w:pPr>
        <w:ind w:firstLineChars="200" w:firstLine="640"/>
        <w:rPr>
          <w:rFonts w:ascii="仿宋_GB2312" w:eastAsia="仿宋_GB2312"/>
          <w:sz w:val="32"/>
          <w:szCs w:val="32"/>
        </w:rPr>
      </w:pPr>
      <w:r>
        <w:rPr>
          <w:rFonts w:ascii="仿宋_GB2312" w:eastAsia="仿宋_GB2312" w:hint="eastAsia"/>
          <w:sz w:val="32"/>
          <w:szCs w:val="32"/>
        </w:rPr>
        <w:t>3.新课程开发</w:t>
      </w:r>
    </w:p>
    <w:p w:rsidR="00F51112" w:rsidRPr="009D18A2" w:rsidRDefault="00F51112" w:rsidP="009D18A2">
      <w:pPr>
        <w:ind w:firstLineChars="200" w:firstLine="640"/>
        <w:rPr>
          <w:rFonts w:ascii="仿宋_GB2312" w:eastAsia="仿宋_GB2312"/>
          <w:sz w:val="32"/>
          <w:szCs w:val="32"/>
        </w:rPr>
      </w:pPr>
      <w:r>
        <w:rPr>
          <w:rFonts w:ascii="仿宋_GB2312" w:eastAsia="仿宋_GB2312" w:hint="eastAsia"/>
          <w:bCs/>
          <w:sz w:val="32"/>
          <w:szCs w:val="32"/>
        </w:rPr>
        <w:t>开设大数据应用、云平台管理等新课程，实行主讲制，全校招聘，</w:t>
      </w:r>
      <w:r w:rsidRPr="00987257">
        <w:rPr>
          <w:rFonts w:ascii="仿宋_GB2312" w:eastAsia="仿宋_GB2312" w:hint="eastAsia"/>
          <w:bCs/>
          <w:sz w:val="32"/>
          <w:szCs w:val="32"/>
        </w:rPr>
        <w:t>试讲定岗。</w:t>
      </w:r>
    </w:p>
    <w:p w:rsidR="009D18A2" w:rsidRPr="009D18A2" w:rsidRDefault="00F51112" w:rsidP="009D18A2">
      <w:pPr>
        <w:ind w:firstLineChars="200" w:firstLine="640"/>
        <w:rPr>
          <w:rFonts w:ascii="仿宋_GB2312" w:eastAsia="仿宋_GB2312"/>
          <w:sz w:val="32"/>
          <w:szCs w:val="32"/>
        </w:rPr>
      </w:pPr>
      <w:r>
        <w:rPr>
          <w:rFonts w:ascii="仿宋_GB2312" w:eastAsia="仿宋_GB2312" w:hint="eastAsia"/>
          <w:sz w:val="32"/>
          <w:szCs w:val="32"/>
        </w:rPr>
        <w:t>4</w:t>
      </w:r>
      <w:r w:rsidR="009D18A2" w:rsidRPr="009D18A2">
        <w:rPr>
          <w:rFonts w:ascii="仿宋_GB2312" w:eastAsia="仿宋_GB2312" w:hint="eastAsia"/>
          <w:sz w:val="32"/>
          <w:szCs w:val="32"/>
        </w:rPr>
        <w:t>．教学资源建设</w:t>
      </w:r>
    </w:p>
    <w:p w:rsidR="009D18A2" w:rsidRPr="009D18A2" w:rsidRDefault="009D18A2" w:rsidP="009D18A2">
      <w:pPr>
        <w:rPr>
          <w:rFonts w:ascii="仿宋_GB2312" w:eastAsia="仿宋_GB2312"/>
          <w:sz w:val="32"/>
          <w:szCs w:val="32"/>
        </w:rPr>
      </w:pPr>
      <w:r w:rsidRPr="009D18A2">
        <w:rPr>
          <w:rFonts w:ascii="仿宋_GB2312" w:eastAsia="仿宋_GB2312" w:hint="eastAsia"/>
          <w:sz w:val="32"/>
          <w:szCs w:val="32"/>
        </w:rPr>
        <w:t xml:space="preserve">     进一步加强网络课程等网络教学资源开发和共享平台建设，并充分利用“微课”、“慕课”、网络课程和立体化教材的数</w:t>
      </w:r>
      <w:r w:rsidRPr="009D18A2">
        <w:rPr>
          <w:rFonts w:ascii="仿宋_GB2312" w:eastAsia="仿宋_GB2312" w:hint="eastAsia"/>
          <w:sz w:val="32"/>
          <w:szCs w:val="32"/>
        </w:rPr>
        <w:lastRenderedPageBreak/>
        <w:t>字化资源中心，实现精品课程、网络课程的教案、大纲、习题、实验、教学文件以及参考资料等教学资源上网开放，为广大教师和学生提供免费享用的优质教育资源。</w:t>
      </w:r>
    </w:p>
    <w:p w:rsidR="00F51112" w:rsidRDefault="00F51112" w:rsidP="009D18A2">
      <w:pPr>
        <w:ind w:firstLineChars="200" w:firstLine="640"/>
        <w:rPr>
          <w:rFonts w:ascii="仿宋_GB2312" w:eastAsia="仿宋_GB2312"/>
          <w:sz w:val="32"/>
          <w:szCs w:val="32"/>
        </w:rPr>
      </w:pPr>
      <w:r>
        <w:rPr>
          <w:rFonts w:ascii="仿宋_GB2312" w:eastAsia="仿宋_GB2312" w:hint="eastAsia"/>
          <w:sz w:val="32"/>
          <w:szCs w:val="32"/>
        </w:rPr>
        <w:t>（</w:t>
      </w:r>
      <w:r w:rsidRPr="009D18A2">
        <w:rPr>
          <w:rFonts w:ascii="仿宋_GB2312" w:eastAsia="仿宋_GB2312" w:hint="eastAsia"/>
          <w:sz w:val="32"/>
          <w:szCs w:val="32"/>
        </w:rPr>
        <w:t>六</w:t>
      </w:r>
      <w:r>
        <w:rPr>
          <w:rFonts w:ascii="仿宋_GB2312" w:eastAsia="仿宋_GB2312" w:hint="eastAsia"/>
          <w:sz w:val="32"/>
          <w:szCs w:val="32"/>
        </w:rPr>
        <w:t>）</w:t>
      </w:r>
      <w:r w:rsidR="009D18A2" w:rsidRPr="009D18A2">
        <w:rPr>
          <w:rFonts w:ascii="仿宋_GB2312" w:eastAsia="仿宋_GB2312" w:hint="eastAsia"/>
          <w:sz w:val="32"/>
          <w:szCs w:val="32"/>
        </w:rPr>
        <w:t>．</w:t>
      </w:r>
      <w:r>
        <w:rPr>
          <w:rFonts w:ascii="仿宋_GB2312" w:eastAsia="仿宋_GB2312" w:hint="eastAsia"/>
          <w:sz w:val="32"/>
          <w:szCs w:val="32"/>
        </w:rPr>
        <w:t>硬件条件建设</w:t>
      </w:r>
    </w:p>
    <w:p w:rsidR="00F51112" w:rsidRPr="00F51112" w:rsidRDefault="00F51112" w:rsidP="00F51112">
      <w:pPr>
        <w:ind w:firstLineChars="200" w:firstLine="640"/>
        <w:rPr>
          <w:rFonts w:ascii="仿宋_GB2312" w:eastAsia="仿宋_GB2312"/>
          <w:sz w:val="32"/>
          <w:szCs w:val="32"/>
        </w:rPr>
      </w:pPr>
      <w:r>
        <w:rPr>
          <w:rFonts w:ascii="仿宋_GB2312" w:eastAsia="仿宋_GB2312" w:hint="eastAsia"/>
          <w:sz w:val="32"/>
          <w:szCs w:val="32"/>
        </w:rPr>
        <w:t>1.</w:t>
      </w:r>
      <w:r w:rsidRPr="00F51112">
        <w:rPr>
          <w:rFonts w:hint="eastAsia"/>
        </w:rPr>
        <w:t xml:space="preserve"> </w:t>
      </w:r>
      <w:r w:rsidRPr="00F51112">
        <w:rPr>
          <w:rFonts w:ascii="仿宋_GB2312" w:eastAsia="仿宋_GB2312" w:hint="eastAsia"/>
          <w:sz w:val="32"/>
          <w:szCs w:val="32"/>
        </w:rPr>
        <w:t>思汗楼建设</w:t>
      </w:r>
    </w:p>
    <w:p w:rsidR="00F51112" w:rsidRPr="00F51112" w:rsidRDefault="00F51112" w:rsidP="00F51112">
      <w:pPr>
        <w:ind w:firstLineChars="200" w:firstLine="640"/>
        <w:rPr>
          <w:rFonts w:ascii="仿宋_GB2312" w:eastAsia="仿宋_GB2312"/>
          <w:sz w:val="32"/>
          <w:szCs w:val="32"/>
        </w:rPr>
      </w:pPr>
      <w:r w:rsidRPr="00F51112">
        <w:rPr>
          <w:rFonts w:ascii="仿宋_GB2312" w:eastAsia="仿宋_GB2312" w:hint="eastAsia"/>
          <w:sz w:val="32"/>
          <w:szCs w:val="32"/>
        </w:rPr>
        <w:t>把思汗楼建成智能化、物联网示范大楼，作为教学管理和应用的山东领先的示范项目。时间</w:t>
      </w:r>
      <w:r>
        <w:rPr>
          <w:rFonts w:ascii="仿宋_GB2312" w:eastAsia="仿宋_GB2312" w:hint="eastAsia"/>
          <w:sz w:val="32"/>
          <w:szCs w:val="32"/>
        </w:rPr>
        <w:t>安排是</w:t>
      </w:r>
      <w:r w:rsidRPr="00F51112">
        <w:rPr>
          <w:rFonts w:ascii="仿宋_GB2312" w:eastAsia="仿宋_GB2312" w:hint="eastAsia"/>
          <w:sz w:val="32"/>
          <w:szCs w:val="32"/>
        </w:rPr>
        <w:t>三年分期分步实施。总投资约200万</w:t>
      </w:r>
      <w:r>
        <w:rPr>
          <w:rFonts w:ascii="仿宋_GB2312" w:eastAsia="仿宋_GB2312" w:hint="eastAsia"/>
          <w:sz w:val="32"/>
          <w:szCs w:val="32"/>
        </w:rPr>
        <w:t>，</w:t>
      </w:r>
      <w:r w:rsidRPr="00F51112">
        <w:rPr>
          <w:rFonts w:ascii="仿宋_GB2312" w:eastAsia="仿宋_GB2312" w:hint="eastAsia"/>
          <w:sz w:val="32"/>
          <w:szCs w:val="32"/>
        </w:rPr>
        <w:t>硬件100万</w:t>
      </w:r>
      <w:r>
        <w:rPr>
          <w:rFonts w:ascii="仿宋_GB2312" w:eastAsia="仿宋_GB2312" w:hint="eastAsia"/>
          <w:sz w:val="32"/>
          <w:szCs w:val="32"/>
        </w:rPr>
        <w:t>，</w:t>
      </w:r>
      <w:r w:rsidRPr="00F51112">
        <w:rPr>
          <w:rFonts w:ascii="仿宋_GB2312" w:eastAsia="仿宋_GB2312" w:hint="eastAsia"/>
          <w:sz w:val="32"/>
          <w:szCs w:val="32"/>
        </w:rPr>
        <w:t>软件开发100万。</w:t>
      </w:r>
    </w:p>
    <w:p w:rsidR="009D18A2" w:rsidRPr="009D18A2" w:rsidRDefault="00F51112" w:rsidP="009D18A2">
      <w:pPr>
        <w:ind w:firstLineChars="200" w:firstLine="640"/>
        <w:rPr>
          <w:rFonts w:ascii="仿宋_GB2312" w:eastAsia="仿宋_GB2312"/>
          <w:sz w:val="32"/>
          <w:szCs w:val="32"/>
        </w:rPr>
      </w:pPr>
      <w:r>
        <w:rPr>
          <w:rFonts w:ascii="仿宋_GB2312" w:eastAsia="仿宋_GB2312" w:hint="eastAsia"/>
          <w:sz w:val="32"/>
          <w:szCs w:val="32"/>
        </w:rPr>
        <w:t>2.</w:t>
      </w:r>
      <w:r w:rsidR="009D18A2" w:rsidRPr="009D18A2">
        <w:rPr>
          <w:rFonts w:ascii="仿宋_GB2312" w:eastAsia="仿宋_GB2312" w:hint="eastAsia"/>
          <w:sz w:val="32"/>
          <w:szCs w:val="32"/>
        </w:rPr>
        <w:t>实训室建设</w:t>
      </w:r>
    </w:p>
    <w:p w:rsidR="009D18A2" w:rsidRDefault="00F51112" w:rsidP="00F51112">
      <w:pPr>
        <w:ind w:firstLineChars="200" w:firstLine="640"/>
        <w:rPr>
          <w:rFonts w:ascii="仿宋_GB2312" w:eastAsia="仿宋_GB2312"/>
          <w:sz w:val="32"/>
          <w:szCs w:val="32"/>
        </w:rPr>
      </w:pPr>
      <w:r w:rsidRPr="00F51112">
        <w:rPr>
          <w:rFonts w:ascii="仿宋_GB2312" w:eastAsia="仿宋_GB2312" w:hint="eastAsia"/>
          <w:sz w:val="32"/>
          <w:szCs w:val="32"/>
        </w:rPr>
        <w:t>现有实训体系改造升级</w:t>
      </w:r>
      <w:r>
        <w:rPr>
          <w:rFonts w:ascii="仿宋_GB2312" w:eastAsia="仿宋_GB2312" w:hint="eastAsia"/>
          <w:sz w:val="32"/>
          <w:szCs w:val="32"/>
        </w:rPr>
        <w:t>，</w:t>
      </w:r>
      <w:r w:rsidR="00D81702" w:rsidRPr="00D81702">
        <w:rPr>
          <w:rFonts w:ascii="仿宋_GB2312" w:eastAsia="仿宋_GB2312" w:hint="eastAsia"/>
          <w:sz w:val="32"/>
          <w:szCs w:val="32"/>
        </w:rPr>
        <w:t>因计算机发展太快，科学地更新。每年都有新设备，才能跟上发展的节奏。</w:t>
      </w:r>
      <w:r w:rsidR="009D18A2" w:rsidRPr="009D18A2">
        <w:rPr>
          <w:rFonts w:ascii="仿宋_GB2312" w:eastAsia="仿宋_GB2312" w:hint="eastAsia"/>
          <w:sz w:val="32"/>
          <w:szCs w:val="32"/>
        </w:rPr>
        <w:t>经过持续努力，把各专业实验室建成即能够满足专业教学需要、又能完成一定科研任务的实验室，组建计算机专业软件课程群综合实践教学平台，用于计算机专业软件课程的实验和课程设计。</w:t>
      </w:r>
    </w:p>
    <w:p w:rsidR="00D81702" w:rsidRDefault="00D81702" w:rsidP="006610DA">
      <w:pPr>
        <w:adjustRightInd w:val="0"/>
        <w:snapToGrid w:val="0"/>
        <w:spacing w:line="540" w:lineRule="exact"/>
        <w:ind w:left="640"/>
        <w:outlineLvl w:val="1"/>
        <w:rPr>
          <w:rFonts w:ascii="楷体_GB2312" w:eastAsia="楷体_GB2312" w:hAnsi="宋体" w:cs="宋体"/>
          <w:color w:val="000000"/>
          <w:kern w:val="0"/>
          <w:sz w:val="32"/>
          <w:szCs w:val="32"/>
        </w:rPr>
      </w:pPr>
      <w:r>
        <w:rPr>
          <w:rFonts w:ascii="仿宋_GB2312" w:eastAsia="仿宋_GB2312" w:hint="eastAsia"/>
          <w:sz w:val="32"/>
          <w:szCs w:val="32"/>
        </w:rPr>
        <w:t>（七）</w:t>
      </w:r>
      <w:bookmarkStart w:id="1" w:name="_Toc380101662"/>
      <w:r>
        <w:rPr>
          <w:rFonts w:ascii="楷体_GB2312" w:eastAsia="楷体_GB2312" w:hAnsi="宋体" w:cs="宋体" w:hint="eastAsia"/>
          <w:color w:val="000000"/>
          <w:kern w:val="0"/>
          <w:sz w:val="32"/>
          <w:szCs w:val="32"/>
        </w:rPr>
        <w:t>增强社会服务能力</w:t>
      </w:r>
      <w:bookmarkEnd w:id="1"/>
    </w:p>
    <w:p w:rsidR="00D01D78" w:rsidRPr="00D01D78" w:rsidRDefault="006610DA" w:rsidP="00D01D78">
      <w:pPr>
        <w:adjustRightInd w:val="0"/>
        <w:snapToGrid w:val="0"/>
        <w:spacing w:line="540" w:lineRule="exact"/>
        <w:ind w:firstLineChars="200" w:firstLine="640"/>
        <w:outlineLvl w:val="1"/>
        <w:rPr>
          <w:rFonts w:ascii="仿宋_GB2312" w:eastAsia="仿宋_GB2312"/>
          <w:sz w:val="32"/>
          <w:szCs w:val="32"/>
        </w:rPr>
      </w:pPr>
      <w:r>
        <w:rPr>
          <w:rFonts w:ascii="仿宋_GB2312" w:eastAsia="仿宋_GB2312" w:hint="eastAsia"/>
          <w:sz w:val="32"/>
          <w:szCs w:val="32"/>
        </w:rPr>
        <w:t>提升教师的技术研发能力，为学院、合作企业提供信息支持。发挥人才和设备等资源优势，开展退伍军人、企业职工岗前、在职职工信息培训、继续教育和职业技能培训与鉴定、技术研发与服务。</w:t>
      </w:r>
      <w:r w:rsidR="00D01D78">
        <w:rPr>
          <w:rFonts w:ascii="仿宋_GB2312" w:eastAsia="仿宋_GB2312" w:hint="eastAsia"/>
          <w:sz w:val="32"/>
          <w:szCs w:val="32"/>
        </w:rPr>
        <w:t>提高</w:t>
      </w:r>
      <w:r w:rsidR="00D01D78" w:rsidRPr="00D01D78">
        <w:rPr>
          <w:rFonts w:ascii="仿宋_GB2312" w:eastAsia="仿宋_GB2312" w:hint="eastAsia"/>
          <w:sz w:val="32"/>
          <w:szCs w:val="32"/>
        </w:rPr>
        <w:t>经济效益及社会效益。</w:t>
      </w:r>
    </w:p>
    <w:p w:rsidR="006610DA" w:rsidRPr="00610C5B" w:rsidRDefault="00D01D78" w:rsidP="006610DA">
      <w:pPr>
        <w:adjustRightInd w:val="0"/>
        <w:snapToGrid w:val="0"/>
        <w:spacing w:line="540" w:lineRule="exact"/>
        <w:ind w:firstLineChars="200" w:firstLine="640"/>
        <w:outlineLvl w:val="1"/>
        <w:rPr>
          <w:rFonts w:ascii="仿宋_GB2312" w:eastAsia="仿宋_GB2312" w:hAnsi="宋体" w:cs="宋体"/>
          <w:color w:val="000000"/>
          <w:kern w:val="0"/>
          <w:sz w:val="32"/>
          <w:szCs w:val="32"/>
        </w:rPr>
      </w:pPr>
      <w:r w:rsidRPr="00610C5B">
        <w:rPr>
          <w:rFonts w:ascii="仿宋_GB2312" w:eastAsia="仿宋_GB2312" w:hAnsi="宋体" w:cs="宋体" w:hint="eastAsia"/>
          <w:color w:val="000000"/>
          <w:kern w:val="0"/>
          <w:sz w:val="32"/>
          <w:szCs w:val="32"/>
        </w:rPr>
        <w:t>（八）加大校企合作力度</w:t>
      </w:r>
    </w:p>
    <w:p w:rsidR="00D01D78" w:rsidRDefault="00D01D78" w:rsidP="00D01D78">
      <w:pPr>
        <w:adjustRightInd w:val="0"/>
        <w:snapToGrid w:val="0"/>
        <w:spacing w:line="540" w:lineRule="exact"/>
        <w:ind w:firstLineChars="200" w:firstLine="640"/>
        <w:outlineLvl w:val="1"/>
        <w:rPr>
          <w:rFonts w:ascii="仿宋_GB2312" w:eastAsia="仿宋_GB2312" w:hAnsi="宋体" w:cs="宋体"/>
          <w:color w:val="000000"/>
          <w:kern w:val="0"/>
          <w:sz w:val="32"/>
          <w:szCs w:val="32"/>
        </w:rPr>
      </w:pPr>
      <w:r w:rsidRPr="00610C5B">
        <w:rPr>
          <w:rFonts w:ascii="仿宋_GB2312" w:eastAsia="仿宋_GB2312" w:hAnsi="宋体" w:cs="宋体" w:hint="eastAsia"/>
          <w:color w:val="000000"/>
          <w:kern w:val="0"/>
          <w:sz w:val="32"/>
          <w:szCs w:val="32"/>
        </w:rPr>
        <w:t>加强校企合作领导，组建校企合作工作组。</w:t>
      </w:r>
      <w:r w:rsidR="00610C5B" w:rsidRPr="00610C5B">
        <w:rPr>
          <w:rFonts w:ascii="仿宋_GB2312" w:eastAsia="仿宋_GB2312" w:hAnsi="宋体" w:cs="宋体" w:hint="eastAsia"/>
          <w:color w:val="000000"/>
          <w:kern w:val="0"/>
          <w:sz w:val="32"/>
          <w:szCs w:val="32"/>
        </w:rPr>
        <w:t>建设紧密型校企合作运行平台，“厂中校”达到2个以上；“校中厂”达到1个以上；</w:t>
      </w:r>
      <w:r w:rsidR="00610C5B">
        <w:rPr>
          <w:rFonts w:ascii="仿宋_GB2312" w:eastAsia="仿宋_GB2312" w:hAnsi="宋体" w:cs="宋体" w:hint="eastAsia"/>
          <w:color w:val="000000"/>
          <w:kern w:val="0"/>
          <w:sz w:val="32"/>
          <w:szCs w:val="32"/>
        </w:rPr>
        <w:t>加强与知名企业的合作力度，实现</w:t>
      </w:r>
      <w:r w:rsidR="00610C5B" w:rsidRPr="00610C5B">
        <w:rPr>
          <w:rFonts w:ascii="仿宋_GB2312" w:eastAsia="仿宋_GB2312" w:hAnsi="宋体" w:cs="宋体" w:hint="eastAsia"/>
          <w:color w:val="000000"/>
          <w:kern w:val="0"/>
          <w:sz w:val="32"/>
          <w:szCs w:val="32"/>
        </w:rPr>
        <w:t>与行业内龙头企</w:t>
      </w:r>
      <w:r w:rsidR="00610C5B" w:rsidRPr="00610C5B">
        <w:rPr>
          <w:rFonts w:ascii="仿宋_GB2312" w:eastAsia="仿宋_GB2312" w:hAnsi="宋体" w:cs="宋体" w:hint="eastAsia"/>
          <w:color w:val="000000"/>
          <w:kern w:val="0"/>
          <w:sz w:val="32"/>
          <w:szCs w:val="32"/>
        </w:rPr>
        <w:lastRenderedPageBreak/>
        <w:t>业</w:t>
      </w:r>
      <w:r w:rsidR="00610C5B">
        <w:rPr>
          <w:rFonts w:ascii="仿宋_GB2312" w:eastAsia="仿宋_GB2312" w:hAnsi="宋体" w:cs="宋体" w:hint="eastAsia"/>
          <w:color w:val="000000"/>
          <w:kern w:val="0"/>
          <w:sz w:val="32"/>
          <w:szCs w:val="32"/>
        </w:rPr>
        <w:t>“订单培养”</w:t>
      </w:r>
      <w:r w:rsidR="00610C5B" w:rsidRPr="00610C5B">
        <w:rPr>
          <w:rFonts w:ascii="仿宋_GB2312" w:eastAsia="仿宋_GB2312" w:hAnsi="宋体" w:cs="宋体" w:hint="eastAsia"/>
          <w:color w:val="000000"/>
          <w:kern w:val="0"/>
          <w:sz w:val="32"/>
          <w:szCs w:val="32"/>
        </w:rPr>
        <w:t>，提高合作项目质量</w:t>
      </w:r>
      <w:r w:rsidR="00610C5B">
        <w:rPr>
          <w:rFonts w:ascii="仿宋_GB2312" w:eastAsia="仿宋_GB2312" w:hAnsi="宋体" w:cs="宋体" w:hint="eastAsia"/>
          <w:color w:val="000000"/>
          <w:kern w:val="0"/>
          <w:sz w:val="32"/>
          <w:szCs w:val="32"/>
        </w:rPr>
        <w:t>。</w:t>
      </w:r>
      <w:r w:rsidR="00610C5B" w:rsidRPr="00610C5B">
        <w:rPr>
          <w:rFonts w:ascii="仿宋_GB2312" w:eastAsia="仿宋_GB2312" w:hAnsi="宋体" w:cs="宋体" w:hint="eastAsia"/>
          <w:color w:val="000000"/>
          <w:kern w:val="0"/>
          <w:sz w:val="32"/>
          <w:szCs w:val="32"/>
        </w:rPr>
        <w:t>实施访问工程师项目，每年选派50</w:t>
      </w:r>
      <w:r w:rsidR="00610C5B" w:rsidRPr="00610C5B">
        <w:rPr>
          <w:rFonts w:ascii="仿宋_GB2312" w:eastAsia="仿宋_GB2312" w:hAnsi="宋体" w:cs="宋体"/>
          <w:color w:val="000000"/>
          <w:kern w:val="0"/>
          <w:sz w:val="32"/>
          <w:szCs w:val="32"/>
        </w:rPr>
        <w:t>%</w:t>
      </w:r>
      <w:r w:rsidR="00610C5B" w:rsidRPr="00610C5B">
        <w:rPr>
          <w:rFonts w:ascii="仿宋_GB2312" w:eastAsia="仿宋_GB2312" w:hAnsi="宋体" w:cs="宋体" w:hint="eastAsia"/>
          <w:color w:val="000000"/>
          <w:kern w:val="0"/>
          <w:sz w:val="32"/>
          <w:szCs w:val="32"/>
        </w:rPr>
        <w:t>的专业教师到校企合作企业顶岗培训</w:t>
      </w:r>
      <w:r w:rsidR="00610C5B" w:rsidRPr="00610C5B">
        <w:rPr>
          <w:rFonts w:ascii="仿宋_GB2312" w:eastAsia="仿宋_GB2312" w:hAnsi="宋体" w:cs="宋体"/>
          <w:color w:val="000000"/>
          <w:kern w:val="0"/>
          <w:sz w:val="32"/>
          <w:szCs w:val="32"/>
        </w:rPr>
        <w:t>1</w:t>
      </w:r>
      <w:r w:rsidR="00610C5B" w:rsidRPr="00610C5B">
        <w:rPr>
          <w:rFonts w:ascii="仿宋_GB2312" w:eastAsia="仿宋_GB2312" w:hAnsi="宋体" w:cs="宋体" w:hint="eastAsia"/>
          <w:color w:val="000000"/>
          <w:kern w:val="0"/>
          <w:sz w:val="32"/>
          <w:szCs w:val="32"/>
        </w:rPr>
        <w:t>个月，选派专业负责人到企业进行生产管理学习，每专业选派专业骨干教师</w:t>
      </w:r>
      <w:r w:rsidR="00610C5B" w:rsidRPr="00610C5B">
        <w:rPr>
          <w:rFonts w:ascii="仿宋_GB2312" w:eastAsia="仿宋_GB2312" w:hAnsi="宋体" w:cs="宋体"/>
          <w:color w:val="000000"/>
          <w:kern w:val="0"/>
          <w:sz w:val="32"/>
          <w:szCs w:val="32"/>
        </w:rPr>
        <w:t>1-3</w:t>
      </w:r>
      <w:r w:rsidR="00610C5B" w:rsidRPr="00610C5B">
        <w:rPr>
          <w:rFonts w:ascii="仿宋_GB2312" w:eastAsia="仿宋_GB2312" w:hAnsi="宋体" w:cs="宋体" w:hint="eastAsia"/>
          <w:color w:val="000000"/>
          <w:kern w:val="0"/>
          <w:sz w:val="32"/>
          <w:szCs w:val="32"/>
        </w:rPr>
        <w:t>人作为访问工程师到企业挂职锻炼，参与技术攻关和合作研发</w:t>
      </w:r>
      <w:r w:rsidR="00610C5B">
        <w:rPr>
          <w:rFonts w:ascii="仿宋_GB2312" w:eastAsia="仿宋_GB2312" w:hAnsi="宋体" w:cs="宋体" w:hint="eastAsia"/>
          <w:color w:val="000000"/>
          <w:kern w:val="0"/>
          <w:sz w:val="32"/>
          <w:szCs w:val="32"/>
        </w:rPr>
        <w:t>。</w:t>
      </w:r>
    </w:p>
    <w:p w:rsidR="00610C5B" w:rsidRDefault="00610C5B" w:rsidP="00610C5B">
      <w:pPr>
        <w:adjustRightInd w:val="0"/>
        <w:snapToGrid w:val="0"/>
        <w:spacing w:line="540" w:lineRule="exact"/>
        <w:ind w:firstLineChars="200" w:firstLine="640"/>
        <w:outlineLvl w:val="1"/>
        <w:rPr>
          <w:rFonts w:ascii="仿宋_GB2312" w:eastAsia="仿宋_GB2312" w:hAnsi="宋体" w:cs="宋体"/>
          <w:color w:val="000000"/>
          <w:kern w:val="0"/>
          <w:sz w:val="32"/>
          <w:szCs w:val="32"/>
        </w:rPr>
      </w:pPr>
      <w:r w:rsidRPr="00610C5B">
        <w:rPr>
          <w:rFonts w:ascii="仿宋_GB2312" w:eastAsia="仿宋_GB2312" w:hAnsi="宋体" w:cs="宋体" w:hint="eastAsia"/>
          <w:color w:val="000000"/>
          <w:kern w:val="0"/>
          <w:sz w:val="32"/>
          <w:szCs w:val="32"/>
        </w:rPr>
        <w:t>（</w:t>
      </w:r>
      <w:r>
        <w:rPr>
          <w:rFonts w:ascii="仿宋_GB2312" w:eastAsia="仿宋_GB2312" w:hAnsi="宋体" w:cs="宋体" w:hint="eastAsia"/>
          <w:color w:val="000000"/>
          <w:kern w:val="0"/>
          <w:sz w:val="32"/>
          <w:szCs w:val="32"/>
        </w:rPr>
        <w:t>九</w:t>
      </w:r>
      <w:r w:rsidRPr="00610C5B">
        <w:rPr>
          <w:rFonts w:ascii="仿宋_GB2312" w:eastAsia="仿宋_GB2312" w:hAnsi="宋体" w:cs="宋体" w:hint="eastAsia"/>
          <w:color w:val="000000"/>
          <w:kern w:val="0"/>
          <w:sz w:val="32"/>
          <w:szCs w:val="32"/>
        </w:rPr>
        <w:t>）</w:t>
      </w:r>
      <w:r w:rsidR="001B162B">
        <w:rPr>
          <w:rFonts w:ascii="仿宋_GB2312" w:eastAsia="仿宋_GB2312" w:hAnsi="宋体" w:cs="宋体" w:hint="eastAsia"/>
          <w:color w:val="000000"/>
          <w:kern w:val="0"/>
          <w:sz w:val="32"/>
          <w:szCs w:val="32"/>
        </w:rPr>
        <w:t>建立健全学生评价体系</w:t>
      </w:r>
    </w:p>
    <w:p w:rsidR="001B162B" w:rsidRDefault="001B162B" w:rsidP="00610C5B">
      <w:pPr>
        <w:adjustRightInd w:val="0"/>
        <w:snapToGrid w:val="0"/>
        <w:spacing w:line="540" w:lineRule="exact"/>
        <w:ind w:firstLineChars="200" w:firstLine="640"/>
        <w:outlineLvl w:val="1"/>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利用信息技术工程系综合管理平台（</w:t>
      </w:r>
      <w:proofErr w:type="spellStart"/>
      <w:r>
        <w:rPr>
          <w:rFonts w:ascii="仿宋_GB2312" w:eastAsia="仿宋_GB2312" w:hAnsi="宋体" w:cs="宋体" w:hint="eastAsia"/>
          <w:color w:val="000000"/>
          <w:kern w:val="0"/>
          <w:sz w:val="32"/>
          <w:szCs w:val="32"/>
        </w:rPr>
        <w:t>redmine</w:t>
      </w:r>
      <w:proofErr w:type="spellEnd"/>
      <w:r>
        <w:rPr>
          <w:rFonts w:ascii="仿宋_GB2312" w:eastAsia="仿宋_GB2312" w:hAnsi="宋体" w:cs="宋体" w:hint="eastAsia"/>
          <w:color w:val="000000"/>
          <w:kern w:val="0"/>
          <w:sz w:val="32"/>
          <w:szCs w:val="32"/>
        </w:rPr>
        <w:t>），</w:t>
      </w:r>
      <w:r w:rsidRPr="001B162B">
        <w:rPr>
          <w:rFonts w:ascii="仿宋_GB2312" w:eastAsia="仿宋_GB2312" w:hAnsi="宋体" w:cs="宋体" w:hint="eastAsia"/>
          <w:color w:val="000000"/>
          <w:kern w:val="0"/>
          <w:sz w:val="32"/>
          <w:szCs w:val="32"/>
        </w:rPr>
        <w:t>积累学生大数据，象昆山科技大学一样作学生能力分析，并形成标准的学生评价报告。</w:t>
      </w:r>
    </w:p>
    <w:p w:rsidR="001B162B" w:rsidRDefault="001B162B" w:rsidP="00610C5B">
      <w:pPr>
        <w:adjustRightInd w:val="0"/>
        <w:snapToGrid w:val="0"/>
        <w:spacing w:line="540" w:lineRule="exact"/>
        <w:ind w:firstLineChars="200" w:firstLine="640"/>
        <w:outlineLvl w:val="1"/>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（十）大力推进系部</w:t>
      </w:r>
      <w:r w:rsidR="007D092C">
        <w:rPr>
          <w:rFonts w:ascii="仿宋_GB2312" w:eastAsia="仿宋_GB2312" w:hAnsi="宋体" w:cs="宋体" w:hint="eastAsia"/>
          <w:color w:val="000000"/>
          <w:kern w:val="0"/>
          <w:sz w:val="32"/>
          <w:szCs w:val="32"/>
        </w:rPr>
        <w:t>专业</w:t>
      </w:r>
      <w:r>
        <w:rPr>
          <w:rFonts w:ascii="仿宋_GB2312" w:eastAsia="仿宋_GB2312" w:hAnsi="宋体" w:cs="宋体" w:hint="eastAsia"/>
          <w:color w:val="000000"/>
          <w:kern w:val="0"/>
          <w:sz w:val="32"/>
          <w:szCs w:val="32"/>
        </w:rPr>
        <w:t>文化建设</w:t>
      </w:r>
    </w:p>
    <w:p w:rsidR="007D092C" w:rsidRPr="007D092C" w:rsidRDefault="007D092C" w:rsidP="007D092C">
      <w:pPr>
        <w:adjustRightInd w:val="0"/>
        <w:snapToGrid w:val="0"/>
        <w:spacing w:line="540" w:lineRule="exact"/>
        <w:ind w:firstLineChars="200" w:firstLine="640"/>
        <w:outlineLvl w:val="1"/>
        <w:rPr>
          <w:rFonts w:ascii="仿宋_GB2312" w:eastAsia="仿宋_GB2312" w:hAnsi="宋体" w:cs="宋体"/>
          <w:color w:val="000000"/>
          <w:kern w:val="0"/>
          <w:sz w:val="32"/>
          <w:szCs w:val="32"/>
        </w:rPr>
      </w:pPr>
      <w:r w:rsidRPr="007D092C">
        <w:rPr>
          <w:rFonts w:ascii="仿宋_GB2312" w:eastAsia="仿宋_GB2312" w:hAnsi="宋体" w:cs="宋体" w:hint="eastAsia"/>
          <w:color w:val="000000"/>
          <w:kern w:val="0"/>
          <w:sz w:val="32"/>
          <w:szCs w:val="32"/>
        </w:rPr>
        <w:t>以人文修养培育为底蕴，以建设优良</w:t>
      </w:r>
      <w:r>
        <w:rPr>
          <w:rFonts w:ascii="仿宋_GB2312" w:eastAsia="仿宋_GB2312" w:hAnsi="宋体" w:cs="宋体" w:hint="eastAsia"/>
          <w:color w:val="000000"/>
          <w:kern w:val="0"/>
          <w:sz w:val="32"/>
          <w:szCs w:val="32"/>
        </w:rPr>
        <w:t>系</w:t>
      </w:r>
      <w:r w:rsidRPr="007D092C">
        <w:rPr>
          <w:rFonts w:ascii="仿宋_GB2312" w:eastAsia="仿宋_GB2312" w:hAnsi="宋体" w:cs="宋体" w:hint="eastAsia"/>
          <w:color w:val="000000"/>
          <w:kern w:val="0"/>
          <w:sz w:val="32"/>
          <w:szCs w:val="32"/>
        </w:rPr>
        <w:t>风、教风、学风为核心，以加强内涵丰富的专业文化建设为重点，以树立正确的世界</w:t>
      </w:r>
      <w:r>
        <w:rPr>
          <w:rFonts w:ascii="仿宋_GB2312" w:eastAsia="仿宋_GB2312" w:hAnsi="宋体" w:cs="宋体" w:hint="eastAsia"/>
          <w:color w:val="000000"/>
          <w:kern w:val="0"/>
          <w:sz w:val="32"/>
          <w:szCs w:val="32"/>
        </w:rPr>
        <w:t>观、人生观、价值观为导向，弘扬主旋律，突出高品位，</w:t>
      </w:r>
      <w:r w:rsidRPr="007D092C">
        <w:rPr>
          <w:rFonts w:ascii="仿宋_GB2312" w:eastAsia="仿宋_GB2312" w:hAnsi="宋体" w:cs="宋体" w:hint="eastAsia"/>
          <w:color w:val="000000"/>
          <w:kern w:val="0"/>
          <w:sz w:val="32"/>
          <w:szCs w:val="32"/>
        </w:rPr>
        <w:t>打造泰山职业</w:t>
      </w:r>
      <w:r>
        <w:rPr>
          <w:rFonts w:ascii="仿宋_GB2312" w:eastAsia="仿宋_GB2312" w:hAnsi="宋体" w:cs="宋体" w:hint="eastAsia"/>
          <w:color w:val="000000"/>
          <w:kern w:val="0"/>
          <w:sz w:val="32"/>
          <w:szCs w:val="32"/>
        </w:rPr>
        <w:t>技术学院特色的信息技术工程系</w:t>
      </w:r>
      <w:r w:rsidRPr="007D092C">
        <w:rPr>
          <w:rFonts w:ascii="仿宋_GB2312" w:eastAsia="仿宋_GB2312" w:hAnsi="宋体" w:cs="宋体" w:hint="eastAsia"/>
          <w:color w:val="000000"/>
          <w:kern w:val="0"/>
          <w:sz w:val="32"/>
          <w:szCs w:val="32"/>
        </w:rPr>
        <w:t>专业文化体系。</w:t>
      </w:r>
    </w:p>
    <w:p w:rsidR="007D092C" w:rsidRPr="007D092C" w:rsidRDefault="007D092C" w:rsidP="00610C5B">
      <w:pPr>
        <w:adjustRightInd w:val="0"/>
        <w:snapToGrid w:val="0"/>
        <w:spacing w:line="540" w:lineRule="exact"/>
        <w:ind w:firstLineChars="200" w:firstLine="640"/>
        <w:outlineLvl w:val="1"/>
        <w:rPr>
          <w:rFonts w:ascii="仿宋_GB2312" w:eastAsia="仿宋_GB2312" w:hAnsi="宋体" w:cs="宋体"/>
          <w:color w:val="000000"/>
          <w:kern w:val="0"/>
          <w:sz w:val="32"/>
          <w:szCs w:val="32"/>
        </w:rPr>
      </w:pPr>
    </w:p>
    <w:p w:rsidR="001B162B" w:rsidRPr="001B162B" w:rsidRDefault="001B162B" w:rsidP="00610C5B">
      <w:pPr>
        <w:adjustRightInd w:val="0"/>
        <w:snapToGrid w:val="0"/>
        <w:spacing w:line="540" w:lineRule="exact"/>
        <w:ind w:firstLineChars="200" w:firstLine="640"/>
        <w:outlineLvl w:val="1"/>
        <w:rPr>
          <w:rFonts w:ascii="仿宋_GB2312" w:eastAsia="仿宋_GB2312" w:hAnsi="宋体" w:cs="宋体"/>
          <w:color w:val="000000"/>
          <w:kern w:val="0"/>
          <w:sz w:val="32"/>
          <w:szCs w:val="32"/>
        </w:rPr>
      </w:pPr>
    </w:p>
    <w:p w:rsidR="00610C5B" w:rsidRPr="00610C5B" w:rsidRDefault="00610C5B" w:rsidP="00D01D78">
      <w:pPr>
        <w:adjustRightInd w:val="0"/>
        <w:snapToGrid w:val="0"/>
        <w:spacing w:line="540" w:lineRule="exact"/>
        <w:ind w:firstLineChars="200" w:firstLine="640"/>
        <w:outlineLvl w:val="1"/>
        <w:rPr>
          <w:rFonts w:ascii="仿宋_GB2312" w:eastAsia="仿宋_GB2312" w:hAnsi="宋体" w:cs="宋体"/>
          <w:color w:val="000000"/>
          <w:kern w:val="0"/>
          <w:sz w:val="32"/>
          <w:szCs w:val="32"/>
        </w:rPr>
      </w:pPr>
    </w:p>
    <w:p w:rsidR="00894802" w:rsidRPr="009D18A2" w:rsidRDefault="00894802">
      <w:pPr>
        <w:rPr>
          <w:rFonts w:ascii="仿宋_GB2312" w:eastAsia="仿宋_GB2312"/>
        </w:rPr>
      </w:pPr>
    </w:p>
    <w:sectPr w:rsidR="00894802" w:rsidRPr="009D18A2" w:rsidSect="000265B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802" w:rsidRDefault="00894802" w:rsidP="009D18A2">
      <w:r>
        <w:separator/>
      </w:r>
    </w:p>
  </w:endnote>
  <w:endnote w:type="continuationSeparator" w:id="0">
    <w:p w:rsidR="00894802" w:rsidRDefault="00894802" w:rsidP="009D1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8563"/>
      <w:docPartObj>
        <w:docPartGallery w:val="Page Numbers (Bottom of Page)"/>
        <w:docPartUnique/>
      </w:docPartObj>
    </w:sdtPr>
    <w:sdtEndPr/>
    <w:sdtContent>
      <w:p w:rsidR="006136EE" w:rsidRDefault="00894802">
        <w:pPr>
          <w:pStyle w:val="a5"/>
          <w:jc w:val="center"/>
        </w:pPr>
        <w:r>
          <w:fldChar w:fldCharType="begin"/>
        </w:r>
        <w:r>
          <w:instrText xml:space="preserve"> PAGE   \* MERGEFORMAT </w:instrText>
        </w:r>
        <w:r>
          <w:fldChar w:fldCharType="separate"/>
        </w:r>
        <w:r w:rsidR="007B2987" w:rsidRPr="007B2987">
          <w:rPr>
            <w:noProof/>
            <w:lang w:val="zh-CN"/>
          </w:rPr>
          <w:t>7</w:t>
        </w:r>
        <w:r>
          <w:fldChar w:fldCharType="end"/>
        </w:r>
      </w:p>
    </w:sdtContent>
  </w:sdt>
  <w:p w:rsidR="006136EE" w:rsidRDefault="007B2987">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802" w:rsidRDefault="00894802" w:rsidP="009D18A2">
      <w:r>
        <w:separator/>
      </w:r>
    </w:p>
  </w:footnote>
  <w:footnote w:type="continuationSeparator" w:id="0">
    <w:p w:rsidR="00894802" w:rsidRDefault="00894802" w:rsidP="009D18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512F"/>
    <w:multiLevelType w:val="hybridMultilevel"/>
    <w:tmpl w:val="CE02E002"/>
    <w:lvl w:ilvl="0" w:tplc="9FC02132">
      <w:start w:val="2"/>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A2"/>
    <w:rsid w:val="000950E2"/>
    <w:rsid w:val="00096717"/>
    <w:rsid w:val="0016453F"/>
    <w:rsid w:val="001B162B"/>
    <w:rsid w:val="0030568A"/>
    <w:rsid w:val="00313863"/>
    <w:rsid w:val="00610C5B"/>
    <w:rsid w:val="006610DA"/>
    <w:rsid w:val="006C279B"/>
    <w:rsid w:val="00792CEB"/>
    <w:rsid w:val="007B2987"/>
    <w:rsid w:val="007D092C"/>
    <w:rsid w:val="00894802"/>
    <w:rsid w:val="00987257"/>
    <w:rsid w:val="009C1E32"/>
    <w:rsid w:val="009D18A2"/>
    <w:rsid w:val="00BD73AD"/>
    <w:rsid w:val="00D01D78"/>
    <w:rsid w:val="00D81702"/>
    <w:rsid w:val="00E910F5"/>
    <w:rsid w:val="00F26FFD"/>
    <w:rsid w:val="00F3343E"/>
    <w:rsid w:val="00F51112"/>
    <w:rsid w:val="00F72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8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D18A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9D18A2"/>
    <w:rPr>
      <w:sz w:val="18"/>
      <w:szCs w:val="18"/>
    </w:rPr>
  </w:style>
  <w:style w:type="paragraph" w:styleId="a5">
    <w:name w:val="footer"/>
    <w:basedOn w:val="a"/>
    <w:link w:val="a6"/>
    <w:uiPriority w:val="99"/>
    <w:unhideWhenUsed/>
    <w:rsid w:val="009D18A2"/>
    <w:pPr>
      <w:tabs>
        <w:tab w:val="center" w:pos="4153"/>
        <w:tab w:val="right" w:pos="8306"/>
      </w:tabs>
      <w:snapToGrid w:val="0"/>
      <w:jc w:val="left"/>
    </w:pPr>
    <w:rPr>
      <w:sz w:val="18"/>
      <w:szCs w:val="18"/>
    </w:rPr>
  </w:style>
  <w:style w:type="character" w:customStyle="1" w:styleId="a6">
    <w:name w:val="页脚字符"/>
    <w:basedOn w:val="a0"/>
    <w:link w:val="a5"/>
    <w:uiPriority w:val="99"/>
    <w:rsid w:val="009D18A2"/>
    <w:rPr>
      <w:sz w:val="18"/>
      <w:szCs w:val="18"/>
    </w:rPr>
  </w:style>
  <w:style w:type="paragraph" w:styleId="a7">
    <w:name w:val="List Paragraph"/>
    <w:basedOn w:val="a"/>
    <w:uiPriority w:val="34"/>
    <w:qFormat/>
    <w:rsid w:val="009D18A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8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D18A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9D18A2"/>
    <w:rPr>
      <w:sz w:val="18"/>
      <w:szCs w:val="18"/>
    </w:rPr>
  </w:style>
  <w:style w:type="paragraph" w:styleId="a5">
    <w:name w:val="footer"/>
    <w:basedOn w:val="a"/>
    <w:link w:val="a6"/>
    <w:uiPriority w:val="99"/>
    <w:unhideWhenUsed/>
    <w:rsid w:val="009D18A2"/>
    <w:pPr>
      <w:tabs>
        <w:tab w:val="center" w:pos="4153"/>
        <w:tab w:val="right" w:pos="8306"/>
      </w:tabs>
      <w:snapToGrid w:val="0"/>
      <w:jc w:val="left"/>
    </w:pPr>
    <w:rPr>
      <w:sz w:val="18"/>
      <w:szCs w:val="18"/>
    </w:rPr>
  </w:style>
  <w:style w:type="character" w:customStyle="1" w:styleId="a6">
    <w:name w:val="页脚字符"/>
    <w:basedOn w:val="a0"/>
    <w:link w:val="a5"/>
    <w:uiPriority w:val="99"/>
    <w:rsid w:val="009D18A2"/>
    <w:rPr>
      <w:sz w:val="18"/>
      <w:szCs w:val="18"/>
    </w:rPr>
  </w:style>
  <w:style w:type="paragraph" w:styleId="a7">
    <w:name w:val="List Paragraph"/>
    <w:basedOn w:val="a"/>
    <w:uiPriority w:val="34"/>
    <w:qFormat/>
    <w:rsid w:val="009D18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485</Words>
  <Characters>2766</Characters>
  <Application>Microsoft Macintosh Word</Application>
  <DocSecurity>0</DocSecurity>
  <Lines>23</Lines>
  <Paragraphs>6</Paragraphs>
  <ScaleCrop>false</ScaleCrop>
  <Company>微软中国</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mac</cp:lastModifiedBy>
  <cp:revision>2</cp:revision>
  <dcterms:created xsi:type="dcterms:W3CDTF">2016-03-03T12:51:00Z</dcterms:created>
  <dcterms:modified xsi:type="dcterms:W3CDTF">2016-03-03T12:51:00Z</dcterms:modified>
</cp:coreProperties>
</file>