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1A1A2E"/>
          <w:sz w:val="36"/>
          <w:szCs w:val="36"/>
        </w:rPr>
        <w:t xml:space="preserve">LLM Benchmark Report: Initial Tests</w:t>
      </w:r>
    </w:p>
    <w:p>
      <w:pPr>
        <w:spacing w:after="80"/>
      </w:pPr>
      <w:r>
        <w:rPr>
          <w:rFonts w:ascii="Arial" w:cs="Arial" w:eastAsia="Arial" w:hAnsi="Arial"/>
          <w:color w:val="666666"/>
          <w:sz w:val="22"/>
          <w:szCs w:val="22"/>
        </w:rPr>
        <w:t xml:space="preserve">Models: Phi-3 Mini 3.82B Q4_K_M  |  Llama 3.2 3B Q4_K_M</w:t>
      </w:r>
    </w:p>
    <w:p>
      <w:pPr>
        <w:spacing w:after="80"/>
      </w:pPr>
      <w:r>
        <w:rPr>
          <w:rFonts w:ascii="Arial" w:cs="Arial" w:eastAsia="Arial" w:hAnsi="Arial"/>
          <w:color w:val="666666"/>
          <w:sz w:val="22"/>
          <w:szCs w:val="22"/>
        </w:rPr>
        <w:t xml:space="preserve">Backend: CPU (12 threads / 24 available)  |  Tool: llama.cpp (build 8184)</w:t>
      </w:r>
    </w:p>
    <w:p>
      <w:pPr>
        <w:spacing w:after="300"/>
      </w:pPr>
      <w:r>
        <w:rPr>
          <w:rFonts w:ascii="Arial" w:cs="Arial" w:eastAsia="Arial" w:hAnsi="Arial"/>
          <w:color w:val="666666"/>
          <w:sz w:val="22"/>
          <w:szCs w:val="22"/>
        </w:rPr>
        <w:t xml:space="preserve">Test date: 2025  |  Quantisation: Q4_K – Medium</w:t>
      </w:r>
    </w:p>
    <w:p>
      <w:pPr>
        <w:pBdr>
          <w:bottom w:val="single" w:color="2E4057" w:sz="6" w:space="1"/>
        </w:pBdr>
        <w:spacing w:after="300"/>
      </w:pPr>
    </w:p>
    <w:p>
      <w:pPr>
        <w:pStyle w:val="Heading2"/>
      </w:pPr>
      <w:r>
        <w:rPr>
          <w:rFonts w:ascii="Arial" w:cs="Arial" w:eastAsia="Arial" w:hAnsi="Arial"/>
          <w:b/>
          <w:bCs/>
          <w:color w:val="2E4057"/>
          <w:sz w:val="26"/>
          <w:szCs w:val="26"/>
        </w:rPr>
        <w:t xml:space="preserve">1. Overview</w:t>
      </w:r>
    </w:p>
    <w:p>
      <w:pPr>
        <w:spacing w:after="160"/>
      </w:pPr>
      <w:r>
        <w:rPr>
          <w:rFonts w:ascii="Arial" w:cs="Arial" w:eastAsia="Arial" w:hAnsi="Arial"/>
          <w:sz w:val="22"/>
          <w:szCs w:val="22"/>
        </w:rPr>
        <w:t xml:space="preserve">Two quantised GGUF models were evaluated on the same hardware using llama.cpp. Testing measured inference throughput (prompt processing and token generation), peak memory footprint, and language-model quality via perplexity on a Wikipedia test corpus. All benchmarks used a context size of 512 tokens with 12 CPU threads.</w:t>
      </w:r>
    </w:p>
    <w:p>
      <w:pPr>
        <w:pStyle w:val="Heading2"/>
      </w:pPr>
      <w:r>
        <w:rPr>
          <w:rFonts w:ascii="Arial" w:cs="Arial" w:eastAsia="Arial" w:hAnsi="Arial"/>
          <w:b/>
          <w:bCs/>
          <w:color w:val="2E4057"/>
          <w:sz w:val="26"/>
          <w:szCs w:val="26"/>
        </w:rPr>
        <w:t xml:space="preserve">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Processing (pp512) t/s</w:t>
            </w:r>
          </w:p>
        </w:tc>
        <w:tc>
          <w:tcPr>
            <w:tcW w:type="dxa" w:w="15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 Generation (tg128) t/s</w:t>
            </w:r>
          </w:p>
        </w:tc>
        <w:tc>
          <w:tcPr>
            <w:tcW w:type="dxa" w:w="15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Peak RAM (MiB)</w:t>
            </w:r>
          </w:p>
        </w:tc>
        <w:tc>
          <w:tcPr>
            <w:tcW w:type="dxa" w:w="18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Perplexity (PPL)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Phi-3 Mini 3.82B Q4_K_M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72.66 ± 1.05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15.95 ± 0.33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2,639,740 (~2,578)</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6.82 ± 0.25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Llama 3.2 3B Q4_K_M</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110.43 ± 0.36</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19.22 ± 0.14</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2,164,808 (~2,114)</w:t>
            </w:r>
          </w:p>
        </w:tc>
        <w:tc>
          <w:tcPr>
            <w:tcW w:type="dxa" w:w="18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12.33 ± 0.51</w:t>
            </w:r>
          </w:p>
        </w:tc>
      </w:tr>
    </w:tbl>
    <w:p>
      <w:pPr>
        <w:spacing w:after="80"/>
      </w:pPr>
    </w:p>
    <w:p>
      <w:pPr>
        <w:spacing w:after="300"/>
      </w:pPr>
      <w:r>
        <w:rPr>
          <w:rFonts w:ascii="Arial" w:cs="Arial" w:eastAsia="Arial" w:hAnsi="Arial"/>
          <w:i/>
          <w:iCs/>
          <w:color w:val="888888"/>
          <w:sz w:val="18"/>
          <w:szCs w:val="18"/>
        </w:rPr>
        <w:t xml:space="preserve">Note: RAM figures are Maximum Resident Set Size (kB) from /usr/bin/time -v, converted to MiB. Perplexity measured on the first 200 lines of wiki.test.raw at ctx-size 512.</w:t>
      </w:r>
    </w:p>
    <w:p>
      <w:pPr>
        <w:pStyle w:val="Heading2"/>
      </w:pPr>
      <w:r>
        <w:rPr>
          <w:rFonts w:ascii="Arial" w:cs="Arial" w:eastAsia="Arial" w:hAnsi="Arial"/>
          <w:b/>
          <w:bCs/>
          <w:color w:val="2E4057"/>
          <w:sz w:val="26"/>
          <w:szCs w:val="26"/>
        </w:rPr>
        <w:t xml:space="preserve">3.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2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Phi-3 Mini</w:t>
            </w:r>
          </w:p>
        </w:tc>
        <w:tc>
          <w:tcPr>
            <w:tcW w:type="dxa" w:w="228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Llama 3.2 3B</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Winner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Prompt Processing Speed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72.66 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110.43 t/s  (+52%)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Llama 3.2</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Token Generation Speed</w:t>
            </w:r>
          </w:p>
        </w:tc>
        <w:tc>
          <w:tcPr>
            <w:tcW w:type="dxa" w:w="22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15.95 t/s</w:t>
            </w:r>
          </w:p>
        </w:tc>
        <w:tc>
          <w:tcPr>
            <w:tcW w:type="dxa" w:w="22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19.22 t/s  (+20%)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Llama 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Peak RAM Usage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~2,578 MiB</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~2,114 MiB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Llama 3.2</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sz w:val="20"/>
                <w:szCs w:val="20"/>
              </w:rPr>
              <w:t xml:space="preserve">Perplexity (lower = better)</w:t>
            </w:r>
          </w:p>
        </w:tc>
        <w:tc>
          <w:tcPr>
            <w:tcW w:type="dxa" w:w="22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6.82</w:t>
            </w:r>
          </w:p>
        </w:tc>
        <w:tc>
          <w:tcPr>
            <w:tcW w:type="dxa" w:w="22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12.33</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sz w:val="20"/>
                <w:szCs w:val="20"/>
              </w:rPr>
              <w:t xml:space="preserve">Phi-3 Mini</w:t>
            </w:r>
          </w:p>
        </w:tc>
      </w:tr>
    </w:tbl>
    <w:p>
      <w:pPr>
        <w:spacing w:after="200"/>
      </w:pPr>
    </w:p>
    <w:p>
      <w:pPr>
        <w:pStyle w:val="Heading2"/>
      </w:pPr>
      <w:r>
        <w:rPr>
          <w:rFonts w:ascii="Arial" w:cs="Arial" w:eastAsia="Arial" w:hAnsi="Arial"/>
          <w:b/>
          <w:bCs/>
          <w:color w:val="2E4057"/>
          <w:sz w:val="26"/>
          <w:szCs w:val="26"/>
        </w:rPr>
        <w:t xml:space="preserve">4. Analysis</w:t>
      </w:r>
    </w:p>
    <w:p>
      <w:pPr>
        <w:spacing w:after="100"/>
      </w:pPr>
      <w:r>
        <w:rPr>
          <w:rFonts w:ascii="Arial" w:cs="Arial" w:eastAsia="Arial" w:hAnsi="Arial"/>
          <w:b/>
          <w:bCs/>
          <w:sz w:val="22"/>
          <w:szCs w:val="22"/>
        </w:rPr>
        <w:t xml:space="preserve">Throughput</w:t>
      </w:r>
    </w:p>
    <w:p>
      <w:pPr>
        <w:spacing w:after="160"/>
      </w:pPr>
      <w:r>
        <w:rPr>
          <w:rFonts w:ascii="Arial" w:cs="Arial" w:eastAsia="Arial" w:hAnsi="Arial"/>
          <w:sz w:val="22"/>
          <w:szCs w:val="22"/>
        </w:rPr>
        <w:t xml:space="preserve">Llama 3.2 3B outperforms Phi-3 Mini on both throughput metrics despite having a similar parameter count. Prompt processing is approximately 52% faster (110.43 vs 72.66 t/s) and token generation is around 20% faster (19.22 vs 15.95 t/s). This is likely attributable to architectural differences — Llama 3.2 uses Grouped Query Attention (GQA) with 8 KV heads vs 24 query heads, significantly reducing KV cache memory bandwidth during inference.</w:t>
      </w:r>
    </w:p>
    <w:p>
      <w:pPr>
        <w:spacing w:after="100"/>
      </w:pPr>
      <w:r>
        <w:rPr>
          <w:rFonts w:ascii="Arial" w:cs="Arial" w:eastAsia="Arial" w:hAnsi="Arial"/>
          <w:b/>
          <w:bCs/>
          <w:sz w:val="22"/>
          <w:szCs w:val="22"/>
        </w:rPr>
        <w:t xml:space="preserve">Memory</w:t>
      </w:r>
    </w:p>
    <w:p>
      <w:pPr>
        <w:spacing w:after="160"/>
      </w:pPr>
      <w:r>
        <w:rPr>
          <w:rFonts w:ascii="Arial" w:cs="Arial" w:eastAsia="Arial" w:hAnsi="Arial"/>
          <w:sz w:val="22"/>
          <w:szCs w:val="22"/>
        </w:rPr>
        <w:t xml:space="preserve">Llama 3.2 3B also uses less peak RAM, with a maximum resident set size of roughly 2,114 MiB versus 2,578 MiB for Phi-3 Mini — an 18% reduction. This is consistent with Llama 3.2's smaller KV cache: 224 MiB compared to Phi-3's 768 MiB (at ctx-size 512). The difference is partly because Phi-3 Mini was trained with a 4096-token context requiring larger attention buffers per layer, even when the active context window is limited to 512.</w:t>
      </w:r>
    </w:p>
    <w:p>
      <w:pPr>
        <w:spacing w:after="100"/>
      </w:pPr>
      <w:r>
        <w:rPr>
          <w:rFonts w:ascii="Arial" w:cs="Arial" w:eastAsia="Arial" w:hAnsi="Arial"/>
          <w:b/>
          <w:bCs/>
          <w:sz w:val="22"/>
          <w:szCs w:val="22"/>
        </w:rPr>
        <w:t xml:space="preserve">Perplexity (Model Quality)</w:t>
      </w:r>
    </w:p>
    <w:p>
      <w:pPr>
        <w:spacing w:after="160"/>
      </w:pPr>
      <w:r>
        <w:rPr>
          <w:rFonts w:ascii="Arial" w:cs="Arial" w:eastAsia="Arial" w:hAnsi="Arial"/>
          <w:sz w:val="22"/>
          <w:szCs w:val="22"/>
        </w:rPr>
        <w:t xml:space="preserve">Phi-3 Mini achieves a markedly lower perplexity of 6.82 compared to Llama 3.2's 12.33 on the same Wikipedia corpus — roughly half the value, indicating substantially better language modelling quality at this quantisation level. This is a notable finding: despite being slower and using more memory, Phi-3 Mini produces significantly better text quality, suggesting it is the preferable choice for use cases where output coherence and accuracy are the primary concern, while Llama 3.2 3B is preferable where throughput or memory headroom are the bottleneck.</w:t>
      </w:r>
    </w:p>
    <w:p>
      <w:pPr>
        <w:spacing w:after="100"/>
      </w:pPr>
      <w:r>
        <w:rPr>
          <w:rFonts w:ascii="Arial" w:cs="Arial" w:eastAsia="Arial" w:hAnsi="Arial"/>
          <w:b/>
          <w:bCs/>
          <w:sz w:val="22"/>
          <w:szCs w:val="22"/>
        </w:rPr>
        <w:t xml:space="preserve">Context Window</w:t>
      </w:r>
    </w:p>
    <w:p>
      <w:pPr>
        <w:spacing w:after="160"/>
      </w:pPr>
      <w:r>
        <w:rPr>
          <w:rFonts w:ascii="Arial" w:cs="Arial" w:eastAsia="Arial" w:hAnsi="Arial"/>
          <w:sz w:val="22"/>
          <w:szCs w:val="22"/>
        </w:rPr>
        <w:t xml:space="preserve">Both models were tested with ctx-size 512, which is well below their training context lengths (4096 for Phi-3 Mini; 131,072 for Llama 3.2 3B). Both llama.cpp runs flagged this, noting that the full model capacity was not utilised. Future tests at larger context sizes may show different relative performance, particularly for Llama 3.2 which has a much larger trained context.</w:t>
      </w:r>
    </w:p>
    <w:p>
      <w:pPr>
        <w:pStyle w:val="Heading2"/>
      </w:pPr>
      <w:r>
        <w:rPr>
          <w:rFonts w:ascii="Arial" w:cs="Arial" w:eastAsia="Arial" w:hAnsi="Arial"/>
          <w:b/>
          <w:bCs/>
          <w:color w:val="2E4057"/>
          <w:sz w:val="26"/>
          <w:szCs w:val="26"/>
        </w:rPr>
        <w:t xml:space="preserve">5. Conclusions &amp; Next Steps</w:t>
      </w:r>
    </w:p>
    <w:p>
      <w:pPr>
        <w:spacing w:after="160"/>
      </w:pPr>
      <w:r>
        <w:rPr>
          <w:rFonts w:ascii="Arial" w:cs="Arial" w:eastAsia="Arial" w:hAnsi="Arial"/>
          <w:sz w:val="22"/>
          <w:szCs w:val="22"/>
        </w:rPr>
        <w:t xml:space="preserve">These initial tests reveal a clear trade-off between the two models. Llama 3.2 3B Q4_K_M is the faster and more memory-efficient option under the tested conditions, making it better suited to latency-sensitive or resource-constrained deployments. Phi-3 Mini 3.82B Q4_K_M produces significantly higher quality output as measured by perplexity, making it more appropriate for tasks requiring strong language understanding or generation accuracy.</w:t>
      </w:r>
    </w:p>
    <w:p>
      <w:pPr>
        <w:spacing w:after="160"/>
      </w:pPr>
      <w:r>
        <w:rPr>
          <w:rFonts w:ascii="Arial" w:cs="Arial" w:eastAsia="Arial" w:hAnsi="Arial"/>
          <w:sz w:val="22"/>
          <w:szCs w:val="22"/>
        </w:rPr>
        <w:t xml:space="preserve">Recommended next steps include: (1) testing at larger context sizes (2048, 4096) to explore throughput scaling; (2) evaluating on task-specific benchmarks (e.g. reasoning, instruction following) beyond raw perplexity; (3) comparing GPU-offloaded performance if hardware allows; and (4) testing alternative quantisation levels (Q5_K_M, Q8_0) to assess the quality/speed trade-off curve for each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2026-03-01T21:25:40.529Z</dcterms:created>
  <dcterms:modified xsi:type="dcterms:W3CDTF">2026-03-01T21:25:40.530Z</dcterms:modified>
</cp:coreProperties>
</file>

<file path=docProps/custom.xml><?xml version="1.0" encoding="utf-8"?>
<Properties xmlns="http://schemas.openxmlformats.org/officeDocument/2006/custom-properties" xmlns:vt="http://schemas.openxmlformats.org/officeDocument/2006/docPropsVTypes"/>
</file>