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3730A3"/>
          <w:sz w:val="84"/>
        </w:rPr>
        <w:t>GRAVITON CMS</w:t>
      </w:r>
    </w:p>
    <w:p>
      <w:pPr>
        <w:jc w:val="center"/>
      </w:pPr>
      <w:r>
        <w:rPr>
          <w:rFonts w:ascii="Calibri" w:hAnsi="Calibri"/>
          <w:color w:val="4F46E5"/>
          <w:sz w:val="40"/>
        </w:rPr>
        <w:t>School Lifecycle Manager</w:t>
      </w:r>
    </w:p>
    <w:p>
      <w:pPr>
        <w:spacing w:before="120"/>
        <w:jc w:val="center"/>
      </w:pPr>
      <w:r>
        <w:rPr>
          <w:color w:val="C7C4D8"/>
          <w:sz w:val="20"/>
        </w:rPr>
        <w:t>━━━━━━━━━━━━━━━━━━━━━━━━━━━━━━━━━━━━━━━━</w:t>
      </w:r>
    </w:p>
    <w:p>
      <w:pPr>
        <w:spacing w:before="400"/>
        <w:jc w:val="center"/>
      </w:pPr>
      <w:r>
        <w:rPr>
          <w:rFonts w:ascii="Calibri" w:hAnsi="Calibri"/>
          <w:b/>
          <w:color w:val="64748B"/>
          <w:sz w:val="28"/>
        </w:rPr>
        <w:t>COMPREHENSIVE USER MANUAL</w:t>
      </w:r>
    </w:p>
    <w:p>
      <w:pPr>
        <w:spacing w:before="160"/>
        <w:jc w:val="center"/>
      </w:pPr>
      <w:r>
        <w:rPr>
          <w:rFonts w:ascii="Calibri" w:hAnsi="Calibri"/>
          <w:i/>
          <w:color w:val="64748B"/>
          <w:sz w:val="22"/>
        </w:rPr>
        <w:t>System Version: Core v26.2  ·  Build v296</w:t>
      </w:r>
    </w:p>
    <w:p/>
    <w:p/>
    <w:p/>
    <w:p/>
    <w:p/>
    <w:p/>
    <w:p>
      <w:pPr>
        <w:jc w:val="center"/>
      </w:pPr>
      <w:r>
        <w:rPr>
          <w:rFonts w:ascii="Calibri" w:hAnsi="Calibri"/>
          <w:i/>
          <w:color w:val="64748B"/>
          <w:sz w:val="18"/>
        </w:rPr>
        <w:t>Confidential — For Authorized Personnel Only</w:t>
      </w:r>
    </w:p>
    <w:p>
      <w:pPr>
        <w:jc w:val="center"/>
      </w:pPr>
      <w:r>
        <w:rPr>
          <w:rFonts w:ascii="Calibri" w:hAnsi="Calibri"/>
          <w:color w:val="64748B"/>
          <w:sz w:val="18"/>
        </w:rPr>
        <w:t>Document Revision: June 2026</w:t>
      </w:r>
    </w:p>
    <w:p>
      <w:r>
        <w:br w:type="page"/>
      </w:r>
    </w:p>
    <w:p>
      <w:pPr>
        <w:pStyle w:val="Heading1"/>
      </w:pPr>
      <w:r>
        <w:t>Table of Contents</w:t>
      </w:r>
    </w:p>
    <w:p>
      <w:pPr>
        <w:spacing w:before="80" w:after="80"/>
      </w:pPr>
      <w:r>
        <w:rPr>
          <w:color w:val="E2E8F0"/>
          <w:sz w:val="12"/>
        </w:rPr>
        <w:t>────────────────────────────────────────────────────────────────────────────────</w:t>
      </w:r>
    </w:p>
    <w:p>
      <w:pPr>
        <w:tabs>
          <w:tab w:pos="7937" w:val="right" w:leader="dot"/>
        </w:tabs>
        <w:spacing w:after="40"/>
      </w:pPr>
      <w:r>
        <w:rPr>
          <w:rFonts w:ascii="Calibri" w:hAnsi="Calibri"/>
          <w:b/>
          <w:color w:val="4F46E5"/>
          <w:sz w:val="21"/>
        </w:rPr>
        <w:t xml:space="preserve">1.  </w:t>
      </w:r>
      <w:r>
        <w:rPr>
          <w:rFonts w:ascii="Calibri" w:hAnsi="Calibri"/>
          <w:color w:val="0F172A"/>
          <w:sz w:val="21"/>
        </w:rPr>
        <w:t>System Overview &amp; Architecture</w:t>
      </w:r>
    </w:p>
    <w:p>
      <w:pPr>
        <w:tabs>
          <w:tab w:pos="7937" w:val="right" w:leader="dot"/>
        </w:tabs>
        <w:spacing w:after="40"/>
      </w:pPr>
      <w:r>
        <w:rPr>
          <w:rFonts w:ascii="Calibri" w:hAnsi="Calibri"/>
          <w:b w:val="0"/>
          <w:color w:val="334155"/>
          <w:sz w:val="20"/>
        </w:rPr>
        <w:t xml:space="preserve">    1.1  </w:t>
      </w:r>
      <w:r>
        <w:rPr>
          <w:rFonts w:ascii="Calibri" w:hAnsi="Calibri"/>
          <w:color w:val="334155"/>
          <w:sz w:val="20"/>
        </w:rPr>
        <w:t>Technical Stack</w:t>
      </w:r>
    </w:p>
    <w:p>
      <w:pPr>
        <w:tabs>
          <w:tab w:pos="7937" w:val="right" w:leader="dot"/>
        </w:tabs>
        <w:spacing w:after="40"/>
      </w:pPr>
      <w:r>
        <w:rPr>
          <w:rFonts w:ascii="Calibri" w:hAnsi="Calibri"/>
          <w:b w:val="0"/>
          <w:color w:val="334155"/>
          <w:sz w:val="20"/>
        </w:rPr>
        <w:t xml:space="preserve">    1.2  </w:t>
      </w:r>
      <w:r>
        <w:rPr>
          <w:rFonts w:ascii="Calibri" w:hAnsi="Calibri"/>
          <w:color w:val="334155"/>
          <w:sz w:val="20"/>
        </w:rPr>
        <w:t>Offline-First Architecture &amp; Sync Loop</w:t>
      </w:r>
    </w:p>
    <w:p>
      <w:pPr>
        <w:tabs>
          <w:tab w:pos="7937" w:val="right" w:leader="dot"/>
        </w:tabs>
        <w:spacing w:after="40"/>
      </w:pPr>
      <w:r>
        <w:rPr>
          <w:rFonts w:ascii="Calibri" w:hAnsi="Calibri"/>
          <w:b w:val="0"/>
          <w:color w:val="334155"/>
          <w:sz w:val="20"/>
        </w:rPr>
        <w:t xml:space="preserve">    1.3  </w:t>
      </w:r>
      <w:r>
        <w:rPr>
          <w:rFonts w:ascii="Calibri" w:hAnsi="Calibri"/>
          <w:color w:val="334155"/>
          <w:sz w:val="20"/>
        </w:rPr>
        <w:t>Progressive Web App (PWA) &amp; Service Worker</w:t>
      </w:r>
    </w:p>
    <w:p>
      <w:pPr>
        <w:tabs>
          <w:tab w:pos="7937" w:val="right" w:leader="dot"/>
        </w:tabs>
        <w:spacing w:after="40"/>
      </w:pPr>
      <w:r>
        <w:rPr>
          <w:rFonts w:ascii="Calibri" w:hAnsi="Calibri"/>
          <w:b/>
          <w:color w:val="4F46E5"/>
          <w:sz w:val="21"/>
        </w:rPr>
        <w:t xml:space="preserve">2.  </w:t>
      </w:r>
      <w:r>
        <w:rPr>
          <w:rFonts w:ascii="Calibri" w:hAnsi="Calibri"/>
          <w:color w:val="0F172A"/>
          <w:sz w:val="21"/>
        </w:rPr>
        <w:t>Getting Started</w:t>
      </w:r>
    </w:p>
    <w:p>
      <w:pPr>
        <w:tabs>
          <w:tab w:pos="7937" w:val="right" w:leader="dot"/>
        </w:tabs>
        <w:spacing w:after="40"/>
      </w:pPr>
      <w:r>
        <w:rPr>
          <w:rFonts w:ascii="Calibri" w:hAnsi="Calibri"/>
          <w:b w:val="0"/>
          <w:color w:val="334155"/>
          <w:sz w:val="20"/>
        </w:rPr>
        <w:t xml:space="preserve">    2.1  </w:t>
      </w:r>
      <w:r>
        <w:rPr>
          <w:rFonts w:ascii="Calibri" w:hAnsi="Calibri"/>
          <w:color w:val="334155"/>
          <w:sz w:val="20"/>
        </w:rPr>
        <w:t>Login &amp; Authentication</w:t>
      </w:r>
    </w:p>
    <w:p>
      <w:pPr>
        <w:tabs>
          <w:tab w:pos="7937" w:val="right" w:leader="dot"/>
        </w:tabs>
        <w:spacing w:after="40"/>
      </w:pPr>
      <w:r>
        <w:rPr>
          <w:rFonts w:ascii="Calibri" w:hAnsi="Calibri"/>
          <w:b w:val="0"/>
          <w:color w:val="334155"/>
          <w:sz w:val="20"/>
        </w:rPr>
        <w:t xml:space="preserve">    2.2  </w:t>
      </w:r>
      <w:r>
        <w:rPr>
          <w:rFonts w:ascii="Calibri" w:hAnsi="Calibri"/>
          <w:color w:val="334155"/>
          <w:sz w:val="20"/>
        </w:rPr>
        <w:t>Creating a Staff Account</w:t>
      </w:r>
    </w:p>
    <w:p>
      <w:pPr>
        <w:tabs>
          <w:tab w:pos="7937" w:val="right" w:leader="dot"/>
        </w:tabs>
        <w:spacing w:after="40"/>
      </w:pPr>
      <w:r>
        <w:rPr>
          <w:rFonts w:ascii="Calibri" w:hAnsi="Calibri"/>
          <w:b w:val="0"/>
          <w:color w:val="334155"/>
          <w:sz w:val="20"/>
        </w:rPr>
        <w:t xml:space="preserve">    2.3  </w:t>
      </w:r>
      <w:r>
        <w:rPr>
          <w:rFonts w:ascii="Calibri" w:hAnsi="Calibri"/>
          <w:color w:val="334155"/>
          <w:sz w:val="20"/>
        </w:rPr>
        <w:t>Password Recovery</w:t>
      </w:r>
    </w:p>
    <w:p>
      <w:pPr>
        <w:tabs>
          <w:tab w:pos="7937" w:val="right" w:leader="dot"/>
        </w:tabs>
        <w:spacing w:after="40"/>
      </w:pPr>
      <w:r>
        <w:rPr>
          <w:rFonts w:ascii="Calibri" w:hAnsi="Calibri"/>
          <w:b w:val="0"/>
          <w:color w:val="334155"/>
          <w:sz w:val="20"/>
        </w:rPr>
        <w:t xml:space="preserve">    2.4  </w:t>
      </w:r>
      <w:r>
        <w:rPr>
          <w:rFonts w:ascii="Calibri" w:hAnsi="Calibri"/>
          <w:color w:val="334155"/>
          <w:sz w:val="20"/>
        </w:rPr>
        <w:t>Navigation &amp; Sidebar</w:t>
      </w:r>
    </w:p>
    <w:p>
      <w:pPr>
        <w:tabs>
          <w:tab w:pos="7937" w:val="right" w:leader="dot"/>
        </w:tabs>
        <w:spacing w:after="40"/>
      </w:pPr>
      <w:r>
        <w:rPr>
          <w:rFonts w:ascii="Calibri" w:hAnsi="Calibri"/>
          <w:b/>
          <w:color w:val="4F46E5"/>
          <w:sz w:val="21"/>
        </w:rPr>
        <w:t xml:space="preserve">3.  </w:t>
      </w:r>
      <w:r>
        <w:rPr>
          <w:rFonts w:ascii="Calibri" w:hAnsi="Calibri"/>
          <w:color w:val="0F172A"/>
          <w:sz w:val="21"/>
        </w:rPr>
        <w:t>Dashboard Overview</w:t>
      </w:r>
    </w:p>
    <w:p>
      <w:pPr>
        <w:tabs>
          <w:tab w:pos="7937" w:val="right" w:leader="dot"/>
        </w:tabs>
        <w:spacing w:after="40"/>
      </w:pPr>
      <w:r>
        <w:rPr>
          <w:rFonts w:ascii="Calibri" w:hAnsi="Calibri"/>
          <w:b w:val="0"/>
          <w:color w:val="334155"/>
          <w:sz w:val="20"/>
        </w:rPr>
        <w:t xml:space="preserve">    3.1  </w:t>
      </w:r>
      <w:r>
        <w:rPr>
          <w:rFonts w:ascii="Calibri" w:hAnsi="Calibri"/>
          <w:color w:val="334155"/>
          <w:sz w:val="20"/>
        </w:rPr>
        <w:t>Summary Metrics</w:t>
      </w:r>
    </w:p>
    <w:p>
      <w:pPr>
        <w:tabs>
          <w:tab w:pos="7937" w:val="right" w:leader="dot"/>
        </w:tabs>
        <w:spacing w:after="40"/>
      </w:pPr>
      <w:r>
        <w:rPr>
          <w:rFonts w:ascii="Calibri" w:hAnsi="Calibri"/>
          <w:b w:val="0"/>
          <w:color w:val="334155"/>
          <w:sz w:val="20"/>
        </w:rPr>
        <w:t xml:space="preserve">    3.2  </w:t>
      </w:r>
      <w:r>
        <w:rPr>
          <w:rFonts w:ascii="Calibri" w:hAnsi="Calibri"/>
          <w:color w:val="334155"/>
          <w:sz w:val="20"/>
        </w:rPr>
        <w:t>Live Announcement Ticker</w:t>
      </w:r>
    </w:p>
    <w:p>
      <w:pPr>
        <w:tabs>
          <w:tab w:pos="7937" w:val="right" w:leader="dot"/>
        </w:tabs>
        <w:spacing w:after="40"/>
      </w:pPr>
      <w:r>
        <w:rPr>
          <w:rFonts w:ascii="Calibri" w:hAnsi="Calibri"/>
          <w:b/>
          <w:color w:val="4F46E5"/>
          <w:sz w:val="21"/>
        </w:rPr>
        <w:t xml:space="preserve">4.  </w:t>
      </w:r>
      <w:r>
        <w:rPr>
          <w:rFonts w:ascii="Calibri" w:hAnsi="Calibri"/>
          <w:color w:val="0F172A"/>
          <w:sz w:val="21"/>
        </w:rPr>
        <w:t>Student Management</w:t>
      </w:r>
    </w:p>
    <w:p>
      <w:pPr>
        <w:tabs>
          <w:tab w:pos="7937" w:val="right" w:leader="dot"/>
        </w:tabs>
        <w:spacing w:after="40"/>
      </w:pPr>
      <w:r>
        <w:rPr>
          <w:rFonts w:ascii="Calibri" w:hAnsi="Calibri"/>
          <w:b w:val="0"/>
          <w:color w:val="334155"/>
          <w:sz w:val="20"/>
        </w:rPr>
        <w:t xml:space="preserve">    4.1  </w:t>
      </w:r>
      <w:r>
        <w:rPr>
          <w:rFonts w:ascii="Calibri" w:hAnsi="Calibri"/>
          <w:color w:val="334155"/>
          <w:sz w:val="20"/>
        </w:rPr>
        <w:t>Active Students</w:t>
      </w:r>
    </w:p>
    <w:p>
      <w:pPr>
        <w:tabs>
          <w:tab w:pos="7937" w:val="right" w:leader="dot"/>
        </w:tabs>
        <w:spacing w:after="40"/>
      </w:pPr>
      <w:r>
        <w:rPr>
          <w:rFonts w:ascii="Calibri" w:hAnsi="Calibri"/>
          <w:b w:val="0"/>
          <w:color w:val="334155"/>
          <w:sz w:val="20"/>
        </w:rPr>
        <w:t xml:space="preserve">    4.2  </w:t>
      </w:r>
      <w:r>
        <w:rPr>
          <w:rFonts w:ascii="Calibri" w:hAnsi="Calibri"/>
          <w:color w:val="334155"/>
          <w:sz w:val="20"/>
        </w:rPr>
        <w:t>Adding / Editing Students</w:t>
      </w:r>
    </w:p>
    <w:p>
      <w:pPr>
        <w:tabs>
          <w:tab w:pos="7937" w:val="right" w:leader="dot"/>
        </w:tabs>
        <w:spacing w:after="40"/>
      </w:pPr>
      <w:r>
        <w:rPr>
          <w:rFonts w:ascii="Calibri" w:hAnsi="Calibri"/>
          <w:b w:val="0"/>
          <w:color w:val="334155"/>
          <w:sz w:val="20"/>
        </w:rPr>
        <w:t xml:space="preserve">    4.3  </w:t>
      </w:r>
      <w:r>
        <w:rPr>
          <w:rFonts w:ascii="Calibri" w:hAnsi="Calibri"/>
          <w:color w:val="334155"/>
          <w:sz w:val="20"/>
        </w:rPr>
        <w:t>Student Passport Photos</w:t>
      </w:r>
    </w:p>
    <w:p>
      <w:pPr>
        <w:tabs>
          <w:tab w:pos="7937" w:val="right" w:leader="dot"/>
        </w:tabs>
        <w:spacing w:after="40"/>
      </w:pPr>
      <w:r>
        <w:rPr>
          <w:rFonts w:ascii="Calibri" w:hAnsi="Calibri"/>
          <w:b w:val="0"/>
          <w:color w:val="334155"/>
          <w:sz w:val="20"/>
        </w:rPr>
        <w:t xml:space="preserve">    4.4  </w:t>
      </w:r>
      <w:r>
        <w:rPr>
          <w:rFonts w:ascii="Calibri" w:hAnsi="Calibri"/>
          <w:color w:val="334155"/>
          <w:sz w:val="20"/>
        </w:rPr>
        <w:t>Student Keys &amp; Credential Cards</w:t>
      </w:r>
    </w:p>
    <w:p>
      <w:pPr>
        <w:tabs>
          <w:tab w:pos="7937" w:val="right" w:leader="dot"/>
        </w:tabs>
        <w:spacing w:after="40"/>
      </w:pPr>
      <w:r>
        <w:rPr>
          <w:rFonts w:ascii="Calibri" w:hAnsi="Calibri"/>
          <w:b/>
          <w:color w:val="4F46E5"/>
          <w:sz w:val="21"/>
        </w:rPr>
        <w:t xml:space="preserve">5.  </w:t>
      </w:r>
      <w:r>
        <w:rPr>
          <w:rFonts w:ascii="Calibri" w:hAnsi="Calibri"/>
          <w:color w:val="0F172A"/>
          <w:sz w:val="21"/>
        </w:rPr>
        <w:t>Class &amp; Subject Management</w:t>
      </w:r>
    </w:p>
    <w:p>
      <w:pPr>
        <w:tabs>
          <w:tab w:pos="7937" w:val="right" w:leader="dot"/>
        </w:tabs>
        <w:spacing w:after="40"/>
      </w:pPr>
      <w:r>
        <w:rPr>
          <w:rFonts w:ascii="Calibri" w:hAnsi="Calibri"/>
          <w:b w:val="0"/>
          <w:color w:val="334155"/>
          <w:sz w:val="20"/>
        </w:rPr>
        <w:t xml:space="preserve">    5.1  </w:t>
      </w:r>
      <w:r>
        <w:rPr>
          <w:rFonts w:ascii="Calibri" w:hAnsi="Calibri"/>
          <w:color w:val="334155"/>
          <w:sz w:val="20"/>
        </w:rPr>
        <w:t>Classes &amp; Streams</w:t>
      </w:r>
    </w:p>
    <w:p>
      <w:pPr>
        <w:tabs>
          <w:tab w:pos="7937" w:val="right" w:leader="dot"/>
        </w:tabs>
        <w:spacing w:after="40"/>
      </w:pPr>
      <w:r>
        <w:rPr>
          <w:rFonts w:ascii="Calibri" w:hAnsi="Calibri"/>
          <w:b w:val="0"/>
          <w:color w:val="334155"/>
          <w:sz w:val="20"/>
        </w:rPr>
        <w:t xml:space="preserve">    5.2  </w:t>
      </w:r>
      <w:r>
        <w:rPr>
          <w:rFonts w:ascii="Calibri" w:hAnsi="Calibri"/>
          <w:color w:val="334155"/>
          <w:sz w:val="20"/>
        </w:rPr>
        <w:t>Subject Configuration &amp; Credits</w:t>
      </w:r>
    </w:p>
    <w:p>
      <w:pPr>
        <w:tabs>
          <w:tab w:pos="7937" w:val="right" w:leader="dot"/>
        </w:tabs>
        <w:spacing w:after="40"/>
      </w:pPr>
      <w:r>
        <w:rPr>
          <w:rFonts w:ascii="Calibri" w:hAnsi="Calibri"/>
          <w:b/>
          <w:color w:val="4F46E5"/>
          <w:sz w:val="21"/>
        </w:rPr>
        <w:t xml:space="preserve">6.  </w:t>
      </w:r>
      <w:r>
        <w:rPr>
          <w:rFonts w:ascii="Calibri" w:hAnsi="Calibri"/>
          <w:color w:val="0F172A"/>
          <w:sz w:val="21"/>
        </w:rPr>
        <w:t>Attendance System</w:t>
      </w:r>
    </w:p>
    <w:p>
      <w:pPr>
        <w:tabs>
          <w:tab w:pos="7937" w:val="right" w:leader="dot"/>
        </w:tabs>
        <w:spacing w:after="40"/>
      </w:pPr>
      <w:r>
        <w:rPr>
          <w:rFonts w:ascii="Calibri" w:hAnsi="Calibri"/>
          <w:b w:val="0"/>
          <w:color w:val="334155"/>
          <w:sz w:val="20"/>
        </w:rPr>
        <w:t xml:space="preserve">    6.1  </w:t>
      </w:r>
      <w:r>
        <w:rPr>
          <w:rFonts w:ascii="Calibri" w:hAnsi="Calibri"/>
          <w:color w:val="334155"/>
          <w:sz w:val="20"/>
        </w:rPr>
        <w:t>Daily School Attendance</w:t>
      </w:r>
    </w:p>
    <w:p>
      <w:pPr>
        <w:tabs>
          <w:tab w:pos="7937" w:val="right" w:leader="dot"/>
        </w:tabs>
        <w:spacing w:after="40"/>
      </w:pPr>
      <w:r>
        <w:rPr>
          <w:rFonts w:ascii="Calibri" w:hAnsi="Calibri"/>
          <w:b w:val="0"/>
          <w:color w:val="334155"/>
          <w:sz w:val="20"/>
        </w:rPr>
        <w:t xml:space="preserve">    6.2  </w:t>
      </w:r>
      <w:r>
        <w:rPr>
          <w:rFonts w:ascii="Calibri" w:hAnsi="Calibri"/>
          <w:color w:val="334155"/>
          <w:sz w:val="20"/>
        </w:rPr>
        <w:t>Subject-Based Attendance</w:t>
      </w:r>
    </w:p>
    <w:p>
      <w:pPr>
        <w:tabs>
          <w:tab w:pos="7937" w:val="right" w:leader="dot"/>
        </w:tabs>
        <w:spacing w:after="40"/>
      </w:pPr>
      <w:r>
        <w:rPr>
          <w:rFonts w:ascii="Calibri" w:hAnsi="Calibri"/>
          <w:b w:val="0"/>
          <w:color w:val="334155"/>
          <w:sz w:val="20"/>
        </w:rPr>
        <w:t xml:space="preserve">    6.3  </w:t>
      </w:r>
      <w:r>
        <w:rPr>
          <w:rFonts w:ascii="Calibri" w:hAnsi="Calibri"/>
          <w:color w:val="334155"/>
          <w:sz w:val="20"/>
        </w:rPr>
        <w:t>Turnout Percentages &amp; Statistics</w:t>
      </w:r>
    </w:p>
    <w:p>
      <w:pPr>
        <w:tabs>
          <w:tab w:pos="7937" w:val="right" w:leader="dot"/>
        </w:tabs>
        <w:spacing w:after="40"/>
      </w:pPr>
      <w:r>
        <w:rPr>
          <w:rFonts w:ascii="Calibri" w:hAnsi="Calibri"/>
          <w:b w:val="0"/>
          <w:color w:val="334155"/>
          <w:sz w:val="20"/>
        </w:rPr>
        <w:t xml:space="preserve">    6.4  </w:t>
      </w:r>
      <w:r>
        <w:rPr>
          <w:rFonts w:ascii="Calibri" w:hAnsi="Calibri"/>
          <w:color w:val="334155"/>
          <w:sz w:val="20"/>
        </w:rPr>
        <w:t>Real-Time Attendance Sync</w:t>
      </w:r>
    </w:p>
    <w:p>
      <w:pPr>
        <w:tabs>
          <w:tab w:pos="7937" w:val="right" w:leader="dot"/>
        </w:tabs>
        <w:spacing w:after="40"/>
      </w:pPr>
      <w:r>
        <w:rPr>
          <w:rFonts w:ascii="Calibri" w:hAnsi="Calibri"/>
          <w:b/>
          <w:color w:val="4F46E5"/>
          <w:sz w:val="21"/>
        </w:rPr>
        <w:t xml:space="preserve">7.  </w:t>
      </w:r>
      <w:r>
        <w:rPr>
          <w:rFonts w:ascii="Calibri" w:hAnsi="Calibri"/>
          <w:color w:val="0F172A"/>
          <w:sz w:val="21"/>
        </w:rPr>
        <w:t>Gradebook &amp; Academic Scoring</w:t>
      </w:r>
    </w:p>
    <w:p>
      <w:pPr>
        <w:tabs>
          <w:tab w:pos="7937" w:val="right" w:leader="dot"/>
        </w:tabs>
        <w:spacing w:after="40"/>
      </w:pPr>
      <w:r>
        <w:rPr>
          <w:rFonts w:ascii="Calibri" w:hAnsi="Calibri"/>
          <w:b w:val="0"/>
          <w:color w:val="334155"/>
          <w:sz w:val="20"/>
        </w:rPr>
        <w:t xml:space="preserve">    7.1  </w:t>
      </w:r>
      <w:r>
        <w:rPr>
          <w:rFonts w:ascii="Calibri" w:hAnsi="Calibri"/>
          <w:color w:val="334155"/>
          <w:sz w:val="20"/>
        </w:rPr>
        <w:t>Score Entry</w:t>
      </w:r>
    </w:p>
    <w:p>
      <w:pPr>
        <w:tabs>
          <w:tab w:pos="7937" w:val="right" w:leader="dot"/>
        </w:tabs>
        <w:spacing w:after="40"/>
      </w:pPr>
      <w:r>
        <w:rPr>
          <w:rFonts w:ascii="Calibri" w:hAnsi="Calibri"/>
          <w:b w:val="0"/>
          <w:color w:val="334155"/>
          <w:sz w:val="20"/>
        </w:rPr>
        <w:t xml:space="preserve">    7.2  </w:t>
      </w:r>
      <w:r>
        <w:rPr>
          <w:rFonts w:ascii="Calibri" w:hAnsi="Calibri"/>
          <w:color w:val="334155"/>
          <w:sz w:val="20"/>
        </w:rPr>
        <w:t>Continuous Assessment (CA) Breakdown</w:t>
      </w:r>
    </w:p>
    <w:p>
      <w:pPr>
        <w:tabs>
          <w:tab w:pos="7937" w:val="right" w:leader="dot"/>
        </w:tabs>
        <w:spacing w:after="40"/>
      </w:pPr>
      <w:r>
        <w:rPr>
          <w:rFonts w:ascii="Calibri" w:hAnsi="Calibri"/>
          <w:b w:val="0"/>
          <w:color w:val="334155"/>
          <w:sz w:val="20"/>
        </w:rPr>
        <w:t xml:space="preserve">    7.3  </w:t>
      </w:r>
      <w:r>
        <w:rPr>
          <w:rFonts w:ascii="Calibri" w:hAnsi="Calibri"/>
          <w:color w:val="334155"/>
          <w:sz w:val="20"/>
        </w:rPr>
        <w:t>Letter Grade Schema</w:t>
      </w:r>
    </w:p>
    <w:p>
      <w:pPr>
        <w:tabs>
          <w:tab w:pos="7937" w:val="right" w:leader="dot"/>
        </w:tabs>
        <w:spacing w:after="40"/>
      </w:pPr>
      <w:r>
        <w:rPr>
          <w:rFonts w:ascii="Calibri" w:hAnsi="Calibri"/>
          <w:b w:val="0"/>
          <w:color w:val="334155"/>
          <w:sz w:val="20"/>
        </w:rPr>
        <w:t xml:space="preserve">    7.4  </w:t>
      </w:r>
      <w:r>
        <w:rPr>
          <w:rFonts w:ascii="Calibri" w:hAnsi="Calibri"/>
          <w:color w:val="334155"/>
          <w:sz w:val="20"/>
        </w:rPr>
        <w:t>GPA &amp; CGPA Calculations</w:t>
      </w:r>
    </w:p>
    <w:p>
      <w:pPr>
        <w:tabs>
          <w:tab w:pos="7937" w:val="right" w:leader="dot"/>
        </w:tabs>
        <w:spacing w:after="40"/>
      </w:pPr>
      <w:r>
        <w:rPr>
          <w:rFonts w:ascii="Calibri" w:hAnsi="Calibri"/>
          <w:b w:val="0"/>
          <w:color w:val="334155"/>
          <w:sz w:val="20"/>
        </w:rPr>
        <w:t xml:space="preserve">    7.5  </w:t>
      </w:r>
      <w:r>
        <w:rPr>
          <w:rFonts w:ascii="Calibri" w:hAnsi="Calibri"/>
          <w:color w:val="334155"/>
          <w:sz w:val="20"/>
        </w:rPr>
        <w:t>Ranking System</w:t>
      </w:r>
    </w:p>
    <w:p>
      <w:pPr>
        <w:tabs>
          <w:tab w:pos="7937" w:val="right" w:leader="dot"/>
        </w:tabs>
        <w:spacing w:after="40"/>
      </w:pPr>
      <w:r>
        <w:rPr>
          <w:rFonts w:ascii="Calibri" w:hAnsi="Calibri"/>
          <w:b/>
          <w:color w:val="4F46E5"/>
          <w:sz w:val="21"/>
        </w:rPr>
        <w:t xml:space="preserve">8.  </w:t>
      </w:r>
      <w:r>
        <w:rPr>
          <w:rFonts w:ascii="Calibri" w:hAnsi="Calibri"/>
          <w:color w:val="0F172A"/>
          <w:sz w:val="21"/>
        </w:rPr>
        <w:t>Report Card Generation</w:t>
      </w:r>
    </w:p>
    <w:p>
      <w:pPr>
        <w:tabs>
          <w:tab w:pos="7937" w:val="right" w:leader="dot"/>
        </w:tabs>
        <w:spacing w:after="40"/>
      </w:pPr>
      <w:r>
        <w:rPr>
          <w:rFonts w:ascii="Calibri" w:hAnsi="Calibri"/>
          <w:b w:val="0"/>
          <w:color w:val="334155"/>
          <w:sz w:val="20"/>
        </w:rPr>
        <w:t xml:space="preserve">    8.1  </w:t>
      </w:r>
      <w:r>
        <w:rPr>
          <w:rFonts w:ascii="Calibri" w:hAnsi="Calibri"/>
          <w:color w:val="334155"/>
          <w:sz w:val="20"/>
        </w:rPr>
        <w:t>Individual Report Cards</w:t>
      </w:r>
    </w:p>
    <w:p>
      <w:pPr>
        <w:tabs>
          <w:tab w:pos="7937" w:val="right" w:leader="dot"/>
        </w:tabs>
        <w:spacing w:after="40"/>
      </w:pPr>
      <w:r>
        <w:rPr>
          <w:rFonts w:ascii="Calibri" w:hAnsi="Calibri"/>
          <w:b w:val="0"/>
          <w:color w:val="334155"/>
          <w:sz w:val="20"/>
        </w:rPr>
        <w:t xml:space="preserve">    8.2  </w:t>
      </w:r>
      <w:r>
        <w:rPr>
          <w:rFonts w:ascii="Calibri" w:hAnsi="Calibri"/>
          <w:color w:val="334155"/>
          <w:sz w:val="20"/>
        </w:rPr>
        <w:t>Report Card Layout &amp; Sections</w:t>
      </w:r>
    </w:p>
    <w:p>
      <w:pPr>
        <w:tabs>
          <w:tab w:pos="7937" w:val="right" w:leader="dot"/>
        </w:tabs>
        <w:spacing w:after="40"/>
      </w:pPr>
      <w:r>
        <w:rPr>
          <w:rFonts w:ascii="Calibri" w:hAnsi="Calibri"/>
          <w:b w:val="0"/>
          <w:color w:val="334155"/>
          <w:sz w:val="20"/>
        </w:rPr>
        <w:t xml:space="preserve">    8.3  </w:t>
      </w:r>
      <w:r>
        <w:rPr>
          <w:rFonts w:ascii="Calibri" w:hAnsi="Calibri"/>
          <w:color w:val="334155"/>
          <w:sz w:val="20"/>
        </w:rPr>
        <w:t>QR Code Security &amp; Verification</w:t>
      </w:r>
    </w:p>
    <w:p>
      <w:pPr>
        <w:tabs>
          <w:tab w:pos="7937" w:val="right" w:leader="dot"/>
        </w:tabs>
        <w:spacing w:after="40"/>
      </w:pPr>
      <w:r>
        <w:rPr>
          <w:rFonts w:ascii="Calibri" w:hAnsi="Calibri"/>
          <w:b/>
          <w:color w:val="4F46E5"/>
          <w:sz w:val="21"/>
        </w:rPr>
        <w:t xml:space="preserve">9.  </w:t>
      </w:r>
      <w:r>
        <w:rPr>
          <w:rFonts w:ascii="Calibri" w:hAnsi="Calibri"/>
          <w:color w:val="0F172A"/>
          <w:sz w:val="21"/>
        </w:rPr>
        <w:t>Affective &amp; Psychomotor Domain</w:t>
      </w:r>
    </w:p>
    <w:p>
      <w:pPr>
        <w:tabs>
          <w:tab w:pos="7937" w:val="right" w:leader="dot"/>
        </w:tabs>
        <w:spacing w:after="40"/>
      </w:pPr>
      <w:r>
        <w:rPr>
          <w:rFonts w:ascii="Calibri" w:hAnsi="Calibri"/>
          <w:b w:val="0"/>
          <w:color w:val="334155"/>
          <w:sz w:val="20"/>
        </w:rPr>
        <w:t xml:space="preserve">    9.1  </w:t>
      </w:r>
      <w:r>
        <w:rPr>
          <w:rFonts w:ascii="Calibri" w:hAnsi="Calibri"/>
          <w:color w:val="334155"/>
          <w:sz w:val="20"/>
        </w:rPr>
        <w:t>Dynamic Behavioural Criteria</w:t>
      </w:r>
    </w:p>
    <w:p>
      <w:pPr>
        <w:tabs>
          <w:tab w:pos="7937" w:val="right" w:leader="dot"/>
        </w:tabs>
        <w:spacing w:after="40"/>
      </w:pPr>
      <w:r>
        <w:rPr>
          <w:rFonts w:ascii="Calibri" w:hAnsi="Calibri"/>
          <w:b w:val="0"/>
          <w:color w:val="334155"/>
          <w:sz w:val="20"/>
        </w:rPr>
        <w:t xml:space="preserve">    9.2  </w:t>
      </w:r>
      <w:r>
        <w:rPr>
          <w:rFonts w:ascii="Calibri" w:hAnsi="Calibri"/>
          <w:color w:val="334155"/>
          <w:sz w:val="20"/>
        </w:rPr>
        <w:t>Qualitative Seed Traits</w:t>
      </w:r>
    </w:p>
    <w:p>
      <w:pPr>
        <w:tabs>
          <w:tab w:pos="7937" w:val="right" w:leader="dot"/>
        </w:tabs>
        <w:spacing w:after="40"/>
      </w:pPr>
      <w:r>
        <w:rPr>
          <w:rFonts w:ascii="Calibri" w:hAnsi="Calibri"/>
          <w:b w:val="0"/>
          <w:color w:val="334155"/>
          <w:sz w:val="20"/>
        </w:rPr>
        <w:t xml:space="preserve">    9.3  </w:t>
      </w:r>
      <w:r>
        <w:rPr>
          <w:rFonts w:ascii="Calibri" w:hAnsi="Calibri"/>
          <w:color w:val="334155"/>
          <w:sz w:val="20"/>
        </w:rPr>
        <w:t>Rating Scale</w:t>
      </w:r>
    </w:p>
    <w:p>
      <w:pPr>
        <w:tabs>
          <w:tab w:pos="7937" w:val="right" w:leader="dot"/>
        </w:tabs>
        <w:spacing w:after="40"/>
      </w:pPr>
      <w:r>
        <w:rPr>
          <w:rFonts w:ascii="Calibri" w:hAnsi="Calibri"/>
          <w:b/>
          <w:color w:val="4F46E5"/>
          <w:sz w:val="21"/>
        </w:rPr>
        <w:t xml:space="preserve">10.  </w:t>
      </w:r>
      <w:r>
        <w:rPr>
          <w:rFonts w:ascii="Calibri" w:hAnsi="Calibri"/>
          <w:color w:val="0F172A"/>
          <w:sz w:val="21"/>
        </w:rPr>
        <w:t>Master Reports &amp; Score Insights</w:t>
      </w:r>
    </w:p>
    <w:p>
      <w:pPr>
        <w:tabs>
          <w:tab w:pos="7937" w:val="right" w:leader="dot"/>
        </w:tabs>
        <w:spacing w:after="40"/>
      </w:pPr>
      <w:r>
        <w:rPr>
          <w:rFonts w:ascii="Calibri" w:hAnsi="Calibri"/>
          <w:b w:val="0"/>
          <w:color w:val="334155"/>
          <w:sz w:val="20"/>
        </w:rPr>
        <w:t xml:space="preserve">    10.1  </w:t>
      </w:r>
      <w:r>
        <w:rPr>
          <w:rFonts w:ascii="Calibri" w:hAnsi="Calibri"/>
          <w:color w:val="334155"/>
          <w:sz w:val="20"/>
        </w:rPr>
        <w:t>Academic Mastersheet</w:t>
      </w:r>
    </w:p>
    <w:p>
      <w:pPr>
        <w:tabs>
          <w:tab w:pos="7937" w:val="right" w:leader="dot"/>
        </w:tabs>
        <w:spacing w:after="40"/>
      </w:pPr>
      <w:r>
        <w:rPr>
          <w:rFonts w:ascii="Calibri" w:hAnsi="Calibri"/>
          <w:b w:val="0"/>
          <w:color w:val="334155"/>
          <w:sz w:val="20"/>
        </w:rPr>
        <w:t xml:space="preserve">    10.2  </w:t>
      </w:r>
      <w:r>
        <w:rPr>
          <w:rFonts w:ascii="Calibri" w:hAnsi="Calibri"/>
          <w:color w:val="334155"/>
          <w:sz w:val="20"/>
        </w:rPr>
        <w:t>Score Insights Analytics</w:t>
      </w:r>
    </w:p>
    <w:p>
      <w:pPr>
        <w:tabs>
          <w:tab w:pos="7937" w:val="right" w:leader="dot"/>
        </w:tabs>
        <w:spacing w:after="40"/>
      </w:pPr>
      <w:r>
        <w:rPr>
          <w:rFonts w:ascii="Calibri" w:hAnsi="Calibri"/>
          <w:b/>
          <w:color w:val="4F46E5"/>
          <w:sz w:val="21"/>
        </w:rPr>
        <w:t xml:space="preserve">11.  </w:t>
      </w:r>
      <w:r>
        <w:rPr>
          <w:rFonts w:ascii="Calibri" w:hAnsi="Calibri"/>
          <w:color w:val="0F172A"/>
          <w:sz w:val="21"/>
        </w:rPr>
        <w:t>CBT Hub (Computer-Based Testing)</w:t>
      </w:r>
    </w:p>
    <w:p>
      <w:pPr>
        <w:tabs>
          <w:tab w:pos="7937" w:val="right" w:leader="dot"/>
        </w:tabs>
        <w:spacing w:after="40"/>
      </w:pPr>
      <w:r>
        <w:rPr>
          <w:rFonts w:ascii="Calibri" w:hAnsi="Calibri"/>
          <w:b/>
          <w:color w:val="4F46E5"/>
          <w:sz w:val="21"/>
        </w:rPr>
        <w:t xml:space="preserve">12.  </w:t>
      </w:r>
      <w:r>
        <w:rPr>
          <w:rFonts w:ascii="Calibri" w:hAnsi="Calibri"/>
          <w:color w:val="0F172A"/>
          <w:sz w:val="21"/>
        </w:rPr>
        <w:t>Financial Management</w:t>
      </w:r>
    </w:p>
    <w:p>
      <w:pPr>
        <w:tabs>
          <w:tab w:pos="7937" w:val="right" w:leader="dot"/>
        </w:tabs>
        <w:spacing w:after="40"/>
      </w:pPr>
      <w:r>
        <w:rPr>
          <w:rFonts w:ascii="Calibri" w:hAnsi="Calibri"/>
          <w:b w:val="0"/>
          <w:color w:val="334155"/>
          <w:sz w:val="20"/>
        </w:rPr>
        <w:t xml:space="preserve">    12.1  </w:t>
      </w:r>
      <w:r>
        <w:rPr>
          <w:rFonts w:ascii="Calibri" w:hAnsi="Calibri"/>
          <w:color w:val="334155"/>
          <w:sz w:val="20"/>
        </w:rPr>
        <w:t>Fee Structures</w:t>
      </w:r>
    </w:p>
    <w:p>
      <w:pPr>
        <w:tabs>
          <w:tab w:pos="7937" w:val="right" w:leader="dot"/>
        </w:tabs>
        <w:spacing w:after="40"/>
      </w:pPr>
      <w:r>
        <w:rPr>
          <w:rFonts w:ascii="Calibri" w:hAnsi="Calibri"/>
          <w:b w:val="0"/>
          <w:color w:val="334155"/>
          <w:sz w:val="20"/>
        </w:rPr>
        <w:t xml:space="preserve">    12.2  </w:t>
      </w:r>
      <w:r>
        <w:rPr>
          <w:rFonts w:ascii="Calibri" w:hAnsi="Calibri"/>
          <w:color w:val="334155"/>
          <w:sz w:val="20"/>
        </w:rPr>
        <w:t>Payment Processing (Paystack)</w:t>
      </w:r>
    </w:p>
    <w:p>
      <w:pPr>
        <w:tabs>
          <w:tab w:pos="7937" w:val="right" w:leader="dot"/>
        </w:tabs>
        <w:spacing w:after="40"/>
      </w:pPr>
      <w:r>
        <w:rPr>
          <w:rFonts w:ascii="Calibri" w:hAnsi="Calibri"/>
          <w:b w:val="0"/>
          <w:color w:val="334155"/>
          <w:sz w:val="20"/>
        </w:rPr>
        <w:t xml:space="preserve">    12.3  </w:t>
      </w:r>
      <w:r>
        <w:rPr>
          <w:rFonts w:ascii="Calibri" w:hAnsi="Calibri"/>
          <w:color w:val="334155"/>
          <w:sz w:val="20"/>
        </w:rPr>
        <w:t>Receipt Generation</w:t>
      </w:r>
    </w:p>
    <w:p>
      <w:pPr>
        <w:tabs>
          <w:tab w:pos="7937" w:val="right" w:leader="dot"/>
        </w:tabs>
        <w:spacing w:after="40"/>
      </w:pPr>
      <w:r>
        <w:rPr>
          <w:rFonts w:ascii="Calibri" w:hAnsi="Calibri"/>
          <w:b/>
          <w:color w:val="4F46E5"/>
          <w:sz w:val="21"/>
        </w:rPr>
        <w:t xml:space="preserve">13.  </w:t>
      </w:r>
      <w:r>
        <w:rPr>
          <w:rFonts w:ascii="Calibri" w:hAnsi="Calibri"/>
          <w:color w:val="0F172A"/>
          <w:sz w:val="21"/>
        </w:rPr>
        <w:t>Staff Records &amp; Access Control</w:t>
      </w:r>
    </w:p>
    <w:p>
      <w:pPr>
        <w:tabs>
          <w:tab w:pos="7937" w:val="right" w:leader="dot"/>
        </w:tabs>
        <w:spacing w:after="40"/>
      </w:pPr>
      <w:r>
        <w:rPr>
          <w:rFonts w:ascii="Calibri" w:hAnsi="Calibri"/>
          <w:b w:val="0"/>
          <w:color w:val="334155"/>
          <w:sz w:val="20"/>
        </w:rPr>
        <w:t xml:space="preserve">    13.1  </w:t>
      </w:r>
      <w:r>
        <w:rPr>
          <w:rFonts w:ascii="Calibri" w:hAnsi="Calibri"/>
          <w:color w:val="334155"/>
          <w:sz w:val="20"/>
        </w:rPr>
        <w:t>Staff Management</w:t>
      </w:r>
    </w:p>
    <w:p>
      <w:pPr>
        <w:tabs>
          <w:tab w:pos="7937" w:val="right" w:leader="dot"/>
        </w:tabs>
        <w:spacing w:after="40"/>
      </w:pPr>
      <w:r>
        <w:rPr>
          <w:rFonts w:ascii="Calibri" w:hAnsi="Calibri"/>
          <w:b w:val="0"/>
          <w:color w:val="334155"/>
          <w:sz w:val="20"/>
        </w:rPr>
        <w:t xml:space="preserve">    13.2  </w:t>
      </w:r>
      <w:r>
        <w:rPr>
          <w:rFonts w:ascii="Calibri" w:hAnsi="Calibri"/>
          <w:color w:val="334155"/>
          <w:sz w:val="20"/>
        </w:rPr>
        <w:t>Role-Based Permissions</w:t>
      </w:r>
    </w:p>
    <w:p>
      <w:pPr>
        <w:tabs>
          <w:tab w:pos="7937" w:val="right" w:leader="dot"/>
        </w:tabs>
        <w:spacing w:after="40"/>
      </w:pPr>
      <w:r>
        <w:rPr>
          <w:rFonts w:ascii="Calibri" w:hAnsi="Calibri"/>
          <w:b w:val="0"/>
          <w:color w:val="334155"/>
          <w:sz w:val="20"/>
        </w:rPr>
        <w:t xml:space="preserve">    13.3  </w:t>
      </w:r>
      <w:r>
        <w:rPr>
          <w:rFonts w:ascii="Calibri" w:hAnsi="Calibri"/>
          <w:color w:val="334155"/>
          <w:sz w:val="20"/>
        </w:rPr>
        <w:t>Access Pins</w:t>
      </w:r>
    </w:p>
    <w:p>
      <w:pPr>
        <w:tabs>
          <w:tab w:pos="7937" w:val="right" w:leader="dot"/>
        </w:tabs>
        <w:spacing w:after="40"/>
      </w:pPr>
      <w:r>
        <w:rPr>
          <w:rFonts w:ascii="Calibri" w:hAnsi="Calibri"/>
          <w:b/>
          <w:color w:val="4F46E5"/>
          <w:sz w:val="21"/>
        </w:rPr>
        <w:t xml:space="preserve">14.  </w:t>
      </w:r>
      <w:r>
        <w:rPr>
          <w:rFonts w:ascii="Calibri" w:hAnsi="Calibri"/>
          <w:color w:val="0F172A"/>
          <w:sz w:val="21"/>
        </w:rPr>
        <w:t>Communication &amp; Scheduling</w:t>
      </w:r>
    </w:p>
    <w:p>
      <w:pPr>
        <w:tabs>
          <w:tab w:pos="7937" w:val="right" w:leader="dot"/>
        </w:tabs>
        <w:spacing w:after="40"/>
      </w:pPr>
      <w:r>
        <w:rPr>
          <w:rFonts w:ascii="Calibri" w:hAnsi="Calibri"/>
          <w:b w:val="0"/>
          <w:color w:val="334155"/>
          <w:sz w:val="20"/>
        </w:rPr>
        <w:t xml:space="preserve">    14.1  </w:t>
      </w:r>
      <w:r>
        <w:rPr>
          <w:rFonts w:ascii="Calibri" w:hAnsi="Calibri"/>
          <w:color w:val="334155"/>
          <w:sz w:val="20"/>
        </w:rPr>
        <w:t>Parent Link</w:t>
      </w:r>
    </w:p>
    <w:p>
      <w:pPr>
        <w:tabs>
          <w:tab w:pos="7937" w:val="right" w:leader="dot"/>
        </w:tabs>
        <w:spacing w:after="40"/>
      </w:pPr>
      <w:r>
        <w:rPr>
          <w:rFonts w:ascii="Calibri" w:hAnsi="Calibri"/>
          <w:b w:val="0"/>
          <w:color w:val="334155"/>
          <w:sz w:val="20"/>
        </w:rPr>
        <w:t xml:space="preserve">    14.2  </w:t>
      </w:r>
      <w:r>
        <w:rPr>
          <w:rFonts w:ascii="Calibri" w:hAnsi="Calibri"/>
          <w:color w:val="334155"/>
          <w:sz w:val="20"/>
        </w:rPr>
        <w:t>Notice Board</w:t>
      </w:r>
    </w:p>
    <w:p>
      <w:pPr>
        <w:tabs>
          <w:tab w:pos="7937" w:val="right" w:leader="dot"/>
        </w:tabs>
        <w:spacing w:after="40"/>
      </w:pPr>
      <w:r>
        <w:rPr>
          <w:rFonts w:ascii="Calibri" w:hAnsi="Calibri"/>
          <w:b w:val="0"/>
          <w:color w:val="334155"/>
          <w:sz w:val="20"/>
        </w:rPr>
        <w:t xml:space="preserve">    14.3  </w:t>
      </w:r>
      <w:r>
        <w:rPr>
          <w:rFonts w:ascii="Calibri" w:hAnsi="Calibri"/>
          <w:color w:val="334155"/>
          <w:sz w:val="20"/>
        </w:rPr>
        <w:t>Timetables</w:t>
      </w:r>
    </w:p>
    <w:p>
      <w:pPr>
        <w:tabs>
          <w:tab w:pos="7937" w:val="right" w:leader="dot"/>
        </w:tabs>
        <w:spacing w:after="40"/>
      </w:pPr>
      <w:r>
        <w:rPr>
          <w:rFonts w:ascii="Calibri" w:hAnsi="Calibri"/>
          <w:b w:val="0"/>
          <w:color w:val="334155"/>
          <w:sz w:val="20"/>
        </w:rPr>
        <w:t xml:space="preserve">    14.4  </w:t>
      </w:r>
      <w:r>
        <w:rPr>
          <w:rFonts w:ascii="Calibri" w:hAnsi="Calibri"/>
          <w:color w:val="334155"/>
          <w:sz w:val="20"/>
        </w:rPr>
        <w:t>Duty Roster</w:t>
      </w:r>
    </w:p>
    <w:p>
      <w:pPr>
        <w:tabs>
          <w:tab w:pos="7937" w:val="right" w:leader="dot"/>
        </w:tabs>
        <w:spacing w:after="40"/>
      </w:pPr>
      <w:r>
        <w:rPr>
          <w:rFonts w:ascii="Calibri" w:hAnsi="Calibri"/>
          <w:b w:val="0"/>
          <w:color w:val="334155"/>
          <w:sz w:val="20"/>
        </w:rPr>
        <w:t xml:space="preserve">    14.5  </w:t>
      </w:r>
      <w:r>
        <w:rPr>
          <w:rFonts w:ascii="Calibri" w:hAnsi="Calibri"/>
          <w:color w:val="334155"/>
          <w:sz w:val="20"/>
        </w:rPr>
        <w:t>Lessons Module</w:t>
      </w:r>
    </w:p>
    <w:p>
      <w:pPr>
        <w:tabs>
          <w:tab w:pos="7937" w:val="right" w:leader="dot"/>
        </w:tabs>
        <w:spacing w:after="40"/>
      </w:pPr>
      <w:r>
        <w:rPr>
          <w:rFonts w:ascii="Calibri" w:hAnsi="Calibri"/>
          <w:b w:val="0"/>
          <w:color w:val="334155"/>
          <w:sz w:val="20"/>
        </w:rPr>
        <w:t xml:space="preserve">    14.6  </w:t>
      </w:r>
      <w:r>
        <w:rPr>
          <w:rFonts w:ascii="Calibri" w:hAnsi="Calibri"/>
          <w:color w:val="334155"/>
          <w:sz w:val="20"/>
        </w:rPr>
        <w:t>Curriculum Planner</w:t>
      </w:r>
    </w:p>
    <w:p>
      <w:pPr>
        <w:tabs>
          <w:tab w:pos="7937" w:val="right" w:leader="dot"/>
        </w:tabs>
        <w:spacing w:after="40"/>
      </w:pPr>
      <w:r>
        <w:rPr>
          <w:rFonts w:ascii="Calibri" w:hAnsi="Calibri"/>
          <w:b/>
          <w:color w:val="4F46E5"/>
          <w:sz w:val="21"/>
        </w:rPr>
        <w:t xml:space="preserve">15.  </w:t>
      </w:r>
      <w:r>
        <w:rPr>
          <w:rFonts w:ascii="Calibri" w:hAnsi="Calibri"/>
          <w:color w:val="0F172A"/>
          <w:sz w:val="21"/>
        </w:rPr>
        <w:t>System Configuration</w:t>
      </w:r>
    </w:p>
    <w:p>
      <w:pPr>
        <w:tabs>
          <w:tab w:pos="7937" w:val="right" w:leader="dot"/>
        </w:tabs>
        <w:spacing w:after="40"/>
      </w:pPr>
      <w:r>
        <w:rPr>
          <w:rFonts w:ascii="Calibri" w:hAnsi="Calibri"/>
          <w:b w:val="0"/>
          <w:color w:val="334155"/>
          <w:sz w:val="20"/>
        </w:rPr>
        <w:t xml:space="preserve">    15.1  </w:t>
      </w:r>
      <w:r>
        <w:rPr>
          <w:rFonts w:ascii="Calibri" w:hAnsi="Calibri"/>
          <w:color w:val="334155"/>
          <w:sz w:val="20"/>
        </w:rPr>
        <w:t>School Branding &amp; Logo</w:t>
      </w:r>
    </w:p>
    <w:p>
      <w:pPr>
        <w:tabs>
          <w:tab w:pos="7937" w:val="right" w:leader="dot"/>
        </w:tabs>
        <w:spacing w:after="40"/>
      </w:pPr>
      <w:r>
        <w:rPr>
          <w:rFonts w:ascii="Calibri" w:hAnsi="Calibri"/>
          <w:b w:val="0"/>
          <w:color w:val="334155"/>
          <w:sz w:val="20"/>
        </w:rPr>
        <w:t xml:space="preserve">    15.2  </w:t>
      </w:r>
      <w:r>
        <w:rPr>
          <w:rFonts w:ascii="Calibri" w:hAnsi="Calibri"/>
          <w:color w:val="334155"/>
          <w:sz w:val="20"/>
        </w:rPr>
        <w:t>Theme Color Customization</w:t>
      </w:r>
    </w:p>
    <w:p>
      <w:pPr>
        <w:tabs>
          <w:tab w:pos="7937" w:val="right" w:leader="dot"/>
        </w:tabs>
        <w:spacing w:after="40"/>
      </w:pPr>
      <w:r>
        <w:rPr>
          <w:rFonts w:ascii="Calibri" w:hAnsi="Calibri"/>
          <w:b w:val="0"/>
          <w:color w:val="334155"/>
          <w:sz w:val="20"/>
        </w:rPr>
        <w:t xml:space="preserve">    15.3  </w:t>
      </w:r>
      <w:r>
        <w:rPr>
          <w:rFonts w:ascii="Calibri" w:hAnsi="Calibri"/>
          <w:color w:val="334155"/>
          <w:sz w:val="20"/>
        </w:rPr>
        <w:t>Grading System Selection</w:t>
      </w:r>
    </w:p>
    <w:p>
      <w:pPr>
        <w:tabs>
          <w:tab w:pos="7937" w:val="right" w:leader="dot"/>
        </w:tabs>
        <w:spacing w:after="40"/>
      </w:pPr>
      <w:r>
        <w:rPr>
          <w:rFonts w:ascii="Calibri" w:hAnsi="Calibri"/>
          <w:b w:val="0"/>
          <w:color w:val="334155"/>
          <w:sz w:val="20"/>
        </w:rPr>
        <w:t xml:space="preserve">    15.4  </w:t>
      </w:r>
      <w:r>
        <w:rPr>
          <w:rFonts w:ascii="Calibri" w:hAnsi="Calibri"/>
          <w:color w:val="334155"/>
          <w:sz w:val="20"/>
        </w:rPr>
        <w:t>Principal's Signature Upload</w:t>
      </w:r>
    </w:p>
    <w:p>
      <w:pPr>
        <w:tabs>
          <w:tab w:pos="7937" w:val="right" w:leader="dot"/>
        </w:tabs>
        <w:spacing w:after="40"/>
      </w:pPr>
      <w:r>
        <w:rPr>
          <w:rFonts w:ascii="Calibri" w:hAnsi="Calibri"/>
          <w:b w:val="0"/>
          <w:color w:val="334155"/>
          <w:sz w:val="20"/>
        </w:rPr>
        <w:t xml:space="preserve">    15.5  </w:t>
      </w:r>
      <w:r>
        <w:rPr>
          <w:rFonts w:ascii="Calibri" w:hAnsi="Calibri"/>
          <w:color w:val="334155"/>
          <w:sz w:val="20"/>
        </w:rPr>
        <w:t>Term &amp; Session Settings</w:t>
      </w:r>
    </w:p>
    <w:p>
      <w:pPr>
        <w:tabs>
          <w:tab w:pos="7937" w:val="right" w:leader="dot"/>
        </w:tabs>
        <w:spacing w:after="40"/>
      </w:pPr>
      <w:r>
        <w:rPr>
          <w:rFonts w:ascii="Calibri" w:hAnsi="Calibri"/>
          <w:b/>
          <w:color w:val="4F46E5"/>
          <w:sz w:val="21"/>
        </w:rPr>
        <w:t xml:space="preserve">16.  </w:t>
      </w:r>
      <w:r>
        <w:rPr>
          <w:rFonts w:ascii="Calibri" w:hAnsi="Calibri"/>
          <w:color w:val="0F172A"/>
          <w:sz w:val="21"/>
        </w:rPr>
        <w:t>Bulk Data Import &amp; Export</w:t>
      </w:r>
    </w:p>
    <w:p>
      <w:pPr>
        <w:tabs>
          <w:tab w:pos="7937" w:val="right" w:leader="dot"/>
        </w:tabs>
        <w:spacing w:after="40"/>
      </w:pPr>
      <w:r>
        <w:rPr>
          <w:rFonts w:ascii="Calibri" w:hAnsi="Calibri"/>
          <w:b w:val="0"/>
          <w:color w:val="334155"/>
          <w:sz w:val="20"/>
        </w:rPr>
        <w:t xml:space="preserve">    16.1  </w:t>
      </w:r>
      <w:r>
        <w:rPr>
          <w:rFonts w:ascii="Calibri" w:hAnsi="Calibri"/>
          <w:color w:val="334155"/>
          <w:sz w:val="20"/>
        </w:rPr>
        <w:t>Excel Import (XLSX)</w:t>
      </w:r>
    </w:p>
    <w:p>
      <w:pPr>
        <w:tabs>
          <w:tab w:pos="7937" w:val="right" w:leader="dot"/>
        </w:tabs>
        <w:spacing w:after="40"/>
      </w:pPr>
      <w:r>
        <w:rPr>
          <w:rFonts w:ascii="Calibri" w:hAnsi="Calibri"/>
          <w:b w:val="0"/>
          <w:color w:val="334155"/>
          <w:sz w:val="20"/>
        </w:rPr>
        <w:t xml:space="preserve">    16.2  </w:t>
      </w:r>
      <w:r>
        <w:rPr>
          <w:rFonts w:ascii="Calibri" w:hAnsi="Calibri"/>
          <w:color w:val="334155"/>
          <w:sz w:val="20"/>
        </w:rPr>
        <w:t>Blank Score Sheet Export</w:t>
      </w:r>
    </w:p>
    <w:p>
      <w:pPr>
        <w:tabs>
          <w:tab w:pos="7937" w:val="right" w:leader="dot"/>
        </w:tabs>
        <w:spacing w:after="40"/>
      </w:pPr>
      <w:r>
        <w:rPr>
          <w:rFonts w:ascii="Calibri" w:hAnsi="Calibri"/>
          <w:b/>
          <w:color w:val="4F46E5"/>
          <w:sz w:val="21"/>
        </w:rPr>
        <w:t xml:space="preserve">17.  </w:t>
      </w:r>
      <w:r>
        <w:rPr>
          <w:rFonts w:ascii="Calibri" w:hAnsi="Calibri"/>
          <w:color w:val="0F172A"/>
          <w:sz w:val="21"/>
        </w:rPr>
        <w:t>Profile &amp; Security</w:t>
      </w:r>
    </w:p>
    <w:p>
      <w:pPr>
        <w:tabs>
          <w:tab w:pos="7937" w:val="right" w:leader="dot"/>
        </w:tabs>
        <w:spacing w:after="40"/>
      </w:pPr>
      <w:r>
        <w:rPr>
          <w:rFonts w:ascii="Calibri" w:hAnsi="Calibri"/>
          <w:b w:val="0"/>
          <w:color w:val="334155"/>
          <w:sz w:val="20"/>
        </w:rPr>
        <w:t xml:space="preserve">    17.1  </w:t>
      </w:r>
      <w:r>
        <w:rPr>
          <w:rFonts w:ascii="Calibri" w:hAnsi="Calibri"/>
          <w:color w:val="334155"/>
          <w:sz w:val="20"/>
        </w:rPr>
        <w:t>User Profile Management</w:t>
      </w:r>
    </w:p>
    <w:p>
      <w:pPr>
        <w:tabs>
          <w:tab w:pos="7937" w:val="right" w:leader="dot"/>
        </w:tabs>
        <w:spacing w:after="40"/>
      </w:pPr>
      <w:r>
        <w:rPr>
          <w:rFonts w:ascii="Calibri" w:hAnsi="Calibri"/>
          <w:b w:val="0"/>
          <w:color w:val="334155"/>
          <w:sz w:val="20"/>
        </w:rPr>
        <w:t xml:space="preserve">    17.2  </w:t>
      </w:r>
      <w:r>
        <w:rPr>
          <w:rFonts w:ascii="Calibri" w:hAnsi="Calibri"/>
          <w:color w:val="334155"/>
          <w:sz w:val="20"/>
        </w:rPr>
        <w:t>Password Change</w:t>
      </w:r>
    </w:p>
    <w:p>
      <w:pPr>
        <w:tabs>
          <w:tab w:pos="7937" w:val="right" w:leader="dot"/>
        </w:tabs>
        <w:spacing w:after="40"/>
      </w:pPr>
      <w:r>
        <w:rPr>
          <w:rFonts w:ascii="Calibri" w:hAnsi="Calibri"/>
          <w:b/>
          <w:color w:val="4F46E5"/>
          <w:sz w:val="21"/>
        </w:rPr>
        <w:t xml:space="preserve">18.  </w:t>
      </w:r>
      <w:r>
        <w:rPr>
          <w:rFonts w:ascii="Calibri" w:hAnsi="Calibri"/>
          <w:color w:val="0F172A"/>
          <w:sz w:val="21"/>
        </w:rPr>
        <w:t>Troubleshooting &amp; FAQ</w:t>
      </w:r>
    </w:p>
    <w:p>
      <w:r>
        <w:br w:type="page"/>
      </w:r>
    </w:p>
    <w:p>
      <w:pPr>
        <w:pStyle w:val="Heading1"/>
      </w:pPr>
      <w:r>
        <w:t>1. System Overview &amp; Architecture</w:t>
      </w:r>
    </w:p>
    <w:p>
      <w:pPr>
        <w:spacing w:before="80" w:after="80"/>
      </w:pPr>
      <w:r>
        <w:rPr>
          <w:color w:val="E2E8F0"/>
          <w:sz w:val="12"/>
        </w:rPr>
        <w:t>────────────────────────────────────────────────────────────────────────────────</w:t>
      </w:r>
    </w:p>
    <w:p>
      <w:pPr>
        <w:spacing w:after="120"/>
      </w:pPr>
      <w:r>
        <w:rPr>
          <w:rFonts w:ascii="Calibri" w:hAnsi="Calibri"/>
          <w:b w:val="0"/>
          <w:i w:val="0"/>
          <w:color w:val="334155"/>
          <w:sz w:val="22"/>
        </w:rPr>
        <w:t>Graviton CMS is a premium, offline-first, serverless-capable school management system designed to coordinate the entire lifecycle of an educational institution — from student enrollment and academic grading to attendance tracking, financial operations, and communication. It is engineered for operation under challenging or intermittent network conditions while delivering a highly responsive, modern user experience.</w:t>
      </w:r>
    </w:p>
    <w:p>
      <w:pPr>
        <w:spacing w:before="160" w:after="160"/>
        <w:shd w:fill="E8E5FF" w:val="clear"/>
        <w:ind w:left="283" w:right="283"/>
      </w:pPr>
      <w:r>
        <w:rPr>
          <w:rFonts w:ascii="Calibri" w:hAnsi="Calibri"/>
          <w:i/>
          <w:color w:val="3730A3"/>
          <w:sz w:val="20"/>
        </w:rPr>
        <w:t>ℹ  Graviton CMS runs as a Progressive Web App (PWA), meaning it can be installed directly on any device — desktop, laptop, tablet, or smartphone — from the browser, without requiring an app store download.</w:t>
      </w:r>
    </w:p>
    <w:p>
      <w:pPr>
        <w:pStyle w:val="Heading2"/>
      </w:pPr>
      <w:r>
        <w:t>1.1 Technical Stack</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4F46E5" w:val="clear"/>
          </w:tcPr>
          <w:p>
            <w:pPr>
              <w:jc w:val="center"/>
            </w:pPr>
            <w:r/>
            <w:r>
              <w:rPr>
                <w:rFonts w:ascii="Calibri" w:hAnsi="Calibri"/>
                <w:b/>
                <w:color w:val="FFFFFF"/>
                <w:sz w:val="20"/>
              </w:rPr>
              <w:t>Component</w:t>
            </w:r>
          </w:p>
        </w:tc>
        <w:tc>
          <w:tcPr>
            <w:tcW w:type="dxa" w:w="2268"/>
            <w:shd w:fill="4F46E5" w:val="clear"/>
          </w:tcPr>
          <w:p>
            <w:pPr>
              <w:jc w:val="center"/>
            </w:pPr>
            <w:r/>
            <w:r>
              <w:rPr>
                <w:rFonts w:ascii="Calibri" w:hAnsi="Calibri"/>
                <w:b/>
                <w:color w:val="FFFFFF"/>
                <w:sz w:val="20"/>
              </w:rPr>
              <w:t>Technology</w:t>
            </w:r>
          </w:p>
        </w:tc>
        <w:tc>
          <w:tcPr>
            <w:tcW w:type="dxa" w:w="3969"/>
            <w:shd w:fill="4F46E5" w:val="clear"/>
          </w:tcPr>
          <w:p>
            <w:pPr>
              <w:jc w:val="center"/>
            </w:pPr>
            <w:r/>
            <w:r>
              <w:rPr>
                <w:rFonts w:ascii="Calibri" w:hAnsi="Calibri"/>
                <w:b/>
                <w:color w:val="FFFFFF"/>
                <w:sz w:val="20"/>
              </w:rPr>
              <w:t>Purpose</w:t>
            </w:r>
          </w:p>
        </w:tc>
      </w:tr>
      <w:tr>
        <w:tc>
          <w:tcPr>
            <w:tcW w:type="dxa" w:w="1984"/>
            <w:shd w:fill="F8FAFC" w:val="clear"/>
          </w:tcPr>
          <w:p>
            <w:r/>
            <w:r>
              <w:rPr>
                <w:rFonts w:ascii="Calibri" w:hAnsi="Calibri"/>
                <w:color w:val="334155"/>
                <w:sz w:val="20"/>
              </w:rPr>
              <w:t>Local Database</w:t>
            </w:r>
          </w:p>
        </w:tc>
        <w:tc>
          <w:tcPr>
            <w:tcW w:type="dxa" w:w="2268"/>
            <w:shd w:fill="F8FAFC" w:val="clear"/>
          </w:tcPr>
          <w:p>
            <w:r/>
            <w:r>
              <w:rPr>
                <w:rFonts w:ascii="Calibri" w:hAnsi="Calibri"/>
                <w:color w:val="334155"/>
                <w:sz w:val="20"/>
              </w:rPr>
              <w:t>Dexie.js (IndexedDB)</w:t>
            </w:r>
          </w:p>
        </w:tc>
        <w:tc>
          <w:tcPr>
            <w:tcW w:type="dxa" w:w="3969"/>
            <w:shd w:fill="F8FAFC" w:val="clear"/>
          </w:tcPr>
          <w:p>
            <w:r/>
            <w:r>
              <w:rPr>
                <w:rFonts w:ascii="Calibri" w:hAnsi="Calibri"/>
                <w:color w:val="334155"/>
                <w:sz w:val="20"/>
              </w:rPr>
              <w:t>High-performance offline data storage</w:t>
            </w:r>
          </w:p>
        </w:tc>
      </w:tr>
      <w:tr>
        <w:tc>
          <w:tcPr>
            <w:tcW w:type="dxa" w:w="1984"/>
            <w:shd w:fill="FFFFFF" w:val="clear"/>
          </w:tcPr>
          <w:p>
            <w:r/>
            <w:r>
              <w:rPr>
                <w:rFonts w:ascii="Calibri" w:hAnsi="Calibri"/>
                <w:color w:val="334155"/>
                <w:sz w:val="20"/>
              </w:rPr>
              <w:t>Cloud Database</w:t>
            </w:r>
          </w:p>
        </w:tc>
        <w:tc>
          <w:tcPr>
            <w:tcW w:type="dxa" w:w="2268"/>
            <w:shd w:fill="FFFFFF" w:val="clear"/>
          </w:tcPr>
          <w:p>
            <w:r/>
            <w:r>
              <w:rPr>
                <w:rFonts w:ascii="Calibri" w:hAnsi="Calibri"/>
                <w:color w:val="334155"/>
                <w:sz w:val="20"/>
              </w:rPr>
              <w:t>Supabase (PostgreSQL)</w:t>
            </w:r>
          </w:p>
        </w:tc>
        <w:tc>
          <w:tcPr>
            <w:tcW w:type="dxa" w:w="3969"/>
            <w:shd w:fill="FFFFFF" w:val="clear"/>
          </w:tcPr>
          <w:p>
            <w:r/>
            <w:r>
              <w:rPr>
                <w:rFonts w:ascii="Calibri" w:hAnsi="Calibri"/>
                <w:color w:val="334155"/>
                <w:sz w:val="20"/>
              </w:rPr>
              <w:t>Real-time sync, multi-user auth, cloud backup</w:t>
            </w:r>
          </w:p>
        </w:tc>
      </w:tr>
      <w:tr>
        <w:tc>
          <w:tcPr>
            <w:tcW w:type="dxa" w:w="1984"/>
            <w:shd w:fill="F8FAFC" w:val="clear"/>
          </w:tcPr>
          <w:p>
            <w:r/>
            <w:r>
              <w:rPr>
                <w:rFonts w:ascii="Calibri" w:hAnsi="Calibri"/>
                <w:color w:val="334155"/>
                <w:sz w:val="20"/>
              </w:rPr>
              <w:t>Frontend UI</w:t>
            </w:r>
          </w:p>
        </w:tc>
        <w:tc>
          <w:tcPr>
            <w:tcW w:type="dxa" w:w="2268"/>
            <w:shd w:fill="F8FAFC" w:val="clear"/>
          </w:tcPr>
          <w:p>
            <w:r/>
            <w:r>
              <w:rPr>
                <w:rFonts w:ascii="Calibri" w:hAnsi="Calibri"/>
                <w:color w:val="334155"/>
                <w:sz w:val="20"/>
              </w:rPr>
              <w:t>Vanilla JS, HTML5, CSS3</w:t>
            </w:r>
          </w:p>
        </w:tc>
        <w:tc>
          <w:tcPr>
            <w:tcW w:type="dxa" w:w="3969"/>
            <w:shd w:fill="F8FAFC" w:val="clear"/>
          </w:tcPr>
          <w:p>
            <w:r/>
            <w:r>
              <w:rPr>
                <w:rFonts w:ascii="Calibri" w:hAnsi="Calibri"/>
                <w:color w:val="334155"/>
                <w:sz w:val="20"/>
              </w:rPr>
              <w:t>Fast, premium UI with glassmorphism effects</w:t>
            </w:r>
          </w:p>
        </w:tc>
      </w:tr>
      <w:tr>
        <w:tc>
          <w:tcPr>
            <w:tcW w:type="dxa" w:w="1984"/>
            <w:shd w:fill="FFFFFF" w:val="clear"/>
          </w:tcPr>
          <w:p>
            <w:r/>
            <w:r>
              <w:rPr>
                <w:rFonts w:ascii="Calibri" w:hAnsi="Calibri"/>
                <w:color w:val="334155"/>
                <w:sz w:val="20"/>
              </w:rPr>
              <w:t>PDF Engine</w:t>
            </w:r>
          </w:p>
        </w:tc>
        <w:tc>
          <w:tcPr>
            <w:tcW w:type="dxa" w:w="2268"/>
            <w:shd w:fill="FFFFFF" w:val="clear"/>
          </w:tcPr>
          <w:p>
            <w:r/>
            <w:r>
              <w:rPr>
                <w:rFonts w:ascii="Calibri" w:hAnsi="Calibri"/>
                <w:color w:val="334155"/>
                <w:sz w:val="20"/>
              </w:rPr>
              <w:t>jsPDF + AutoTable</w:t>
            </w:r>
          </w:p>
        </w:tc>
        <w:tc>
          <w:tcPr>
            <w:tcW w:type="dxa" w:w="3969"/>
            <w:shd w:fill="FFFFFF" w:val="clear"/>
          </w:tcPr>
          <w:p>
            <w:r/>
            <w:r>
              <w:rPr>
                <w:rFonts w:ascii="Calibri" w:hAnsi="Calibri"/>
                <w:color w:val="334155"/>
                <w:sz w:val="20"/>
              </w:rPr>
              <w:t>Report cards, receipts, mastersheets</w:t>
            </w:r>
          </w:p>
        </w:tc>
      </w:tr>
      <w:tr>
        <w:tc>
          <w:tcPr>
            <w:tcW w:type="dxa" w:w="1984"/>
            <w:shd w:fill="F8FAFC" w:val="clear"/>
          </w:tcPr>
          <w:p>
            <w:r/>
            <w:r>
              <w:rPr>
                <w:rFonts w:ascii="Calibri" w:hAnsi="Calibri"/>
                <w:color w:val="334155"/>
                <w:sz w:val="20"/>
              </w:rPr>
              <w:t>QR Security</w:t>
            </w:r>
          </w:p>
        </w:tc>
        <w:tc>
          <w:tcPr>
            <w:tcW w:type="dxa" w:w="2268"/>
            <w:shd w:fill="F8FAFC" w:val="clear"/>
          </w:tcPr>
          <w:p>
            <w:r/>
            <w:r>
              <w:rPr>
                <w:rFonts w:ascii="Calibri" w:hAnsi="Calibri"/>
                <w:color w:val="334155"/>
                <w:sz w:val="20"/>
              </w:rPr>
              <w:t>QRCode.js</w:t>
            </w:r>
          </w:p>
        </w:tc>
        <w:tc>
          <w:tcPr>
            <w:tcW w:type="dxa" w:w="3969"/>
            <w:shd w:fill="F8FAFC" w:val="clear"/>
          </w:tcPr>
          <w:p>
            <w:r/>
            <w:r>
              <w:rPr>
                <w:rFonts w:ascii="Calibri" w:hAnsi="Calibri"/>
                <w:color w:val="334155"/>
                <w:sz w:val="20"/>
              </w:rPr>
              <w:t>Tamper-proof document verification</w:t>
            </w:r>
          </w:p>
        </w:tc>
      </w:tr>
      <w:tr>
        <w:tc>
          <w:tcPr>
            <w:tcW w:type="dxa" w:w="1984"/>
            <w:shd w:fill="FFFFFF" w:val="clear"/>
          </w:tcPr>
          <w:p>
            <w:r/>
            <w:r>
              <w:rPr>
                <w:rFonts w:ascii="Calibri" w:hAnsi="Calibri"/>
                <w:color w:val="334155"/>
                <w:sz w:val="20"/>
              </w:rPr>
              <w:t>Payments</w:t>
            </w:r>
          </w:p>
        </w:tc>
        <w:tc>
          <w:tcPr>
            <w:tcW w:type="dxa" w:w="2268"/>
            <w:shd w:fill="FFFFFF" w:val="clear"/>
          </w:tcPr>
          <w:p>
            <w:r/>
            <w:r>
              <w:rPr>
                <w:rFonts w:ascii="Calibri" w:hAnsi="Calibri"/>
                <w:color w:val="334155"/>
                <w:sz w:val="20"/>
              </w:rPr>
              <w:t>Paystack Inline JS</w:t>
            </w:r>
          </w:p>
        </w:tc>
        <w:tc>
          <w:tcPr>
            <w:tcW w:type="dxa" w:w="3969"/>
            <w:shd w:fill="FFFFFF" w:val="clear"/>
          </w:tcPr>
          <w:p>
            <w:r/>
            <w:r>
              <w:rPr>
                <w:rFonts w:ascii="Calibri" w:hAnsi="Calibri"/>
                <w:color w:val="334155"/>
                <w:sz w:val="20"/>
              </w:rPr>
              <w:t>PCI-DSS compliant online fee payments</w:t>
            </w:r>
          </w:p>
        </w:tc>
      </w:tr>
      <w:tr>
        <w:tc>
          <w:tcPr>
            <w:tcW w:type="dxa" w:w="1984"/>
            <w:shd w:fill="F8FAFC" w:val="clear"/>
          </w:tcPr>
          <w:p>
            <w:r/>
            <w:r>
              <w:rPr>
                <w:rFonts w:ascii="Calibri" w:hAnsi="Calibri"/>
                <w:color w:val="334155"/>
                <w:sz w:val="20"/>
              </w:rPr>
              <w:t>Data Import</w:t>
            </w:r>
          </w:p>
        </w:tc>
        <w:tc>
          <w:tcPr>
            <w:tcW w:type="dxa" w:w="2268"/>
            <w:shd w:fill="F8FAFC" w:val="clear"/>
          </w:tcPr>
          <w:p>
            <w:r/>
            <w:r>
              <w:rPr>
                <w:rFonts w:ascii="Calibri" w:hAnsi="Calibri"/>
                <w:color w:val="334155"/>
                <w:sz w:val="20"/>
              </w:rPr>
              <w:t>SheetJS (XLSX)</w:t>
            </w:r>
          </w:p>
        </w:tc>
        <w:tc>
          <w:tcPr>
            <w:tcW w:type="dxa" w:w="3969"/>
            <w:shd w:fill="F8FAFC" w:val="clear"/>
          </w:tcPr>
          <w:p>
            <w:r/>
            <w:r>
              <w:rPr>
                <w:rFonts w:ascii="Calibri" w:hAnsi="Calibri"/>
                <w:color w:val="334155"/>
                <w:sz w:val="20"/>
              </w:rPr>
              <w:t>Bulk Excel imports and exports</w:t>
            </w:r>
          </w:p>
        </w:tc>
      </w:tr>
      <w:tr>
        <w:tc>
          <w:tcPr>
            <w:tcW w:type="dxa" w:w="1984"/>
            <w:shd w:fill="FFFFFF" w:val="clear"/>
          </w:tcPr>
          <w:p>
            <w:r/>
            <w:r>
              <w:rPr>
                <w:rFonts w:ascii="Calibri" w:hAnsi="Calibri"/>
                <w:color w:val="334155"/>
                <w:sz w:val="20"/>
              </w:rPr>
              <w:t>Math Rendering</w:t>
            </w:r>
          </w:p>
        </w:tc>
        <w:tc>
          <w:tcPr>
            <w:tcW w:type="dxa" w:w="2268"/>
            <w:shd w:fill="FFFFFF" w:val="clear"/>
          </w:tcPr>
          <w:p>
            <w:r/>
            <w:r>
              <w:rPr>
                <w:rFonts w:ascii="Calibri" w:hAnsi="Calibri"/>
                <w:color w:val="334155"/>
                <w:sz w:val="20"/>
              </w:rPr>
              <w:t>MathJax 3</w:t>
            </w:r>
          </w:p>
        </w:tc>
        <w:tc>
          <w:tcPr>
            <w:tcW w:type="dxa" w:w="3969"/>
            <w:shd w:fill="FFFFFF" w:val="clear"/>
          </w:tcPr>
          <w:p>
            <w:r/>
            <w:r>
              <w:rPr>
                <w:rFonts w:ascii="Calibri" w:hAnsi="Calibri"/>
                <w:color w:val="334155"/>
                <w:sz w:val="20"/>
              </w:rPr>
              <w:t>Equations in assessments and dashboards</w:t>
            </w:r>
          </w:p>
        </w:tc>
      </w:tr>
      <w:tr>
        <w:tc>
          <w:tcPr>
            <w:tcW w:type="dxa" w:w="1984"/>
            <w:shd w:fill="F8FAFC" w:val="clear"/>
          </w:tcPr>
          <w:p>
            <w:r/>
            <w:r>
              <w:rPr>
                <w:rFonts w:ascii="Calibri" w:hAnsi="Calibri"/>
                <w:color w:val="334155"/>
                <w:sz w:val="20"/>
              </w:rPr>
              <w:t>Charts</w:t>
            </w:r>
          </w:p>
        </w:tc>
        <w:tc>
          <w:tcPr>
            <w:tcW w:type="dxa" w:w="2268"/>
            <w:shd w:fill="F8FAFC" w:val="clear"/>
          </w:tcPr>
          <w:p>
            <w:r/>
            <w:r>
              <w:rPr>
                <w:rFonts w:ascii="Calibri" w:hAnsi="Calibri"/>
                <w:color w:val="334155"/>
                <w:sz w:val="20"/>
              </w:rPr>
              <w:t>Chart.js 4</w:t>
            </w:r>
          </w:p>
        </w:tc>
        <w:tc>
          <w:tcPr>
            <w:tcW w:type="dxa" w:w="3969"/>
            <w:shd w:fill="F8FAFC" w:val="clear"/>
          </w:tcPr>
          <w:p>
            <w:r/>
            <w:r>
              <w:rPr>
                <w:rFonts w:ascii="Calibri" w:hAnsi="Calibri"/>
                <w:color w:val="334155"/>
                <w:sz w:val="20"/>
              </w:rPr>
              <w:t>Analytics visualizations and graphs</w:t>
            </w:r>
          </w:p>
        </w:tc>
      </w:tr>
      <w:tr>
        <w:tc>
          <w:tcPr>
            <w:tcW w:type="dxa" w:w="1984"/>
            <w:shd w:fill="FFFFFF" w:val="clear"/>
          </w:tcPr>
          <w:p>
            <w:r/>
            <w:r>
              <w:rPr>
                <w:rFonts w:ascii="Calibri" w:hAnsi="Calibri"/>
                <w:color w:val="334155"/>
                <w:sz w:val="20"/>
              </w:rPr>
              <w:t>Icons</w:t>
            </w:r>
          </w:p>
        </w:tc>
        <w:tc>
          <w:tcPr>
            <w:tcW w:type="dxa" w:w="2268"/>
            <w:shd w:fill="FFFFFF" w:val="clear"/>
          </w:tcPr>
          <w:p>
            <w:r/>
            <w:r>
              <w:rPr>
                <w:rFonts w:ascii="Calibri" w:hAnsi="Calibri"/>
                <w:color w:val="334155"/>
                <w:sz w:val="20"/>
              </w:rPr>
              <w:t>Lucide Icons</w:t>
            </w:r>
          </w:p>
        </w:tc>
        <w:tc>
          <w:tcPr>
            <w:tcW w:type="dxa" w:w="3969"/>
            <w:shd w:fill="FFFFFF" w:val="clear"/>
          </w:tcPr>
          <w:p>
            <w:r/>
            <w:r>
              <w:rPr>
                <w:rFonts w:ascii="Calibri" w:hAnsi="Calibri"/>
                <w:color w:val="334155"/>
                <w:sz w:val="20"/>
              </w:rPr>
              <w:t>Modern, consistent iconography</w:t>
            </w:r>
          </w:p>
        </w:tc>
      </w:tr>
      <w:tr>
        <w:tc>
          <w:tcPr>
            <w:tcW w:type="dxa" w:w="1984"/>
            <w:shd w:fill="F8FAFC" w:val="clear"/>
          </w:tcPr>
          <w:p>
            <w:r/>
            <w:r>
              <w:rPr>
                <w:rFonts w:ascii="Calibri" w:hAnsi="Calibri"/>
                <w:color w:val="334155"/>
                <w:sz w:val="20"/>
              </w:rPr>
              <w:t>Fonts</w:t>
            </w:r>
          </w:p>
        </w:tc>
        <w:tc>
          <w:tcPr>
            <w:tcW w:type="dxa" w:w="2268"/>
            <w:shd w:fill="F8FAFC" w:val="clear"/>
          </w:tcPr>
          <w:p>
            <w:r/>
            <w:r>
              <w:rPr>
                <w:rFonts w:ascii="Calibri" w:hAnsi="Calibri"/>
                <w:color w:val="334155"/>
                <w:sz w:val="20"/>
              </w:rPr>
              <w:t>Inter + Outfit</w:t>
            </w:r>
          </w:p>
        </w:tc>
        <w:tc>
          <w:tcPr>
            <w:tcW w:type="dxa" w:w="3969"/>
            <w:shd w:fill="F8FAFC" w:val="clear"/>
          </w:tcPr>
          <w:p>
            <w:r/>
            <w:r>
              <w:rPr>
                <w:rFonts w:ascii="Calibri" w:hAnsi="Calibri"/>
                <w:color w:val="334155"/>
                <w:sz w:val="20"/>
              </w:rPr>
              <w:t>Premium typography via Google Fonts</w:t>
            </w:r>
          </w:p>
        </w:tc>
      </w:tr>
      <w:tr>
        <w:tc>
          <w:tcPr>
            <w:tcW w:type="dxa" w:w="1984"/>
            <w:shd w:fill="FFFFFF" w:val="clear"/>
          </w:tcPr>
          <w:p>
            <w:r/>
            <w:r>
              <w:rPr>
                <w:rFonts w:ascii="Calibri" w:hAnsi="Calibri"/>
                <w:color w:val="334155"/>
                <w:sz w:val="20"/>
              </w:rPr>
              <w:t>PWA / Offline</w:t>
            </w:r>
          </w:p>
        </w:tc>
        <w:tc>
          <w:tcPr>
            <w:tcW w:type="dxa" w:w="2268"/>
            <w:shd w:fill="FFFFFF" w:val="clear"/>
          </w:tcPr>
          <w:p>
            <w:r/>
            <w:r>
              <w:rPr>
                <w:rFonts w:ascii="Calibri" w:hAnsi="Calibri"/>
                <w:color w:val="334155"/>
                <w:sz w:val="20"/>
              </w:rPr>
              <w:t>Service Worker</w:t>
            </w:r>
          </w:p>
        </w:tc>
        <w:tc>
          <w:tcPr>
            <w:tcW w:type="dxa" w:w="3969"/>
            <w:shd w:fill="FFFFFF" w:val="clear"/>
          </w:tcPr>
          <w:p>
            <w:r/>
            <w:r>
              <w:rPr>
                <w:rFonts w:ascii="Calibri" w:hAnsi="Calibri"/>
                <w:color w:val="334155"/>
                <w:sz w:val="20"/>
              </w:rPr>
              <w:t>Caching, offline support, auto-updates</w:t>
            </w:r>
          </w:p>
        </w:tc>
      </w:tr>
    </w:tbl>
    <w:p/>
    <w:p>
      <w:pPr>
        <w:pStyle w:val="Heading2"/>
      </w:pPr>
      <w:r>
        <w:t>1.2 Offline-First Architecture &amp; Sync Loop</w:t>
      </w:r>
    </w:p>
    <w:p>
      <w:pPr>
        <w:spacing w:after="120"/>
      </w:pPr>
      <w:r>
        <w:rPr>
          <w:rFonts w:ascii="Calibri" w:hAnsi="Calibri"/>
          <w:b w:val="0"/>
          <w:i w:val="0"/>
          <w:color w:val="334155"/>
          <w:sz w:val="22"/>
        </w:rPr>
        <w:t>Graviton operates on an offline-first architecture. All user actions (adding students, recording scores, marking attendance) are immediately written to the local Dexie.js database. These changes are then queued for synchronization with the Supabase cloud database.</w:t>
      </w:r>
    </w:p>
    <w:p>
      <w:pPr>
        <w:spacing w:after="120"/>
      </w:pPr>
      <w:r>
        <w:rPr>
          <w:rFonts w:ascii="Calibri" w:hAnsi="Calibri"/>
          <w:b/>
          <w:i w:val="0"/>
          <w:color w:val="0F172A"/>
          <w:sz w:val="22"/>
        </w:rPr>
        <w:t>The sync process works as follows:</w:t>
      </w:r>
    </w:p>
    <w:p>
      <w:pPr>
        <w:pStyle w:val="ListNumber"/>
        <w:spacing w:after="60"/>
        <w:ind w:left="850"/>
      </w:pPr>
      <w:r>
        <w:rPr>
          <w:rFonts w:ascii="Calibri" w:hAnsi="Calibri"/>
          <w:color w:val="334155"/>
          <w:sz w:val="22"/>
        </w:rPr>
        <w:t>User performs an action (e.g., adds a student record).</w:t>
      </w:r>
    </w:p>
    <w:p>
      <w:pPr>
        <w:pStyle w:val="ListNumber"/>
        <w:spacing w:after="60"/>
        <w:ind w:left="850"/>
      </w:pPr>
      <w:r>
        <w:rPr>
          <w:rFonts w:ascii="Calibri" w:hAnsi="Calibri"/>
          <w:color w:val="334155"/>
          <w:sz w:val="22"/>
        </w:rPr>
        <w:t>The data is instantly saved to the local IndexedDB via Dexie.js.</w:t>
      </w:r>
    </w:p>
    <w:p>
      <w:pPr>
        <w:pStyle w:val="ListNumber"/>
        <w:spacing w:after="60"/>
        <w:ind w:left="850"/>
      </w:pPr>
      <w:r>
        <w:rPr>
          <w:rFonts w:ascii="Calibri" w:hAnsi="Calibri"/>
          <w:color w:val="334155"/>
          <w:sz w:val="22"/>
        </w:rPr>
        <w:t>A sync task is queued in the background sync manager.</w:t>
      </w:r>
    </w:p>
    <w:p>
      <w:pPr>
        <w:pStyle w:val="ListNumber"/>
        <w:spacing w:after="60"/>
        <w:ind w:left="850"/>
      </w:pPr>
      <w:r>
        <w:rPr>
          <w:rFonts w:ascii="Calibri" w:hAnsi="Calibri"/>
          <w:color w:val="334155"/>
          <w:sz w:val="22"/>
        </w:rPr>
        <w:t>When network connectivity is available, queued tasks are pushed to Supabase.</w:t>
      </w:r>
    </w:p>
    <w:p>
      <w:pPr>
        <w:pStyle w:val="ListNumber"/>
        <w:spacing w:after="60"/>
        <w:ind w:left="850"/>
      </w:pPr>
      <w:r>
        <w:rPr>
          <w:rFonts w:ascii="Calibri" w:hAnsi="Calibri"/>
          <w:color w:val="334155"/>
          <w:sz w:val="22"/>
        </w:rPr>
        <w:t>If the network is unavailable, tasks remain in the queue until connectivity is restored.</w:t>
      </w:r>
    </w:p>
    <w:p>
      <w:pPr>
        <w:pStyle w:val="ListNumber"/>
        <w:spacing w:after="60"/>
        <w:ind w:left="850"/>
      </w:pPr>
      <w:r>
        <w:rPr>
          <w:rFonts w:ascii="Calibri" w:hAnsi="Calibri"/>
          <w:color w:val="334155"/>
          <w:sz w:val="22"/>
        </w:rPr>
        <w:t>Supabase sends real-time subscription updates back to all connected devices.</w:t>
      </w:r>
    </w:p>
    <w:p>
      <w:pPr>
        <w:spacing w:before="160" w:after="160"/>
        <w:shd w:fill="E8E5FF" w:val="clear"/>
        <w:ind w:left="283" w:right="283"/>
      </w:pPr>
      <w:r>
        <w:rPr>
          <w:rFonts w:ascii="Calibri" w:hAnsi="Calibri"/>
          <w:i/>
          <w:color w:val="3730A3"/>
          <w:sz w:val="20"/>
        </w:rPr>
        <w:t>ℹ  This means you can use Graviton even without internet — all your data is safe locally. Once online, everything syncs automatically.</w:t>
      </w:r>
    </w:p>
    <w:p>
      <w:pPr>
        <w:pStyle w:val="Heading2"/>
      </w:pPr>
      <w:r>
        <w:t>1.3 Progressive Web App (PWA) &amp; Service Worker</w:t>
      </w:r>
    </w:p>
    <w:p>
      <w:pPr>
        <w:spacing w:after="120"/>
      </w:pPr>
      <w:r>
        <w:rPr>
          <w:rFonts w:ascii="Calibri" w:hAnsi="Calibri"/>
          <w:b w:val="0"/>
          <w:i w:val="0"/>
          <w:color w:val="334155"/>
          <w:sz w:val="22"/>
        </w:rPr>
        <w:t>Graviton includes a fully functional Service Worker that caches all application assets (HTML, CSS, JavaScript, fonts, and icons) for offline availability. The service worker uses a versioned cache strategy:</w:t>
      </w:r>
    </w:p>
    <w:p>
      <w:pPr>
        <w:pStyle w:val="ListBullet"/>
        <w:spacing w:after="60"/>
        <w:ind w:left="850"/>
      </w:pPr>
      <w:r>
        <w:rPr>
          <w:rFonts w:ascii="Calibri" w:hAnsi="Calibri"/>
          <w:b/>
          <w:color w:val="0F172A"/>
          <w:sz w:val="22"/>
        </w:rPr>
        <w:t xml:space="preserve">Installation: </w:t>
      </w:r>
      <w:r>
        <w:rPr>
          <w:rFonts w:ascii="Calibri" w:hAnsi="Calibri"/>
          <w:color w:val="334155"/>
          <w:sz w:val="22"/>
        </w:rPr>
        <w:t>On first load, all critical assets are cached locally.</w:t>
      </w:r>
    </w:p>
    <w:p>
      <w:pPr>
        <w:pStyle w:val="ListBullet"/>
        <w:spacing w:after="60"/>
        <w:ind w:left="850"/>
      </w:pPr>
      <w:r>
        <w:rPr>
          <w:rFonts w:ascii="Calibri" w:hAnsi="Calibri"/>
          <w:b/>
          <w:color w:val="0F172A"/>
          <w:sz w:val="22"/>
        </w:rPr>
        <w:t xml:space="preserve">Update: </w:t>
      </w:r>
      <w:r>
        <w:rPr>
          <w:rFonts w:ascii="Calibri" w:hAnsi="Calibri"/>
          <w:color w:val="334155"/>
          <w:sz w:val="22"/>
        </w:rPr>
        <w:t>When a new version is deployed, the old cache is purged and replaced.</w:t>
      </w:r>
    </w:p>
    <w:p>
      <w:pPr>
        <w:pStyle w:val="ListBullet"/>
        <w:spacing w:after="60"/>
        <w:ind w:left="850"/>
      </w:pPr>
      <w:r>
        <w:rPr>
          <w:rFonts w:ascii="Calibri" w:hAnsi="Calibri"/>
          <w:b/>
          <w:color w:val="0F172A"/>
          <w:sz w:val="22"/>
        </w:rPr>
        <w:t xml:space="preserve">Status: </w:t>
      </w:r>
      <w:r>
        <w:rPr>
          <w:rFonts w:ascii="Calibri" w:hAnsi="Calibri"/>
          <w:color w:val="334155"/>
          <w:sz w:val="22"/>
        </w:rPr>
        <w:t>A visual indicator in the sidebar shows the current sync status.</w:t>
      </w:r>
    </w:p>
    <w:p>
      <w:pPr>
        <w:spacing w:before="160" w:after="160"/>
        <w:shd w:fill="FEF3C7" w:val="clear"/>
        <w:ind w:left="283" w:right="283"/>
      </w:pPr>
      <w:r>
        <w:rPr>
          <w:rFonts w:ascii="Calibri" w:hAnsi="Calibri"/>
          <w:i/>
          <w:color w:val="92400E"/>
          <w:sz w:val="20"/>
        </w:rPr>
        <w:t>⚠  When a new version is available, clear your browser cache or wait for the automatic service worker update to take effect.</w:t>
      </w:r>
    </w:p>
    <w:p>
      <w:r>
        <w:br w:type="page"/>
      </w:r>
    </w:p>
    <w:p>
      <w:pPr>
        <w:pStyle w:val="Heading1"/>
      </w:pPr>
      <w:r>
        <w:t>2. Getting Started</w:t>
      </w:r>
    </w:p>
    <w:p>
      <w:pPr>
        <w:spacing w:before="80" w:after="80"/>
      </w:pPr>
      <w:r>
        <w:rPr>
          <w:color w:val="E2E8F0"/>
          <w:sz w:val="12"/>
        </w:rPr>
        <w:t>────────────────────────────────────────────────────────────────────────────────</w:t>
      </w:r>
    </w:p>
    <w:p>
      <w:pPr>
        <w:pStyle w:val="Heading2"/>
      </w:pPr>
      <w:r>
        <w:t>2.1 Login &amp; Authentication</w:t>
      </w:r>
    </w:p>
    <w:p>
      <w:pPr>
        <w:spacing w:after="120"/>
      </w:pPr>
      <w:r>
        <w:rPr>
          <w:rFonts w:ascii="Calibri" w:hAnsi="Calibri"/>
          <w:b w:val="0"/>
          <w:i w:val="0"/>
          <w:color w:val="334155"/>
          <w:sz w:val="22"/>
        </w:rPr>
        <w:t>When you open Graviton CMS, the system displays a branded splash screen while verifying your authentication session. If no active session is found, you are presented with the Portal Login screen.</w:t>
      </w:r>
    </w:p>
    <w:p>
      <w:pPr>
        <w:spacing w:after="120"/>
      </w:pPr>
      <w:r>
        <w:rPr>
          <w:rFonts w:ascii="Calibri" w:hAnsi="Calibri"/>
          <w:b/>
          <w:i w:val="0"/>
          <w:color w:val="0F172A"/>
          <w:sz w:val="22"/>
        </w:rPr>
        <w:t>To log in:</w:t>
      </w:r>
    </w:p>
    <w:p>
      <w:pPr>
        <w:pStyle w:val="ListNumber"/>
        <w:spacing w:after="60"/>
        <w:ind w:left="850"/>
      </w:pPr>
      <w:r>
        <w:rPr>
          <w:rFonts w:ascii="Calibri" w:hAnsi="Calibri"/>
          <w:color w:val="334155"/>
          <w:sz w:val="22"/>
        </w:rPr>
        <w:t>Enter your Student ID or Staff Email address in the ID / EMAIL ADDRESS field.</w:t>
      </w:r>
    </w:p>
    <w:p>
      <w:pPr>
        <w:pStyle w:val="ListNumber"/>
        <w:spacing w:after="60"/>
        <w:ind w:left="850"/>
      </w:pPr>
      <w:r>
        <w:rPr>
          <w:rFonts w:ascii="Calibri" w:hAnsi="Calibri"/>
          <w:color w:val="334155"/>
          <w:sz w:val="22"/>
        </w:rPr>
        <w:t>Enter your password in the PASSWORD field.</w:t>
      </w:r>
    </w:p>
    <w:p>
      <w:pPr>
        <w:pStyle w:val="ListNumber"/>
        <w:spacing w:after="60"/>
        <w:ind w:left="850"/>
      </w:pPr>
      <w:r>
        <w:rPr>
          <w:rFonts w:ascii="Calibri" w:hAnsi="Calibri"/>
          <w:color w:val="334155"/>
          <w:sz w:val="22"/>
        </w:rPr>
        <w:t>Click the Login button.</w:t>
      </w:r>
    </w:p>
    <w:p>
      <w:pPr>
        <w:pStyle w:val="ListNumber"/>
        <w:spacing w:after="60"/>
        <w:ind w:left="850"/>
      </w:pPr>
      <w:r>
        <w:rPr>
          <w:rFonts w:ascii="Calibri" w:hAnsi="Calibri"/>
          <w:color w:val="334155"/>
          <w:sz w:val="22"/>
        </w:rPr>
        <w:t>If credentials are valid, you will be directed to the Dashboard.</w:t>
      </w:r>
    </w:p>
    <w:p>
      <w:pPr>
        <w:spacing w:before="160" w:after="160"/>
        <w:shd w:fill="E8E5FF" w:val="clear"/>
        <w:ind w:left="283" w:right="283"/>
      </w:pPr>
      <w:r>
        <w:rPr>
          <w:rFonts w:ascii="Calibri" w:hAnsi="Calibri"/>
          <w:i/>
          <w:color w:val="3730A3"/>
          <w:sz w:val="20"/>
        </w:rPr>
        <w:t>ℹ  Students log in with their Student ID (a numeric code). Staff members log in with their registered email address. Both use the same login screen.</w:t>
      </w:r>
    </w:p>
    <w:p>
      <w:pPr>
        <w:spacing w:after="120"/>
      </w:pPr>
      <w:r>
        <w:rPr>
          <w:rFonts w:ascii="Calibri" w:hAnsi="Calibri"/>
          <w:b/>
          <w:i w:val="0"/>
          <w:color w:val="0F172A"/>
          <w:sz w:val="22"/>
        </w:rPr>
        <w:t>Login Features:</w:t>
      </w:r>
    </w:p>
    <w:p>
      <w:pPr>
        <w:pStyle w:val="ListBullet"/>
        <w:spacing w:after="60"/>
        <w:ind w:left="850"/>
      </w:pPr>
      <w:r>
        <w:rPr>
          <w:rFonts w:ascii="Calibri" w:hAnsi="Calibri"/>
          <w:color w:val="334155"/>
          <w:sz w:val="22"/>
        </w:rPr>
        <w:t>Toggle password visibility using the eye icon beside the password field.</w:t>
      </w:r>
    </w:p>
    <w:p>
      <w:pPr>
        <w:pStyle w:val="ListBullet"/>
        <w:spacing w:after="60"/>
        <w:ind w:left="850"/>
      </w:pPr>
      <w:r>
        <w:rPr>
          <w:rFonts w:ascii="Calibri" w:hAnsi="Calibri"/>
          <w:color w:val="334155"/>
          <w:sz w:val="22"/>
        </w:rPr>
        <w:t>Click "Forgot Password?" to initiate a password reset via email.</w:t>
      </w:r>
    </w:p>
    <w:p>
      <w:pPr>
        <w:pStyle w:val="ListBullet"/>
        <w:spacing w:after="60"/>
        <w:ind w:left="850"/>
      </w:pPr>
      <w:r>
        <w:rPr>
          <w:rFonts w:ascii="Calibri" w:hAnsi="Calibri"/>
          <w:color w:val="334155"/>
          <w:sz w:val="22"/>
        </w:rPr>
        <w:t>Click "New Faculty Member? Create Account" to register a new staff account.</w:t>
      </w:r>
    </w:p>
    <w:p>
      <w:pPr>
        <w:pStyle w:val="Heading2"/>
      </w:pPr>
      <w:r>
        <w:t>2.2 Creating a Staff Account</w:t>
      </w:r>
    </w:p>
    <w:p>
      <w:pPr>
        <w:spacing w:after="120"/>
      </w:pPr>
      <w:r>
        <w:rPr>
          <w:rFonts w:ascii="Calibri" w:hAnsi="Calibri"/>
          <w:b w:val="0"/>
          <w:i w:val="0"/>
          <w:color w:val="334155"/>
          <w:sz w:val="22"/>
        </w:rPr>
        <w:t>New staff members can self-register through the Create Account screen. However, their account will have limited access until an administrator assigns them a role.</w:t>
      </w:r>
    </w:p>
    <w:p>
      <w:pPr>
        <w:spacing w:after="120"/>
      </w:pPr>
      <w:r>
        <w:rPr>
          <w:rFonts w:ascii="Calibri" w:hAnsi="Calibri"/>
          <w:b/>
          <w:i w:val="0"/>
          <w:color w:val="0F172A"/>
          <w:sz w:val="22"/>
        </w:rPr>
        <w:t>Registration Steps:</w:t>
      </w:r>
    </w:p>
    <w:p>
      <w:pPr>
        <w:pStyle w:val="ListNumber"/>
        <w:spacing w:after="60"/>
        <w:ind w:left="850"/>
      </w:pPr>
      <w:r>
        <w:rPr>
          <w:rFonts w:ascii="Calibri" w:hAnsi="Calibri"/>
          <w:color w:val="334155"/>
          <w:sz w:val="22"/>
        </w:rPr>
        <w:t>Click "New Faculty Member? Create Account" from the login page.</w:t>
      </w:r>
    </w:p>
    <w:p>
      <w:pPr>
        <w:pStyle w:val="ListNumber"/>
        <w:spacing w:after="60"/>
        <w:ind w:left="850"/>
      </w:pPr>
      <w:r>
        <w:rPr>
          <w:rFonts w:ascii="Calibri" w:hAnsi="Calibri"/>
          <w:color w:val="334155"/>
          <w:sz w:val="22"/>
        </w:rPr>
        <w:t>Enter your Full Name.</w:t>
      </w:r>
    </w:p>
    <w:p>
      <w:pPr>
        <w:pStyle w:val="ListNumber"/>
        <w:spacing w:after="60"/>
        <w:ind w:left="850"/>
      </w:pPr>
      <w:r>
        <w:rPr>
          <w:rFonts w:ascii="Calibri" w:hAnsi="Calibri"/>
          <w:color w:val="334155"/>
          <w:sz w:val="22"/>
        </w:rPr>
        <w:t>Enter your Email Address (must be a valid, accessible email).</w:t>
      </w:r>
    </w:p>
    <w:p>
      <w:pPr>
        <w:pStyle w:val="ListNumber"/>
        <w:spacing w:after="60"/>
        <w:ind w:left="850"/>
      </w:pPr>
      <w:r>
        <w:rPr>
          <w:rFonts w:ascii="Calibri" w:hAnsi="Calibri"/>
          <w:color w:val="334155"/>
          <w:sz w:val="22"/>
        </w:rPr>
        <w:t>Create a Password (minimum 6 characters).</w:t>
      </w:r>
    </w:p>
    <w:p>
      <w:pPr>
        <w:pStyle w:val="ListNumber"/>
        <w:spacing w:after="60"/>
        <w:ind w:left="850"/>
      </w:pPr>
      <w:r>
        <w:rPr>
          <w:rFonts w:ascii="Calibri" w:hAnsi="Calibri"/>
          <w:color w:val="334155"/>
          <w:sz w:val="22"/>
        </w:rPr>
        <w:t>Confirm the Password by re-entering it.</w:t>
      </w:r>
    </w:p>
    <w:p>
      <w:pPr>
        <w:pStyle w:val="ListNumber"/>
        <w:spacing w:after="60"/>
        <w:ind w:left="850"/>
      </w:pPr>
      <w:r>
        <w:rPr>
          <w:rFonts w:ascii="Calibri" w:hAnsi="Calibri"/>
          <w:color w:val="334155"/>
          <w:sz w:val="22"/>
        </w:rPr>
        <w:t>Click Create Account.</w:t>
      </w:r>
    </w:p>
    <w:p>
      <w:pPr>
        <w:pStyle w:val="ListNumber"/>
        <w:spacing w:after="60"/>
        <w:ind w:left="850"/>
      </w:pPr>
      <w:r>
        <w:rPr>
          <w:rFonts w:ascii="Calibri" w:hAnsi="Calibri"/>
          <w:color w:val="334155"/>
          <w:sz w:val="22"/>
        </w:rPr>
        <w:t>A confirmation message will appear. Contact your administrator to activate your role.</w:t>
      </w:r>
    </w:p>
    <w:p>
      <w:pPr>
        <w:spacing w:before="160" w:after="160"/>
        <w:shd w:fill="FEF3C7" w:val="clear"/>
        <w:ind w:left="283" w:right="283"/>
      </w:pPr>
      <w:r>
        <w:rPr>
          <w:rFonts w:ascii="Calibri" w:hAnsi="Calibri"/>
          <w:i/>
          <w:color w:val="92400E"/>
          <w:sz w:val="20"/>
        </w:rPr>
        <w:t>⚠  Newly created accounts require administrator approval before they can access the full system. Until then, access will be restricted.</w:t>
      </w:r>
    </w:p>
    <w:p>
      <w:pPr>
        <w:pStyle w:val="Heading2"/>
      </w:pPr>
      <w:r>
        <w:t>2.3 Password Recovery</w:t>
      </w:r>
    </w:p>
    <w:p>
      <w:pPr>
        <w:spacing w:after="120"/>
      </w:pPr>
      <w:r>
        <w:rPr>
          <w:rFonts w:ascii="Calibri" w:hAnsi="Calibri"/>
          <w:b/>
          <w:i w:val="0"/>
          <w:color w:val="0F172A"/>
          <w:sz w:val="22"/>
        </w:rPr>
        <w:t>If you forget your password:</w:t>
      </w:r>
    </w:p>
    <w:p>
      <w:pPr>
        <w:pStyle w:val="ListNumber"/>
        <w:spacing w:after="60"/>
        <w:ind w:left="850"/>
      </w:pPr>
      <w:r>
        <w:rPr>
          <w:rFonts w:ascii="Calibri" w:hAnsi="Calibri"/>
          <w:color w:val="334155"/>
          <w:sz w:val="22"/>
        </w:rPr>
        <w:t>Click "Forgot Password?" on the login page.</w:t>
      </w:r>
    </w:p>
    <w:p>
      <w:pPr>
        <w:pStyle w:val="ListNumber"/>
        <w:spacing w:after="60"/>
        <w:ind w:left="850"/>
      </w:pPr>
      <w:r>
        <w:rPr>
          <w:rFonts w:ascii="Calibri" w:hAnsi="Calibri"/>
          <w:color w:val="334155"/>
          <w:sz w:val="22"/>
        </w:rPr>
        <w:t>Enter your registered email address.</w:t>
      </w:r>
    </w:p>
    <w:p>
      <w:pPr>
        <w:pStyle w:val="ListNumber"/>
        <w:spacing w:after="60"/>
        <w:ind w:left="850"/>
      </w:pPr>
      <w:r>
        <w:rPr>
          <w:rFonts w:ascii="Calibri" w:hAnsi="Calibri"/>
          <w:color w:val="334155"/>
          <w:sz w:val="22"/>
        </w:rPr>
        <w:t>Click "Send Reset Link".</w:t>
      </w:r>
    </w:p>
    <w:p>
      <w:pPr>
        <w:pStyle w:val="ListNumber"/>
        <w:spacing w:after="60"/>
        <w:ind w:left="850"/>
      </w:pPr>
      <w:r>
        <w:rPr>
          <w:rFonts w:ascii="Calibri" w:hAnsi="Calibri"/>
          <w:color w:val="334155"/>
          <w:sz w:val="22"/>
        </w:rPr>
        <w:t>Check your email for a password reset link from the system.</w:t>
      </w:r>
    </w:p>
    <w:p>
      <w:pPr>
        <w:pStyle w:val="ListNumber"/>
        <w:spacing w:after="60"/>
        <w:ind w:left="850"/>
      </w:pPr>
      <w:r>
        <w:rPr>
          <w:rFonts w:ascii="Calibri" w:hAnsi="Calibri"/>
          <w:color w:val="334155"/>
          <w:sz w:val="22"/>
        </w:rPr>
        <w:t>Click the link to open the "Create New Password" screen.</w:t>
      </w:r>
    </w:p>
    <w:p>
      <w:pPr>
        <w:pStyle w:val="ListNumber"/>
        <w:spacing w:after="60"/>
        <w:ind w:left="850"/>
      </w:pPr>
      <w:r>
        <w:rPr>
          <w:rFonts w:ascii="Calibri" w:hAnsi="Calibri"/>
          <w:color w:val="334155"/>
          <w:sz w:val="22"/>
        </w:rPr>
        <w:t>Enter your new password and click "Update Password".</w:t>
      </w:r>
    </w:p>
    <w:p>
      <w:pPr>
        <w:pStyle w:val="Heading2"/>
      </w:pPr>
      <w:r>
        <w:t>2.4 Navigation &amp; Sidebar</w:t>
      </w:r>
    </w:p>
    <w:p>
      <w:pPr>
        <w:spacing w:after="120"/>
      </w:pPr>
      <w:r>
        <w:rPr>
          <w:rFonts w:ascii="Calibri" w:hAnsi="Calibri"/>
          <w:b w:val="0"/>
          <w:i w:val="0"/>
          <w:color w:val="334155"/>
          <w:sz w:val="22"/>
        </w:rPr>
        <w:t>After logging in, the main application interface is divided into two areas:</w:t>
      </w:r>
    </w:p>
    <w:p>
      <w:pPr>
        <w:spacing w:after="120"/>
      </w:pPr>
      <w:r>
        <w:rPr>
          <w:rFonts w:ascii="Calibri" w:hAnsi="Calibri"/>
          <w:b/>
          <w:i w:val="0"/>
          <w:color w:val="0F172A"/>
          <w:sz w:val="22"/>
        </w:rPr>
        <w:t>Sidebar (Left Panel):</w:t>
      </w:r>
    </w:p>
    <w:p>
      <w:pPr>
        <w:pStyle w:val="ListBullet"/>
        <w:spacing w:after="60"/>
        <w:ind w:left="850"/>
      </w:pPr>
      <w:r>
        <w:rPr>
          <w:rFonts w:ascii="Calibri" w:hAnsi="Calibri"/>
          <w:color w:val="334155"/>
          <w:sz w:val="22"/>
        </w:rPr>
        <w:t>Displays the school logo and name at the top.</w:t>
      </w:r>
    </w:p>
    <w:p>
      <w:pPr>
        <w:pStyle w:val="ListBullet"/>
        <w:spacing w:after="60"/>
        <w:ind w:left="850"/>
      </w:pPr>
      <w:r>
        <w:rPr>
          <w:rFonts w:ascii="Calibri" w:hAnsi="Calibri"/>
          <w:color w:val="334155"/>
          <w:sz w:val="22"/>
        </w:rPr>
        <w:t>Contains all navigation links organized into two sections:</w:t>
      </w:r>
    </w:p>
    <w:p>
      <w:pPr>
        <w:pStyle w:val="ListBullet"/>
        <w:spacing w:after="60"/>
        <w:ind w:left="1417"/>
      </w:pPr>
      <w:r>
        <w:rPr>
          <w:rFonts w:ascii="Calibri" w:hAnsi="Calibri"/>
          <w:color w:val="334155"/>
          <w:sz w:val="22"/>
        </w:rPr>
        <w:t>MAIN NAVIGATION — Core modules like Dashboard, Students, Classes, Subjects, Attendance, Gradebook, and CBT Hub.</w:t>
      </w:r>
    </w:p>
    <w:p>
      <w:pPr>
        <w:pStyle w:val="ListBullet"/>
        <w:spacing w:after="60"/>
        <w:ind w:left="1417"/>
      </w:pPr>
      <w:r>
        <w:rPr>
          <w:rFonts w:ascii="Calibri" w:hAnsi="Calibri"/>
          <w:color w:val="334155"/>
          <w:sz w:val="22"/>
        </w:rPr>
        <w:t>ADMINISTRATION — Advanced modules like Staff Records, Student Keys, Parent Link, Lessons, Duty Roster, Notice Board, Timetables, Curriculum, Finances, Reports, Insights, Pins, Bulk Import, Profile, and System Config.</w:t>
      </w:r>
    </w:p>
    <w:p>
      <w:pPr>
        <w:pStyle w:val="ListBullet"/>
        <w:spacing w:after="60"/>
        <w:ind w:left="850"/>
      </w:pPr>
      <w:r>
        <w:rPr>
          <w:rFonts w:ascii="Calibri" w:hAnsi="Calibri"/>
          <w:color w:val="334155"/>
          <w:sz w:val="22"/>
        </w:rPr>
        <w:t>Shows sync status indicator at the bottom (green = synced, amber = syncing).</w:t>
      </w:r>
    </w:p>
    <w:p>
      <w:pPr>
        <w:pStyle w:val="ListBullet"/>
        <w:spacing w:after="60"/>
        <w:ind w:left="850"/>
      </w:pPr>
      <w:r>
        <w:rPr>
          <w:rFonts w:ascii="Calibri" w:hAnsi="Calibri"/>
          <w:color w:val="334155"/>
          <w:sz w:val="22"/>
        </w:rPr>
        <w:t>Displays the current logged-in user's name and role.</w:t>
      </w:r>
    </w:p>
    <w:p>
      <w:pPr>
        <w:pStyle w:val="ListBullet"/>
        <w:spacing w:after="60"/>
        <w:ind w:left="850"/>
      </w:pPr>
      <w:r>
        <w:rPr>
          <w:rFonts w:ascii="Calibri" w:hAnsi="Calibri"/>
          <w:color w:val="334155"/>
          <w:sz w:val="22"/>
        </w:rPr>
        <w:t>Includes a Sign Out button.</w:t>
      </w:r>
    </w:p>
    <w:p>
      <w:pPr>
        <w:spacing w:after="120"/>
      </w:pPr>
      <w:r>
        <w:rPr>
          <w:rFonts w:ascii="Calibri" w:hAnsi="Calibri"/>
          <w:b/>
          <w:i w:val="0"/>
          <w:color w:val="0F172A"/>
          <w:sz w:val="22"/>
        </w:rPr>
        <w:t>Main Content (Right Panel):</w:t>
      </w:r>
    </w:p>
    <w:p>
      <w:pPr>
        <w:pStyle w:val="ListBullet"/>
        <w:spacing w:after="60"/>
        <w:ind w:left="850"/>
      </w:pPr>
      <w:r>
        <w:rPr>
          <w:rFonts w:ascii="Calibri" w:hAnsi="Calibri"/>
          <w:color w:val="334155"/>
          <w:sz w:val="22"/>
        </w:rPr>
        <w:t>The top bar shows the current page title and user avatar.</w:t>
      </w:r>
    </w:p>
    <w:p>
      <w:pPr>
        <w:pStyle w:val="ListBullet"/>
        <w:spacing w:after="60"/>
        <w:ind w:left="850"/>
      </w:pPr>
      <w:r>
        <w:rPr>
          <w:rFonts w:ascii="Calibri" w:hAnsi="Calibri"/>
          <w:color w:val="334155"/>
          <w:sz w:val="22"/>
        </w:rPr>
        <w:t>The content area dynamically loads the selected module.</w:t>
      </w:r>
    </w:p>
    <w:p>
      <w:pPr>
        <w:pStyle w:val="ListBullet"/>
        <w:spacing w:after="60"/>
        <w:ind w:left="850"/>
      </w:pPr>
      <w:r>
        <w:rPr>
          <w:rFonts w:ascii="Calibri" w:hAnsi="Calibri"/>
          <w:color w:val="334155"/>
          <w:sz w:val="22"/>
        </w:rPr>
        <w:t>On mobile devices, use the hamburger menu (≡) to toggle the sidebar.</w:t>
      </w:r>
    </w:p>
    <w:p>
      <w:r>
        <w:br w:type="page"/>
      </w:r>
    </w:p>
    <w:p>
      <w:pPr>
        <w:pStyle w:val="Heading1"/>
      </w:pPr>
      <w:r>
        <w:t>3. Dashboard Overview</w:t>
      </w:r>
    </w:p>
    <w:p>
      <w:pPr>
        <w:spacing w:before="80" w:after="80"/>
      </w:pPr>
      <w:r>
        <w:rPr>
          <w:color w:val="E2E8F0"/>
          <w:sz w:val="12"/>
        </w:rPr>
        <w:t>────────────────────────────────────────────────────────────────────────────────</w:t>
      </w:r>
    </w:p>
    <w:p>
      <w:pPr>
        <w:pStyle w:val="Heading2"/>
      </w:pPr>
      <w:r>
        <w:t>3.1 Summary Metrics</w:t>
      </w:r>
    </w:p>
    <w:p>
      <w:pPr>
        <w:spacing w:after="120"/>
      </w:pPr>
      <w:r>
        <w:rPr>
          <w:rFonts w:ascii="Calibri" w:hAnsi="Calibri"/>
          <w:b w:val="0"/>
          <w:i w:val="0"/>
          <w:color w:val="334155"/>
          <w:sz w:val="22"/>
        </w:rPr>
        <w:t>The Dashboard is the first screen displayed after login. It provides a bird's-eye view of the school's current state through real-time metric cards and visual charts.</w:t>
      </w:r>
    </w:p>
    <w:p>
      <w:pPr>
        <w:spacing w:after="120"/>
      </w:pPr>
      <w:r>
        <w:rPr>
          <w:rFonts w:ascii="Calibri" w:hAnsi="Calibri"/>
          <w:b/>
          <w:i w:val="0"/>
          <w:color w:val="0F172A"/>
          <w:sz w:val="22"/>
        </w:rPr>
        <w:t>Dashboard widgets typically include:</w:t>
      </w:r>
    </w:p>
    <w:p>
      <w:pPr>
        <w:pStyle w:val="ListBullet"/>
        <w:spacing w:after="60"/>
        <w:ind w:left="850"/>
      </w:pPr>
      <w:r>
        <w:rPr>
          <w:rFonts w:ascii="Calibri" w:hAnsi="Calibri"/>
          <w:color w:val="334155"/>
          <w:sz w:val="22"/>
        </w:rPr>
        <w:t>Total Students — Count of all currently enrolled students.</w:t>
      </w:r>
    </w:p>
    <w:p>
      <w:pPr>
        <w:pStyle w:val="ListBullet"/>
        <w:spacing w:after="60"/>
        <w:ind w:left="850"/>
      </w:pPr>
      <w:r>
        <w:rPr>
          <w:rFonts w:ascii="Calibri" w:hAnsi="Calibri"/>
          <w:color w:val="334155"/>
          <w:sz w:val="22"/>
        </w:rPr>
        <w:t>Total Classes — Number of active class groups.</w:t>
      </w:r>
    </w:p>
    <w:p>
      <w:pPr>
        <w:pStyle w:val="ListBullet"/>
        <w:spacing w:after="60"/>
        <w:ind w:left="850"/>
      </w:pPr>
      <w:r>
        <w:rPr>
          <w:rFonts w:ascii="Calibri" w:hAnsi="Calibri"/>
          <w:color w:val="334155"/>
          <w:sz w:val="22"/>
        </w:rPr>
        <w:t>Attendance Today — Today's attendance turnout percentage.</w:t>
      </w:r>
    </w:p>
    <w:p>
      <w:pPr>
        <w:pStyle w:val="ListBullet"/>
        <w:spacing w:after="60"/>
        <w:ind w:left="850"/>
      </w:pPr>
      <w:r>
        <w:rPr>
          <w:rFonts w:ascii="Calibri" w:hAnsi="Calibri"/>
          <w:color w:val="334155"/>
          <w:sz w:val="22"/>
        </w:rPr>
        <w:t>Revenue Collected — Total fees collected for the current term.</w:t>
      </w:r>
    </w:p>
    <w:p>
      <w:pPr>
        <w:pStyle w:val="ListBullet"/>
        <w:spacing w:after="60"/>
        <w:ind w:left="850"/>
      </w:pPr>
      <w:r>
        <w:rPr>
          <w:rFonts w:ascii="Calibri" w:hAnsi="Calibri"/>
          <w:color w:val="334155"/>
          <w:sz w:val="22"/>
        </w:rPr>
        <w:t>Chart visualizations showing trends over time.</w:t>
      </w:r>
    </w:p>
    <w:p>
      <w:pPr>
        <w:pStyle w:val="Heading2"/>
      </w:pPr>
      <w:r>
        <w:t>3.2 Live Announcement Ticker</w:t>
      </w:r>
    </w:p>
    <w:p>
      <w:pPr>
        <w:spacing w:after="120"/>
      </w:pPr>
      <w:r>
        <w:rPr>
          <w:rFonts w:ascii="Calibri" w:hAnsi="Calibri"/>
          <w:b w:val="0"/>
          <w:i w:val="0"/>
          <w:color w:val="334155"/>
          <w:sz w:val="22"/>
        </w:rPr>
        <w:t>The top-right corner of the dashboard features a scrolling announcement bar. This displays active notices posted from the Notice Board module. Hovering over the ticker pauses the scroll so you can read the full announcement.</w:t>
      </w:r>
    </w:p>
    <w:p>
      <w:r>
        <w:br w:type="page"/>
      </w:r>
    </w:p>
    <w:p>
      <w:pPr>
        <w:pStyle w:val="Heading1"/>
      </w:pPr>
      <w:r>
        <w:t>4. Student Management</w:t>
      </w:r>
    </w:p>
    <w:p>
      <w:pPr>
        <w:spacing w:before="80" w:after="80"/>
      </w:pPr>
      <w:r>
        <w:rPr>
          <w:color w:val="E2E8F0"/>
          <w:sz w:val="12"/>
        </w:rPr>
        <w:t>────────────────────────────────────────────────────────────────────────────────</w:t>
      </w:r>
    </w:p>
    <w:p>
      <w:pPr>
        <w:pStyle w:val="Heading2"/>
      </w:pPr>
      <w:r>
        <w:t>4.1 Active Students</w:t>
      </w:r>
    </w:p>
    <w:p>
      <w:pPr>
        <w:spacing w:after="120"/>
      </w:pPr>
      <w:r>
        <w:rPr>
          <w:rFonts w:ascii="Calibri" w:hAnsi="Calibri"/>
          <w:b w:val="0"/>
          <w:i w:val="0"/>
          <w:color w:val="334155"/>
          <w:sz w:val="22"/>
        </w:rPr>
        <w:t>The Active Students module is the central registry for all enrolled students. It displays a searchable, filterable list of all student records.</w:t>
      </w:r>
    </w:p>
    <w:p>
      <w:pPr>
        <w:spacing w:after="120"/>
      </w:pPr>
      <w:r>
        <w:rPr>
          <w:rFonts w:ascii="Calibri" w:hAnsi="Calibri"/>
          <w:b/>
          <w:i w:val="0"/>
          <w:color w:val="0F172A"/>
          <w:sz w:val="22"/>
        </w:rPr>
        <w:t>Available Actions:</w:t>
      </w:r>
    </w:p>
    <w:p>
      <w:pPr>
        <w:pStyle w:val="ListBullet"/>
        <w:spacing w:after="60"/>
        <w:ind w:left="850"/>
      </w:pPr>
      <w:r>
        <w:rPr>
          <w:rFonts w:ascii="Calibri" w:hAnsi="Calibri"/>
          <w:color w:val="334155"/>
          <w:sz w:val="22"/>
        </w:rPr>
        <w:t>Search students by name or student ID using the search bar.</w:t>
      </w:r>
    </w:p>
    <w:p>
      <w:pPr>
        <w:pStyle w:val="ListBullet"/>
        <w:spacing w:after="60"/>
        <w:ind w:left="850"/>
      </w:pPr>
      <w:r>
        <w:rPr>
          <w:rFonts w:ascii="Calibri" w:hAnsi="Calibri"/>
          <w:color w:val="334155"/>
          <w:sz w:val="22"/>
        </w:rPr>
        <w:t>Filter students by class or stream.</w:t>
      </w:r>
    </w:p>
    <w:p>
      <w:pPr>
        <w:pStyle w:val="ListBullet"/>
        <w:spacing w:after="60"/>
        <w:ind w:left="850"/>
      </w:pPr>
      <w:r>
        <w:rPr>
          <w:rFonts w:ascii="Calibri" w:hAnsi="Calibri"/>
          <w:color w:val="334155"/>
          <w:sz w:val="22"/>
        </w:rPr>
        <w:t>View detailed student profiles by clicking on a student card.</w:t>
      </w:r>
    </w:p>
    <w:p>
      <w:pPr>
        <w:pStyle w:val="ListBullet"/>
        <w:spacing w:after="60"/>
        <w:ind w:left="850"/>
      </w:pPr>
      <w:r>
        <w:rPr>
          <w:rFonts w:ascii="Calibri" w:hAnsi="Calibri"/>
          <w:color w:val="334155"/>
          <w:sz w:val="22"/>
        </w:rPr>
        <w:t>Add new students using the "+ Add Student" button.</w:t>
      </w:r>
    </w:p>
    <w:p>
      <w:pPr>
        <w:pStyle w:val="ListBullet"/>
        <w:spacing w:after="60"/>
        <w:ind w:left="850"/>
      </w:pPr>
      <w:r>
        <w:rPr>
          <w:rFonts w:ascii="Calibri" w:hAnsi="Calibri"/>
          <w:color w:val="334155"/>
          <w:sz w:val="22"/>
        </w:rPr>
        <w:t>Edit existing student information.</w:t>
      </w:r>
    </w:p>
    <w:p>
      <w:pPr>
        <w:pStyle w:val="ListBullet"/>
        <w:spacing w:after="60"/>
        <w:ind w:left="850"/>
      </w:pPr>
      <w:r>
        <w:rPr>
          <w:rFonts w:ascii="Calibri" w:hAnsi="Calibri"/>
          <w:color w:val="334155"/>
          <w:sz w:val="22"/>
        </w:rPr>
        <w:t>Delete students (admin only).</w:t>
      </w:r>
    </w:p>
    <w:p>
      <w:pPr>
        <w:pStyle w:val="Heading2"/>
      </w:pPr>
      <w:r>
        <w:t>4.2 Adding / Editing Students</w:t>
      </w:r>
    </w:p>
    <w:p>
      <w:pPr>
        <w:spacing w:after="120"/>
      </w:pPr>
      <w:r>
        <w:rPr>
          <w:rFonts w:ascii="Calibri" w:hAnsi="Calibri"/>
          <w:b/>
          <w:i w:val="0"/>
          <w:color w:val="0F172A"/>
          <w:sz w:val="22"/>
        </w:rPr>
        <w:t>When adding or editing a student, the following fields are available: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4F46E5" w:val="clear"/>
          </w:tcPr>
          <w:p>
            <w:pPr>
              <w:jc w:val="center"/>
            </w:pPr>
            <w:r/>
            <w:r>
              <w:rPr>
                <w:rFonts w:ascii="Calibri" w:hAnsi="Calibri"/>
                <w:b/>
                <w:color w:val="FFFFFF"/>
                <w:sz w:val="20"/>
              </w:rPr>
              <w:t>Field</w:t>
            </w:r>
          </w:p>
        </w:tc>
        <w:tc>
          <w:tcPr>
            <w:tcW w:type="dxa" w:w="1134"/>
            <w:shd w:fill="4F46E5" w:val="clear"/>
          </w:tcPr>
          <w:p>
            <w:pPr>
              <w:jc w:val="center"/>
            </w:pPr>
            <w:r/>
            <w:r>
              <w:rPr>
                <w:rFonts w:ascii="Calibri" w:hAnsi="Calibri"/>
                <w:b/>
                <w:color w:val="FFFFFF"/>
                <w:sz w:val="20"/>
              </w:rPr>
              <w:t>Required</w:t>
            </w:r>
          </w:p>
        </w:tc>
        <w:tc>
          <w:tcPr>
            <w:tcW w:type="dxa" w:w="5102"/>
            <w:shd w:fill="4F46E5" w:val="clear"/>
          </w:tcPr>
          <w:p>
            <w:pPr>
              <w:jc w:val="center"/>
            </w:pPr>
            <w:r/>
            <w:r>
              <w:rPr>
                <w:rFonts w:ascii="Calibri" w:hAnsi="Calibri"/>
                <w:b/>
                <w:color w:val="FFFFFF"/>
                <w:sz w:val="20"/>
              </w:rPr>
              <w:t>Description</w:t>
            </w:r>
          </w:p>
        </w:tc>
      </w:tr>
      <w:tr>
        <w:tc>
          <w:tcPr>
            <w:tcW w:type="dxa" w:w="1984"/>
            <w:shd w:fill="F8FAFC" w:val="clear"/>
          </w:tcPr>
          <w:p>
            <w:r/>
            <w:r>
              <w:rPr>
                <w:rFonts w:ascii="Calibri" w:hAnsi="Calibri"/>
                <w:color w:val="334155"/>
                <w:sz w:val="20"/>
              </w:rPr>
              <w:t>Full Name</w:t>
            </w:r>
          </w:p>
        </w:tc>
        <w:tc>
          <w:tcPr>
            <w:tcW w:type="dxa" w:w="1134"/>
            <w:shd w:fill="F8FAFC" w:val="clear"/>
          </w:tcPr>
          <w:p>
            <w:r/>
            <w:r>
              <w:rPr>
                <w:rFonts w:ascii="Calibri" w:hAnsi="Calibri"/>
                <w:color w:val="334155"/>
                <w:sz w:val="20"/>
              </w:rPr>
              <w:t>Yes</w:t>
            </w:r>
          </w:p>
        </w:tc>
        <w:tc>
          <w:tcPr>
            <w:tcW w:type="dxa" w:w="5102"/>
            <w:shd w:fill="F8FAFC" w:val="clear"/>
          </w:tcPr>
          <w:p>
            <w:r/>
            <w:r>
              <w:rPr>
                <w:rFonts w:ascii="Calibri" w:hAnsi="Calibri"/>
                <w:color w:val="334155"/>
                <w:sz w:val="20"/>
              </w:rPr>
              <w:t>Student's full legal name</w:t>
            </w:r>
          </w:p>
        </w:tc>
      </w:tr>
      <w:tr>
        <w:tc>
          <w:tcPr>
            <w:tcW w:type="dxa" w:w="1984"/>
            <w:shd w:fill="FFFFFF" w:val="clear"/>
          </w:tcPr>
          <w:p>
            <w:r/>
            <w:r>
              <w:rPr>
                <w:rFonts w:ascii="Calibri" w:hAnsi="Calibri"/>
                <w:color w:val="334155"/>
                <w:sz w:val="20"/>
              </w:rPr>
              <w:t>Student ID</w:t>
            </w:r>
          </w:p>
        </w:tc>
        <w:tc>
          <w:tcPr>
            <w:tcW w:type="dxa" w:w="1134"/>
            <w:shd w:fill="FFFFFF" w:val="clear"/>
          </w:tcPr>
          <w:p>
            <w:r/>
            <w:r>
              <w:rPr>
                <w:rFonts w:ascii="Calibri" w:hAnsi="Calibri"/>
                <w:color w:val="334155"/>
                <w:sz w:val="20"/>
              </w:rPr>
              <w:t>Auto</w:t>
            </w:r>
          </w:p>
        </w:tc>
        <w:tc>
          <w:tcPr>
            <w:tcW w:type="dxa" w:w="5102"/>
            <w:shd w:fill="FFFFFF" w:val="clear"/>
          </w:tcPr>
          <w:p>
            <w:r/>
            <w:r>
              <w:rPr>
                <w:rFonts w:ascii="Calibri" w:hAnsi="Calibri"/>
                <w:color w:val="334155"/>
                <w:sz w:val="20"/>
              </w:rPr>
              <w:t>Automatically generated unique identifier</w:t>
            </w:r>
          </w:p>
        </w:tc>
      </w:tr>
      <w:tr>
        <w:tc>
          <w:tcPr>
            <w:tcW w:type="dxa" w:w="1984"/>
            <w:shd w:fill="F8FAFC" w:val="clear"/>
          </w:tcPr>
          <w:p>
            <w:r/>
            <w:r>
              <w:rPr>
                <w:rFonts w:ascii="Calibri" w:hAnsi="Calibri"/>
                <w:color w:val="334155"/>
                <w:sz w:val="20"/>
              </w:rPr>
              <w:t>Gender</w:t>
            </w:r>
          </w:p>
        </w:tc>
        <w:tc>
          <w:tcPr>
            <w:tcW w:type="dxa" w:w="1134"/>
            <w:shd w:fill="F8FAFC" w:val="clear"/>
          </w:tcPr>
          <w:p>
            <w:r/>
            <w:r>
              <w:rPr>
                <w:rFonts w:ascii="Calibri" w:hAnsi="Calibri"/>
                <w:color w:val="334155"/>
                <w:sz w:val="20"/>
              </w:rPr>
              <w:t>Yes</w:t>
            </w:r>
          </w:p>
        </w:tc>
        <w:tc>
          <w:tcPr>
            <w:tcW w:type="dxa" w:w="5102"/>
            <w:shd w:fill="F8FAFC" w:val="clear"/>
          </w:tcPr>
          <w:p>
            <w:r/>
            <w:r>
              <w:rPr>
                <w:rFonts w:ascii="Calibri" w:hAnsi="Calibri"/>
                <w:color w:val="334155"/>
                <w:sz w:val="20"/>
              </w:rPr>
              <w:t>Male or Female</w:t>
            </w:r>
          </w:p>
        </w:tc>
      </w:tr>
      <w:tr>
        <w:tc>
          <w:tcPr>
            <w:tcW w:type="dxa" w:w="1984"/>
            <w:shd w:fill="FFFFFF" w:val="clear"/>
          </w:tcPr>
          <w:p>
            <w:r/>
            <w:r>
              <w:rPr>
                <w:rFonts w:ascii="Calibri" w:hAnsi="Calibri"/>
                <w:color w:val="334155"/>
                <w:sz w:val="20"/>
              </w:rPr>
              <w:t>Class</w:t>
            </w:r>
          </w:p>
        </w:tc>
        <w:tc>
          <w:tcPr>
            <w:tcW w:type="dxa" w:w="1134"/>
            <w:shd w:fill="FFFFFF" w:val="clear"/>
          </w:tcPr>
          <w:p>
            <w:r/>
            <w:r>
              <w:rPr>
                <w:rFonts w:ascii="Calibri" w:hAnsi="Calibri"/>
                <w:color w:val="334155"/>
                <w:sz w:val="20"/>
              </w:rPr>
              <w:t>Yes</w:t>
            </w:r>
          </w:p>
        </w:tc>
        <w:tc>
          <w:tcPr>
            <w:tcW w:type="dxa" w:w="5102"/>
            <w:shd w:fill="FFFFFF" w:val="clear"/>
          </w:tcPr>
          <w:p>
            <w:r/>
            <w:r>
              <w:rPr>
                <w:rFonts w:ascii="Calibri" w:hAnsi="Calibri"/>
                <w:color w:val="334155"/>
                <w:sz w:val="20"/>
              </w:rPr>
              <w:t>The class the student belongs to</w:t>
            </w:r>
          </w:p>
        </w:tc>
      </w:tr>
      <w:tr>
        <w:tc>
          <w:tcPr>
            <w:tcW w:type="dxa" w:w="1984"/>
            <w:shd w:fill="F8FAFC" w:val="clear"/>
          </w:tcPr>
          <w:p>
            <w:r/>
            <w:r>
              <w:rPr>
                <w:rFonts w:ascii="Calibri" w:hAnsi="Calibri"/>
                <w:color w:val="334155"/>
                <w:sz w:val="20"/>
              </w:rPr>
              <w:t>Sub-Class / Stream</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Stream designation (e.g., Science, Arts)</w:t>
            </w:r>
          </w:p>
        </w:tc>
      </w:tr>
      <w:tr>
        <w:tc>
          <w:tcPr>
            <w:tcW w:type="dxa" w:w="1984"/>
            <w:shd w:fill="FFFFFF" w:val="clear"/>
          </w:tcPr>
          <w:p>
            <w:r/>
            <w:r>
              <w:rPr>
                <w:rFonts w:ascii="Calibri" w:hAnsi="Calibri"/>
                <w:color w:val="334155"/>
                <w:sz w:val="20"/>
              </w:rPr>
              <w:t>Date of Birth</w:t>
            </w:r>
          </w:p>
        </w:tc>
        <w:tc>
          <w:tcPr>
            <w:tcW w:type="dxa" w:w="1134"/>
            <w:shd w:fill="FFFFFF" w:val="clear"/>
          </w:tcPr>
          <w:p>
            <w:r/>
            <w:r>
              <w:rPr>
                <w:rFonts w:ascii="Calibri" w:hAnsi="Calibri"/>
                <w:color w:val="334155"/>
                <w:sz w:val="20"/>
              </w:rPr>
              <w:t>Optional</w:t>
            </w:r>
          </w:p>
        </w:tc>
        <w:tc>
          <w:tcPr>
            <w:tcW w:type="dxa" w:w="5102"/>
            <w:shd w:fill="FFFFFF" w:val="clear"/>
          </w:tcPr>
          <w:p>
            <w:r/>
            <w:r>
              <w:rPr>
                <w:rFonts w:ascii="Calibri" w:hAnsi="Calibri"/>
                <w:color w:val="334155"/>
                <w:sz w:val="20"/>
              </w:rPr>
              <w:t>Student's date of birth</w:t>
            </w:r>
          </w:p>
        </w:tc>
      </w:tr>
      <w:tr>
        <w:tc>
          <w:tcPr>
            <w:tcW w:type="dxa" w:w="1984"/>
            <w:shd w:fill="F8FAFC" w:val="clear"/>
          </w:tcPr>
          <w:p>
            <w:r/>
            <w:r>
              <w:rPr>
                <w:rFonts w:ascii="Calibri" w:hAnsi="Calibri"/>
                <w:color w:val="334155"/>
                <w:sz w:val="20"/>
              </w:rPr>
              <w:t>Guardian Name</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Parent or guardian's name</w:t>
            </w:r>
          </w:p>
        </w:tc>
      </w:tr>
      <w:tr>
        <w:tc>
          <w:tcPr>
            <w:tcW w:type="dxa" w:w="1984"/>
            <w:shd w:fill="FFFFFF" w:val="clear"/>
          </w:tcPr>
          <w:p>
            <w:r/>
            <w:r>
              <w:rPr>
                <w:rFonts w:ascii="Calibri" w:hAnsi="Calibri"/>
                <w:color w:val="334155"/>
                <w:sz w:val="20"/>
              </w:rPr>
              <w:t>Guardian Phone</w:t>
            </w:r>
          </w:p>
        </w:tc>
        <w:tc>
          <w:tcPr>
            <w:tcW w:type="dxa" w:w="1134"/>
            <w:shd w:fill="FFFFFF" w:val="clear"/>
          </w:tcPr>
          <w:p>
            <w:r/>
            <w:r>
              <w:rPr>
                <w:rFonts w:ascii="Calibri" w:hAnsi="Calibri"/>
                <w:color w:val="334155"/>
                <w:sz w:val="20"/>
              </w:rPr>
              <w:t>Optional</w:t>
            </w:r>
          </w:p>
        </w:tc>
        <w:tc>
          <w:tcPr>
            <w:tcW w:type="dxa" w:w="5102"/>
            <w:shd w:fill="FFFFFF" w:val="clear"/>
          </w:tcPr>
          <w:p>
            <w:r/>
            <w:r>
              <w:rPr>
                <w:rFonts w:ascii="Calibri" w:hAnsi="Calibri"/>
                <w:color w:val="334155"/>
                <w:sz w:val="20"/>
              </w:rPr>
              <w:t>Contact phone for the guardian</w:t>
            </w:r>
          </w:p>
        </w:tc>
      </w:tr>
      <w:tr>
        <w:tc>
          <w:tcPr>
            <w:tcW w:type="dxa" w:w="1984"/>
            <w:shd w:fill="F8FAFC" w:val="clear"/>
          </w:tcPr>
          <w:p>
            <w:r/>
            <w:r>
              <w:rPr>
                <w:rFonts w:ascii="Calibri" w:hAnsi="Calibri"/>
                <w:color w:val="334155"/>
                <w:sz w:val="20"/>
              </w:rPr>
              <w:t>Guardian Email</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Email address for parent communication</w:t>
            </w:r>
          </w:p>
        </w:tc>
      </w:tr>
      <w:tr>
        <w:tc>
          <w:tcPr>
            <w:tcW w:type="dxa" w:w="1984"/>
            <w:shd w:fill="FFFFFF" w:val="clear"/>
          </w:tcPr>
          <w:p>
            <w:r/>
            <w:r>
              <w:rPr>
                <w:rFonts w:ascii="Calibri" w:hAnsi="Calibri"/>
                <w:color w:val="334155"/>
                <w:sz w:val="20"/>
              </w:rPr>
              <w:t>Address</w:t>
            </w:r>
          </w:p>
        </w:tc>
        <w:tc>
          <w:tcPr>
            <w:tcW w:type="dxa" w:w="1134"/>
            <w:shd w:fill="FFFFFF" w:val="clear"/>
          </w:tcPr>
          <w:p>
            <w:r/>
            <w:r>
              <w:rPr>
                <w:rFonts w:ascii="Calibri" w:hAnsi="Calibri"/>
                <w:color w:val="334155"/>
                <w:sz w:val="20"/>
              </w:rPr>
              <w:t>Optional</w:t>
            </w:r>
          </w:p>
        </w:tc>
        <w:tc>
          <w:tcPr>
            <w:tcW w:type="dxa" w:w="5102"/>
            <w:shd w:fill="FFFFFF" w:val="clear"/>
          </w:tcPr>
          <w:p>
            <w:r/>
            <w:r>
              <w:rPr>
                <w:rFonts w:ascii="Calibri" w:hAnsi="Calibri"/>
                <w:color w:val="334155"/>
                <w:sz w:val="20"/>
              </w:rPr>
              <w:t>Home address</w:t>
            </w:r>
          </w:p>
        </w:tc>
      </w:tr>
      <w:tr>
        <w:tc>
          <w:tcPr>
            <w:tcW w:type="dxa" w:w="1984"/>
            <w:shd w:fill="F8FAFC" w:val="clear"/>
          </w:tcPr>
          <w:p>
            <w:r/>
            <w:r>
              <w:rPr>
                <w:rFonts w:ascii="Calibri" w:hAnsi="Calibri"/>
                <w:color w:val="334155"/>
                <w:sz w:val="20"/>
              </w:rPr>
              <w:t>Passport Photo</w:t>
            </w:r>
          </w:p>
        </w:tc>
        <w:tc>
          <w:tcPr>
            <w:tcW w:type="dxa" w:w="1134"/>
            <w:shd w:fill="F8FAFC" w:val="clear"/>
          </w:tcPr>
          <w:p>
            <w:r/>
            <w:r>
              <w:rPr>
                <w:rFonts w:ascii="Calibri" w:hAnsi="Calibri"/>
                <w:color w:val="334155"/>
                <w:sz w:val="20"/>
              </w:rPr>
              <w:t>Optional</w:t>
            </w:r>
          </w:p>
        </w:tc>
        <w:tc>
          <w:tcPr>
            <w:tcW w:type="dxa" w:w="5102"/>
            <w:shd w:fill="F8FAFC" w:val="clear"/>
          </w:tcPr>
          <w:p>
            <w:r/>
            <w:r>
              <w:rPr>
                <w:rFonts w:ascii="Calibri" w:hAnsi="Calibri"/>
                <w:color w:val="334155"/>
                <w:sz w:val="20"/>
              </w:rPr>
              <w:t>Student photograph (URL or uploaded image)</w:t>
            </w:r>
          </w:p>
        </w:tc>
      </w:tr>
    </w:tbl>
    <w:p/>
    <w:p>
      <w:pPr>
        <w:pStyle w:val="Heading2"/>
      </w:pPr>
      <w:r>
        <w:t>4.3 Student Passport Photos</w:t>
      </w:r>
    </w:p>
    <w:p>
      <w:pPr>
        <w:spacing w:after="120"/>
      </w:pPr>
      <w:r>
        <w:rPr>
          <w:rFonts w:ascii="Calibri" w:hAnsi="Calibri"/>
          <w:b w:val="0"/>
          <w:i w:val="0"/>
          <w:color w:val="334155"/>
          <w:sz w:val="22"/>
        </w:rPr>
        <w:t>Student passport photos appear on report cards. Photos can be uploaded as image files or linked via a URL. When generating a report card, Graviton automatically renders the student's photo in the header section. If no photo is available, a placeholder silhouette is displayed instead.</w:t>
      </w:r>
    </w:p>
    <w:p>
      <w:pPr>
        <w:pStyle w:val="Heading2"/>
      </w:pPr>
      <w:r>
        <w:t>4.4 Student Keys &amp; Credential Cards</w:t>
      </w:r>
    </w:p>
    <w:p>
      <w:pPr>
        <w:spacing w:after="120"/>
      </w:pPr>
      <w:r>
        <w:rPr>
          <w:rFonts w:ascii="Calibri" w:hAnsi="Calibri"/>
          <w:b w:val="0"/>
          <w:i w:val="0"/>
          <w:color w:val="334155"/>
          <w:sz w:val="22"/>
        </w:rPr>
        <w:t>The Student Keys module allows administrators to generate and manage student login credentials. A bulk PDF export feature creates professional credential cards that can be printed and distributed to students.</w:t>
      </w:r>
    </w:p>
    <w:p>
      <w:pPr>
        <w:spacing w:after="120"/>
      </w:pPr>
      <w:r>
        <w:rPr>
          <w:rFonts w:ascii="Calibri" w:hAnsi="Calibri"/>
          <w:b/>
          <w:i w:val="0"/>
          <w:color w:val="0F172A"/>
          <w:sz w:val="22"/>
        </w:rPr>
        <w:t>Each credential card includes:</w:t>
      </w:r>
    </w:p>
    <w:p>
      <w:pPr>
        <w:pStyle w:val="ListBullet"/>
        <w:spacing w:after="60"/>
        <w:ind w:left="850"/>
      </w:pPr>
      <w:r>
        <w:rPr>
          <w:rFonts w:ascii="Calibri" w:hAnsi="Calibri"/>
          <w:color w:val="334155"/>
          <w:sz w:val="22"/>
        </w:rPr>
        <w:t>Student's full name.</w:t>
      </w:r>
    </w:p>
    <w:p>
      <w:pPr>
        <w:pStyle w:val="ListBullet"/>
        <w:spacing w:after="60"/>
        <w:ind w:left="850"/>
      </w:pPr>
      <w:r>
        <w:rPr>
          <w:rFonts w:ascii="Calibri" w:hAnsi="Calibri"/>
          <w:color w:val="334155"/>
          <w:sz w:val="22"/>
        </w:rPr>
        <w:t>Class assignment.</w:t>
      </w:r>
    </w:p>
    <w:p>
      <w:pPr>
        <w:pStyle w:val="ListBullet"/>
        <w:spacing w:after="60"/>
        <w:ind w:left="850"/>
      </w:pPr>
      <w:r>
        <w:rPr>
          <w:rFonts w:ascii="Calibri" w:hAnsi="Calibri"/>
          <w:color w:val="334155"/>
          <w:sz w:val="22"/>
        </w:rPr>
        <w:t>Portal ID (Student ID used for login).</w:t>
      </w:r>
    </w:p>
    <w:p>
      <w:pPr>
        <w:pStyle w:val="ListBullet"/>
        <w:spacing w:after="60"/>
        <w:ind w:left="850"/>
      </w:pPr>
      <w:r>
        <w:rPr>
          <w:rFonts w:ascii="Calibri" w:hAnsi="Calibri"/>
          <w:color w:val="334155"/>
          <w:sz w:val="22"/>
        </w:rPr>
        <w:t>Default password.</w:t>
      </w:r>
    </w:p>
    <w:p>
      <w:r>
        <w:br w:type="page"/>
      </w:r>
    </w:p>
    <w:p>
      <w:pPr>
        <w:pStyle w:val="Heading1"/>
      </w:pPr>
      <w:r>
        <w:t>5. Class &amp; Subject Management</w:t>
      </w:r>
    </w:p>
    <w:p>
      <w:pPr>
        <w:spacing w:before="80" w:after="80"/>
      </w:pPr>
      <w:r>
        <w:rPr>
          <w:color w:val="E2E8F0"/>
          <w:sz w:val="12"/>
        </w:rPr>
        <w:t>────────────────────────────────────────────────────────────────────────────────</w:t>
      </w:r>
    </w:p>
    <w:p>
      <w:pPr>
        <w:pStyle w:val="Heading2"/>
      </w:pPr>
      <w:r>
        <w:t>5.1 Classes &amp; Streams</w:t>
      </w:r>
    </w:p>
    <w:p>
      <w:pPr>
        <w:spacing w:after="120"/>
      </w:pPr>
      <w:r>
        <w:rPr>
          <w:rFonts w:ascii="Calibri" w:hAnsi="Calibri"/>
          <w:b w:val="0"/>
          <w:i w:val="0"/>
          <w:color w:val="334155"/>
          <w:sz w:val="22"/>
        </w:rPr>
        <w:t>The Classes module manages the school's class structure. Each class can have multiple streams (e.g., SSS 1 Science, SSS 1 Arts).</w:t>
      </w:r>
    </w:p>
    <w:p>
      <w:pPr>
        <w:spacing w:after="120"/>
      </w:pPr>
      <w:r>
        <w:rPr>
          <w:rFonts w:ascii="Calibri" w:hAnsi="Calibri"/>
          <w:b/>
          <w:i w:val="0"/>
          <w:color w:val="0F172A"/>
          <w:sz w:val="22"/>
        </w:rPr>
        <w:t>Operations:</w:t>
      </w:r>
    </w:p>
    <w:p>
      <w:pPr>
        <w:pStyle w:val="ListBullet"/>
        <w:spacing w:after="60"/>
        <w:ind w:left="850"/>
      </w:pPr>
      <w:r>
        <w:rPr>
          <w:rFonts w:ascii="Calibri" w:hAnsi="Calibri"/>
          <w:color w:val="334155"/>
          <w:sz w:val="22"/>
        </w:rPr>
        <w:t>Create new classes (e.g., JSS 1, SSS 2).</w:t>
      </w:r>
    </w:p>
    <w:p>
      <w:pPr>
        <w:pStyle w:val="ListBullet"/>
        <w:spacing w:after="60"/>
        <w:ind w:left="850"/>
      </w:pPr>
      <w:r>
        <w:rPr>
          <w:rFonts w:ascii="Calibri" w:hAnsi="Calibri"/>
          <w:color w:val="334155"/>
          <w:sz w:val="22"/>
        </w:rPr>
        <w:t>Define streams/specializations within classes.</w:t>
      </w:r>
    </w:p>
    <w:p>
      <w:pPr>
        <w:pStyle w:val="ListBullet"/>
        <w:spacing w:after="60"/>
        <w:ind w:left="850"/>
      </w:pPr>
      <w:r>
        <w:rPr>
          <w:rFonts w:ascii="Calibri" w:hAnsi="Calibri"/>
          <w:color w:val="334155"/>
          <w:sz w:val="22"/>
        </w:rPr>
        <w:t>Assign students to specific classes and streams.</w:t>
      </w:r>
    </w:p>
    <w:p>
      <w:pPr>
        <w:pStyle w:val="ListBullet"/>
        <w:spacing w:after="60"/>
        <w:ind w:left="850"/>
      </w:pPr>
      <w:r>
        <w:rPr>
          <w:rFonts w:ascii="Calibri" w:hAnsi="Calibri"/>
          <w:color w:val="334155"/>
          <w:sz w:val="22"/>
        </w:rPr>
        <w:t>View class enrollment counts.</w:t>
      </w:r>
    </w:p>
    <w:p>
      <w:pPr>
        <w:pStyle w:val="Heading2"/>
      </w:pPr>
      <w:r>
        <w:t>5.2 Subject Configuration &amp; Credits</w:t>
      </w:r>
    </w:p>
    <w:p>
      <w:pPr>
        <w:spacing w:after="120"/>
      </w:pPr>
      <w:r>
        <w:rPr>
          <w:rFonts w:ascii="Calibri" w:hAnsi="Calibri"/>
          <w:b w:val="0"/>
          <w:i w:val="0"/>
          <w:color w:val="334155"/>
          <w:sz w:val="22"/>
        </w:rPr>
        <w:t>The Subjects module manages the curriculum's subject catalog. Each subject can be assigned a credit weight that affects GPA calculations.</w:t>
      </w:r>
    </w:p>
    <w:tbl>
      <w:tblPr>
        <w:tblStyle w:val="TableGrid"/>
        <w:tblW w:type="auto" w:w="0"/>
        <w:jc w:val="center"/>
        <w:tblLook w:firstColumn="1" w:firstRow="1" w:lastColumn="0" w:lastRow="0" w:noHBand="0" w:noVBand="1" w:val="04A0"/>
      </w:tblPr>
      <w:tblGrid>
        <w:gridCol w:w="4703"/>
        <w:gridCol w:w="4703"/>
      </w:tblGrid>
      <w:tr>
        <w:tc>
          <w:tcPr>
            <w:tcW w:type="dxa" w:w="2268"/>
            <w:shd w:fill="4F46E5" w:val="clear"/>
          </w:tcPr>
          <w:p>
            <w:pPr>
              <w:jc w:val="center"/>
            </w:pPr>
            <w:r/>
            <w:r>
              <w:rPr>
                <w:rFonts w:ascii="Calibri" w:hAnsi="Calibri"/>
                <w:b/>
                <w:color w:val="FFFFFF"/>
                <w:sz w:val="20"/>
              </w:rPr>
              <w:t>Property</w:t>
            </w:r>
          </w:p>
        </w:tc>
        <w:tc>
          <w:tcPr>
            <w:tcW w:type="dxa" w:w="5953"/>
            <w:shd w:fill="4F46E5" w:val="clear"/>
          </w:tcPr>
          <w:p>
            <w:pPr>
              <w:jc w:val="center"/>
            </w:pPr>
            <w:r/>
            <w:r>
              <w:rPr>
                <w:rFonts w:ascii="Calibri" w:hAnsi="Calibri"/>
                <w:b/>
                <w:color w:val="FFFFFF"/>
                <w:sz w:val="20"/>
              </w:rPr>
              <w:t>Description</w:t>
            </w:r>
          </w:p>
        </w:tc>
      </w:tr>
      <w:tr>
        <w:tc>
          <w:tcPr>
            <w:tcW w:type="dxa" w:w="2268"/>
            <w:shd w:fill="F8FAFC" w:val="clear"/>
          </w:tcPr>
          <w:p>
            <w:r/>
            <w:r>
              <w:rPr>
                <w:rFonts w:ascii="Calibri" w:hAnsi="Calibri"/>
                <w:color w:val="334155"/>
                <w:sz w:val="20"/>
              </w:rPr>
              <w:t>Subject Name</w:t>
            </w:r>
          </w:p>
        </w:tc>
        <w:tc>
          <w:tcPr>
            <w:tcW w:type="dxa" w:w="5953"/>
            <w:shd w:fill="F8FAFC" w:val="clear"/>
          </w:tcPr>
          <w:p>
            <w:r/>
            <w:r>
              <w:rPr>
                <w:rFonts w:ascii="Calibri" w:hAnsi="Calibri"/>
                <w:color w:val="334155"/>
                <w:sz w:val="20"/>
              </w:rPr>
              <w:t>Full name of the subject (e.g., Mathematics, English Language)</w:t>
            </w:r>
          </w:p>
        </w:tc>
      </w:tr>
      <w:tr>
        <w:tc>
          <w:tcPr>
            <w:tcW w:type="dxa" w:w="2268"/>
            <w:shd w:fill="FFFFFF" w:val="clear"/>
          </w:tcPr>
          <w:p>
            <w:r/>
            <w:r>
              <w:rPr>
                <w:rFonts w:ascii="Calibri" w:hAnsi="Calibri"/>
                <w:color w:val="334155"/>
                <w:sz w:val="20"/>
              </w:rPr>
              <w:t>Subject Code</w:t>
            </w:r>
          </w:p>
        </w:tc>
        <w:tc>
          <w:tcPr>
            <w:tcW w:type="dxa" w:w="5953"/>
            <w:shd w:fill="FFFFFF" w:val="clear"/>
          </w:tcPr>
          <w:p>
            <w:r/>
            <w:r>
              <w:rPr>
                <w:rFonts w:ascii="Calibri" w:hAnsi="Calibri"/>
                <w:color w:val="334155"/>
                <w:sz w:val="20"/>
              </w:rPr>
              <w:t>Short identifier (e.g., MATH, ENG)</w:t>
            </w:r>
          </w:p>
        </w:tc>
      </w:tr>
      <w:tr>
        <w:tc>
          <w:tcPr>
            <w:tcW w:type="dxa" w:w="2268"/>
            <w:shd w:fill="F8FAFC" w:val="clear"/>
          </w:tcPr>
          <w:p>
            <w:r/>
            <w:r>
              <w:rPr>
                <w:rFonts w:ascii="Calibri" w:hAnsi="Calibri"/>
                <w:color w:val="334155"/>
                <w:sz w:val="20"/>
              </w:rPr>
              <w:t>Credits</w:t>
            </w:r>
          </w:p>
        </w:tc>
        <w:tc>
          <w:tcPr>
            <w:tcW w:type="dxa" w:w="5953"/>
            <w:shd w:fill="F8FAFC" w:val="clear"/>
          </w:tcPr>
          <w:p>
            <w:r/>
            <w:r>
              <w:rPr>
                <w:rFonts w:ascii="Calibri" w:hAnsi="Calibri"/>
                <w:color w:val="334155"/>
                <w:sz w:val="20"/>
              </w:rPr>
              <w:t>Credit weight for GPA calculations (default: 1)</w:t>
            </w:r>
          </w:p>
        </w:tc>
      </w:tr>
      <w:tr>
        <w:tc>
          <w:tcPr>
            <w:tcW w:type="dxa" w:w="2268"/>
            <w:shd w:fill="FFFFFF" w:val="clear"/>
          </w:tcPr>
          <w:p>
            <w:r/>
            <w:r>
              <w:rPr>
                <w:rFonts w:ascii="Calibri" w:hAnsi="Calibri"/>
                <w:color w:val="334155"/>
                <w:sz w:val="20"/>
              </w:rPr>
              <w:t>Class Assignment</w:t>
            </w:r>
          </w:p>
        </w:tc>
        <w:tc>
          <w:tcPr>
            <w:tcW w:type="dxa" w:w="5953"/>
            <w:shd w:fill="FFFFFF" w:val="clear"/>
          </w:tcPr>
          <w:p>
            <w:r/>
            <w:r>
              <w:rPr>
                <w:rFonts w:ascii="Calibri" w:hAnsi="Calibri"/>
                <w:color w:val="334155"/>
                <w:sz w:val="20"/>
              </w:rPr>
              <w:t>Which classes this subject applies to</w:t>
            </w:r>
          </w:p>
        </w:tc>
      </w:tr>
    </w:tbl>
    <w:p/>
    <w:p>
      <w:r>
        <w:br w:type="page"/>
      </w:r>
    </w:p>
    <w:p>
      <w:pPr>
        <w:pStyle w:val="Heading1"/>
      </w:pPr>
      <w:r>
        <w:t>6. Attendance System</w:t>
      </w:r>
    </w:p>
    <w:p>
      <w:pPr>
        <w:spacing w:before="80" w:after="80"/>
      </w:pPr>
      <w:r>
        <w:rPr>
          <w:color w:val="E2E8F0"/>
          <w:sz w:val="12"/>
        </w:rPr>
        <w:t>────────────────────────────────────────────────────────────────────────────────</w:t>
      </w:r>
    </w:p>
    <w:p>
      <w:pPr>
        <w:pStyle w:val="Heading2"/>
      </w:pPr>
      <w:r>
        <w:t>6.1 Daily School Attendance</w:t>
      </w:r>
    </w:p>
    <w:p>
      <w:pPr>
        <w:spacing w:after="120"/>
      </w:pPr>
      <w:r>
        <w:rPr>
          <w:rFonts w:ascii="Calibri" w:hAnsi="Calibri"/>
          <w:b w:val="0"/>
          <w:i w:val="0"/>
          <w:color w:val="334155"/>
          <w:sz w:val="22"/>
        </w:rPr>
        <w:t>Graviton tracks two types of attendance: daily school attendance (general sign-in/sign-out) and subject-based attendance (per-lesson tracking). Daily attendance records whether a student arrived at school, what time they signed in, and whether they were late.</w:t>
      </w:r>
    </w:p>
    <w:p>
      <w:pPr>
        <w:spacing w:after="120"/>
      </w:pPr>
      <w:r>
        <w:rPr>
          <w:rFonts w:ascii="Calibri" w:hAnsi="Calibri"/>
          <w:b/>
          <w:i w:val="0"/>
          <w:color w:val="0F172A"/>
          <w:sz w:val="22"/>
        </w:rPr>
        <w:t>Attendance States: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Status</w:t>
            </w:r>
          </w:p>
        </w:tc>
        <w:tc>
          <w:tcPr>
            <w:tcW w:type="dxa" w:w="2835"/>
            <w:shd w:fill="4F46E5" w:val="clear"/>
          </w:tcPr>
          <w:p>
            <w:pPr>
              <w:jc w:val="center"/>
            </w:pPr>
            <w:r/>
            <w:r>
              <w:rPr>
                <w:rFonts w:ascii="Calibri" w:hAnsi="Calibri"/>
                <w:b/>
                <w:color w:val="FFFFFF"/>
                <w:sz w:val="20"/>
              </w:rPr>
              <w:t>Description</w:t>
            </w:r>
          </w:p>
        </w:tc>
        <w:tc>
          <w:tcPr>
            <w:tcW w:type="dxa" w:w="3685"/>
            <w:shd w:fill="4F46E5" w:val="clear"/>
          </w:tcPr>
          <w:p>
            <w:pPr>
              <w:jc w:val="center"/>
            </w:pPr>
            <w:r/>
            <w:r>
              <w:rPr>
                <w:rFonts w:ascii="Calibri" w:hAnsi="Calibri"/>
                <w:b/>
                <w:color w:val="FFFFFF"/>
                <w:sz w:val="20"/>
              </w:rPr>
              <w:t>Criteria</w:t>
            </w:r>
          </w:p>
        </w:tc>
      </w:tr>
      <w:tr>
        <w:tc>
          <w:tcPr>
            <w:tcW w:type="dxa" w:w="1701"/>
            <w:shd w:fill="F8FAFC" w:val="clear"/>
          </w:tcPr>
          <w:p>
            <w:r/>
            <w:r>
              <w:rPr>
                <w:rFonts w:ascii="Calibri" w:hAnsi="Calibri"/>
                <w:color w:val="334155"/>
                <w:sz w:val="20"/>
              </w:rPr>
              <w:t>Present</w:t>
            </w:r>
          </w:p>
        </w:tc>
        <w:tc>
          <w:tcPr>
            <w:tcW w:type="dxa" w:w="2835"/>
            <w:shd w:fill="F8FAFC" w:val="clear"/>
          </w:tcPr>
          <w:p>
            <w:r/>
            <w:r>
              <w:rPr>
                <w:rFonts w:ascii="Calibri" w:hAnsi="Calibri"/>
                <w:color w:val="334155"/>
                <w:sz w:val="20"/>
              </w:rPr>
              <w:t>Student arrived on time</w:t>
            </w:r>
          </w:p>
        </w:tc>
        <w:tc>
          <w:tcPr>
            <w:tcW w:type="dxa" w:w="3685"/>
            <w:shd w:fill="F8FAFC" w:val="clear"/>
          </w:tcPr>
          <w:p>
            <w:r/>
            <w:r>
              <w:rPr>
                <w:rFonts w:ascii="Calibri" w:hAnsi="Calibri"/>
                <w:color w:val="334155"/>
                <w:sz w:val="20"/>
              </w:rPr>
              <w:t>Sign-in before the cut-off time</w:t>
            </w:r>
          </w:p>
        </w:tc>
      </w:tr>
      <w:tr>
        <w:tc>
          <w:tcPr>
            <w:tcW w:type="dxa" w:w="1701"/>
            <w:shd w:fill="FFFFFF" w:val="clear"/>
          </w:tcPr>
          <w:p>
            <w:r/>
            <w:r>
              <w:rPr>
                <w:rFonts w:ascii="Calibri" w:hAnsi="Calibri"/>
                <w:color w:val="334155"/>
                <w:sz w:val="20"/>
              </w:rPr>
              <w:t>Late</w:t>
            </w:r>
          </w:p>
        </w:tc>
        <w:tc>
          <w:tcPr>
            <w:tcW w:type="dxa" w:w="2835"/>
            <w:shd w:fill="FFFFFF" w:val="clear"/>
          </w:tcPr>
          <w:p>
            <w:r/>
            <w:r>
              <w:rPr>
                <w:rFonts w:ascii="Calibri" w:hAnsi="Calibri"/>
                <w:color w:val="334155"/>
                <w:sz w:val="20"/>
              </w:rPr>
              <w:t>Student arrived after the cut-off</w:t>
            </w:r>
          </w:p>
        </w:tc>
        <w:tc>
          <w:tcPr>
            <w:tcW w:type="dxa" w:w="3685"/>
            <w:shd w:fill="FFFFFF" w:val="clear"/>
          </w:tcPr>
          <w:p>
            <w:r/>
            <w:r>
              <w:rPr>
                <w:rFonts w:ascii="Calibri" w:hAnsi="Calibri"/>
                <w:color w:val="334155"/>
                <w:sz w:val="20"/>
              </w:rPr>
              <w:t>Sign-in after the designated time</w:t>
            </w:r>
          </w:p>
        </w:tc>
      </w:tr>
      <w:tr>
        <w:tc>
          <w:tcPr>
            <w:tcW w:type="dxa" w:w="1701"/>
            <w:shd w:fill="F8FAFC" w:val="clear"/>
          </w:tcPr>
          <w:p>
            <w:r/>
            <w:r>
              <w:rPr>
                <w:rFonts w:ascii="Calibri" w:hAnsi="Calibri"/>
                <w:color w:val="334155"/>
                <w:sz w:val="20"/>
              </w:rPr>
              <w:t>Absent</w:t>
            </w:r>
          </w:p>
        </w:tc>
        <w:tc>
          <w:tcPr>
            <w:tcW w:type="dxa" w:w="2835"/>
            <w:shd w:fill="F8FAFC" w:val="clear"/>
          </w:tcPr>
          <w:p>
            <w:r/>
            <w:r>
              <w:rPr>
                <w:rFonts w:ascii="Calibri" w:hAnsi="Calibri"/>
                <w:color w:val="334155"/>
                <w:sz w:val="20"/>
              </w:rPr>
              <w:t>Student did not attend</w:t>
            </w:r>
          </w:p>
        </w:tc>
        <w:tc>
          <w:tcPr>
            <w:tcW w:type="dxa" w:w="3685"/>
            <w:shd w:fill="F8FAFC" w:val="clear"/>
          </w:tcPr>
          <w:p>
            <w:r/>
            <w:r>
              <w:rPr>
                <w:rFonts w:ascii="Calibri" w:hAnsi="Calibri"/>
                <w:color w:val="334155"/>
                <w:sz w:val="20"/>
              </w:rPr>
              <w:t>No sign-in record for the day</w:t>
            </w:r>
          </w:p>
        </w:tc>
      </w:tr>
    </w:tbl>
    <w:p/>
    <w:p>
      <w:pPr>
        <w:pStyle w:val="Heading2"/>
      </w:pPr>
      <w:r>
        <w:t>6.2 Subject-Based Attendance</w:t>
      </w:r>
    </w:p>
    <w:p>
      <w:pPr>
        <w:spacing w:after="120"/>
      </w:pPr>
      <w:r>
        <w:rPr>
          <w:rFonts w:ascii="Calibri" w:hAnsi="Calibri"/>
          <w:b w:val="0"/>
          <w:i w:val="0"/>
          <w:color w:val="334155"/>
          <w:sz w:val="22"/>
        </w:rPr>
        <w:t>In addition to daily school attendance, Graviton can track attendance per subject period. This data feeds directly into the Participation and Compliance metrics used in the Affective &amp; Psychomotor Domain calculations on report cards.</w:t>
      </w:r>
    </w:p>
    <w:p>
      <w:pPr>
        <w:pStyle w:val="Heading2"/>
      </w:pPr>
      <w:r>
        <w:t>6.3 Turnout Percentages &amp; Statistics</w:t>
      </w:r>
    </w:p>
    <w:p>
      <w:pPr>
        <w:spacing w:after="120"/>
      </w:pPr>
      <w:r>
        <w:rPr>
          <w:rFonts w:ascii="Calibri" w:hAnsi="Calibri"/>
          <w:b w:val="0"/>
          <w:i w:val="0"/>
          <w:color w:val="334155"/>
          <w:sz w:val="22"/>
        </w:rPr>
        <w:t>The attendance dashboard displays real-time turnout statistics for each class, including:</w:t>
      </w:r>
    </w:p>
    <w:p>
      <w:pPr>
        <w:pStyle w:val="ListBullet"/>
        <w:spacing w:after="60"/>
        <w:ind w:left="850"/>
      </w:pPr>
      <w:r>
        <w:rPr>
          <w:rFonts w:ascii="Calibri" w:hAnsi="Calibri"/>
          <w:color w:val="334155"/>
          <w:sz w:val="22"/>
        </w:rPr>
        <w:t>Total Enrolled — Number of students registered in the class.</w:t>
      </w:r>
    </w:p>
    <w:p>
      <w:pPr>
        <w:pStyle w:val="ListBullet"/>
        <w:spacing w:after="60"/>
        <w:ind w:left="850"/>
      </w:pPr>
      <w:r>
        <w:rPr>
          <w:rFonts w:ascii="Calibri" w:hAnsi="Calibri"/>
          <w:color w:val="334155"/>
          <w:sz w:val="22"/>
        </w:rPr>
        <w:t>Present — Number of students who have signed in today.</w:t>
      </w:r>
    </w:p>
    <w:p>
      <w:pPr>
        <w:pStyle w:val="ListBullet"/>
        <w:spacing w:after="60"/>
        <w:ind w:left="850"/>
      </w:pPr>
      <w:r>
        <w:rPr>
          <w:rFonts w:ascii="Calibri" w:hAnsi="Calibri"/>
          <w:color w:val="334155"/>
          <w:sz w:val="22"/>
        </w:rPr>
        <w:t>Absent — Students with no attendance record for today.</w:t>
      </w:r>
    </w:p>
    <w:p>
      <w:pPr>
        <w:pStyle w:val="ListBullet"/>
        <w:spacing w:after="60"/>
        <w:ind w:left="850"/>
      </w:pPr>
      <w:r>
        <w:rPr>
          <w:rFonts w:ascii="Calibri" w:hAnsi="Calibri"/>
          <w:color w:val="334155"/>
          <w:sz w:val="22"/>
        </w:rPr>
        <w:t>Turnout Percentage — Calculated as (Present / Total Enrolled) × 100%.</w:t>
      </w:r>
    </w:p>
    <w:p>
      <w:pPr>
        <w:spacing w:before="160" w:after="160"/>
        <w:shd w:fill="E8E5FF" w:val="clear"/>
        <w:ind w:left="283" w:right="283"/>
      </w:pPr>
      <w:r>
        <w:rPr>
          <w:rFonts w:ascii="Calibri" w:hAnsi="Calibri"/>
          <w:i/>
          <w:color w:val="3730A3"/>
          <w:sz w:val="20"/>
        </w:rPr>
        <w:t>ℹ  Turnout percentages are always capped at 100%. When viewing a specific class, only students belonging to that class are counted in the calculation.</w:t>
      </w:r>
    </w:p>
    <w:p>
      <w:pPr>
        <w:pStyle w:val="Heading2"/>
      </w:pPr>
      <w:r>
        <w:t>6.4 Real-Time Attendance Sync</w:t>
      </w:r>
    </w:p>
    <w:p>
      <w:pPr>
        <w:spacing w:after="120"/>
      </w:pPr>
      <w:r>
        <w:rPr>
          <w:rFonts w:ascii="Calibri" w:hAnsi="Calibri"/>
          <w:b w:val="0"/>
          <w:i w:val="0"/>
          <w:color w:val="334155"/>
          <w:sz w:val="22"/>
        </w:rPr>
        <w:t>Graviton subscribes to real-time attendance updates from the cloud. When a student signs in via the external attendance system (e.g., biometric scanner), the record is immediately pushed to all connected Graviton instances. The attendance list refreshes in the background without disrupting the current view.</w:t>
      </w:r>
    </w:p>
    <w:p>
      <w:pPr>
        <w:spacing w:before="160" w:after="160"/>
        <w:shd w:fill="E8E5FF" w:val="clear"/>
        <w:ind w:left="283" w:right="283"/>
      </w:pPr>
      <w:r>
        <w:rPr>
          <w:rFonts w:ascii="Calibri" w:hAnsi="Calibri"/>
          <w:i/>
          <w:color w:val="3730A3"/>
          <w:sz w:val="20"/>
        </w:rPr>
        <w:t>ℹ  Expanded attendance cards remain open during background refreshes. The system preserves the UI state to prevent flickering or loss of context.</w:t>
      </w:r>
    </w:p>
    <w:p>
      <w:r>
        <w:br w:type="page"/>
      </w:r>
    </w:p>
    <w:p>
      <w:pPr>
        <w:pStyle w:val="Heading1"/>
      </w:pPr>
      <w:r>
        <w:t>7. Gradebook &amp; Academic Scoring</w:t>
      </w:r>
    </w:p>
    <w:p>
      <w:pPr>
        <w:spacing w:before="80" w:after="80"/>
      </w:pPr>
      <w:r>
        <w:rPr>
          <w:color w:val="E2E8F0"/>
          <w:sz w:val="12"/>
        </w:rPr>
        <w:t>────────────────────────────────────────────────────────────────────────────────</w:t>
      </w:r>
    </w:p>
    <w:p>
      <w:pPr>
        <w:pStyle w:val="Heading2"/>
      </w:pPr>
      <w:r>
        <w:t>7.1 Score Entry</w:t>
      </w:r>
    </w:p>
    <w:p>
      <w:pPr>
        <w:spacing w:after="120"/>
      </w:pPr>
      <w:r>
        <w:rPr>
          <w:rFonts w:ascii="Calibri" w:hAnsi="Calibri"/>
          <w:b w:val="0"/>
          <w:i w:val="0"/>
          <w:color w:val="334155"/>
          <w:sz w:val="22"/>
        </w:rPr>
        <w:t>The Gradebook module is where teachers enter and manage student academic scores. Scores can be entered per-student or in bulk via the mastersheet view.</w:t>
      </w:r>
    </w:p>
    <w:p>
      <w:pPr>
        <w:pStyle w:val="Heading2"/>
      </w:pPr>
      <w:r>
        <w:t>7.2 Continuous Assessment (CA) Breakdown</w:t>
      </w:r>
    </w:p>
    <w:p>
      <w:pPr>
        <w:spacing w:after="120"/>
      </w:pPr>
      <w:r>
        <w:rPr>
          <w:rFonts w:ascii="Calibri" w:hAnsi="Calibri"/>
          <w:b/>
          <w:i w:val="0"/>
          <w:color w:val="0F172A"/>
          <w:sz w:val="22"/>
        </w:rPr>
        <w:t>Each subject's total score is divided into five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4F46E5" w:val="clear"/>
          </w:tcPr>
          <w:p>
            <w:pPr>
              <w:jc w:val="center"/>
            </w:pPr>
            <w:r/>
            <w:r>
              <w:rPr>
                <w:rFonts w:ascii="Calibri" w:hAnsi="Calibri"/>
                <w:b/>
                <w:color w:val="FFFFFF"/>
                <w:sz w:val="20"/>
              </w:rPr>
              <w:t>Component</w:t>
            </w:r>
          </w:p>
        </w:tc>
        <w:tc>
          <w:tcPr>
            <w:tcW w:type="dxa" w:w="1984"/>
            <w:shd w:fill="4F46E5" w:val="clear"/>
          </w:tcPr>
          <w:p>
            <w:pPr>
              <w:jc w:val="center"/>
            </w:pPr>
            <w:r/>
            <w:r>
              <w:rPr>
                <w:rFonts w:ascii="Calibri" w:hAnsi="Calibri"/>
                <w:b/>
                <w:color w:val="FFFFFF"/>
                <w:sz w:val="20"/>
              </w:rPr>
              <w:t>Maximum Marks</w:t>
            </w:r>
          </w:p>
        </w:tc>
        <w:tc>
          <w:tcPr>
            <w:tcW w:type="dxa" w:w="3969"/>
            <w:shd w:fill="4F46E5" w:val="clear"/>
          </w:tcPr>
          <w:p>
            <w:pPr>
              <w:jc w:val="center"/>
            </w:pPr>
            <w:r/>
            <w:r>
              <w:rPr>
                <w:rFonts w:ascii="Calibri" w:hAnsi="Calibri"/>
                <w:b/>
                <w:color w:val="FFFFFF"/>
                <w:sz w:val="20"/>
              </w:rPr>
              <w:t>Description</w:t>
            </w:r>
          </w:p>
        </w:tc>
      </w:tr>
      <w:tr>
        <w:tc>
          <w:tcPr>
            <w:tcW w:type="dxa" w:w="2268"/>
            <w:shd w:fill="F8FAFC" w:val="clear"/>
          </w:tcPr>
          <w:p>
            <w:r/>
            <w:r>
              <w:rPr>
                <w:rFonts w:ascii="Calibri" w:hAnsi="Calibri"/>
                <w:color w:val="334155"/>
                <w:sz w:val="20"/>
              </w:rPr>
              <w:t>Assignment (ASS)</w:t>
            </w:r>
          </w:p>
        </w:tc>
        <w:tc>
          <w:tcPr>
            <w:tcW w:type="dxa" w:w="1984"/>
            <w:shd w:fill="F8FAFC" w:val="clear"/>
          </w:tcPr>
          <w:p>
            <w:r/>
            <w:r>
              <w:rPr>
                <w:rFonts w:ascii="Calibri" w:hAnsi="Calibri"/>
                <w:color w:val="334155"/>
                <w:sz w:val="20"/>
              </w:rPr>
              <w:t>10</w:t>
            </w:r>
          </w:p>
        </w:tc>
        <w:tc>
          <w:tcPr>
            <w:tcW w:type="dxa" w:w="3969"/>
            <w:shd w:fill="F8FAFC" w:val="clear"/>
          </w:tcPr>
          <w:p>
            <w:r/>
            <w:r>
              <w:rPr>
                <w:rFonts w:ascii="Calibri" w:hAnsi="Calibri"/>
                <w:color w:val="334155"/>
                <w:sz w:val="20"/>
              </w:rPr>
              <w:t>Homework and take-home assignments</w:t>
            </w:r>
          </w:p>
        </w:tc>
      </w:tr>
      <w:tr>
        <w:tc>
          <w:tcPr>
            <w:tcW w:type="dxa" w:w="2268"/>
            <w:shd w:fill="FFFFFF" w:val="clear"/>
          </w:tcPr>
          <w:p>
            <w:r/>
            <w:r>
              <w:rPr>
                <w:rFonts w:ascii="Calibri" w:hAnsi="Calibri"/>
                <w:color w:val="334155"/>
                <w:sz w:val="20"/>
              </w:rPr>
              <w:t>Test 1 (T1)</w:t>
            </w:r>
          </w:p>
        </w:tc>
        <w:tc>
          <w:tcPr>
            <w:tcW w:type="dxa" w:w="1984"/>
            <w:shd w:fill="FFFFFF" w:val="clear"/>
          </w:tcPr>
          <w:p>
            <w:r/>
            <w:r>
              <w:rPr>
                <w:rFonts w:ascii="Calibri" w:hAnsi="Calibri"/>
                <w:color w:val="334155"/>
                <w:sz w:val="20"/>
              </w:rPr>
              <w:t>10</w:t>
            </w:r>
          </w:p>
        </w:tc>
        <w:tc>
          <w:tcPr>
            <w:tcW w:type="dxa" w:w="3969"/>
            <w:shd w:fill="FFFFFF" w:val="clear"/>
          </w:tcPr>
          <w:p>
            <w:r/>
            <w:r>
              <w:rPr>
                <w:rFonts w:ascii="Calibri" w:hAnsi="Calibri"/>
                <w:color w:val="334155"/>
                <w:sz w:val="20"/>
              </w:rPr>
              <w:t>First continuous assessment test</w:t>
            </w:r>
          </w:p>
        </w:tc>
      </w:tr>
      <w:tr>
        <w:tc>
          <w:tcPr>
            <w:tcW w:type="dxa" w:w="2268"/>
            <w:shd w:fill="F8FAFC" w:val="clear"/>
          </w:tcPr>
          <w:p>
            <w:r/>
            <w:r>
              <w:rPr>
                <w:rFonts w:ascii="Calibri" w:hAnsi="Calibri"/>
                <w:color w:val="334155"/>
                <w:sz w:val="20"/>
              </w:rPr>
              <w:t>Test 2 (T2)</w:t>
            </w:r>
          </w:p>
        </w:tc>
        <w:tc>
          <w:tcPr>
            <w:tcW w:type="dxa" w:w="1984"/>
            <w:shd w:fill="F8FAFC" w:val="clear"/>
          </w:tcPr>
          <w:p>
            <w:r/>
            <w:r>
              <w:rPr>
                <w:rFonts w:ascii="Calibri" w:hAnsi="Calibri"/>
                <w:color w:val="334155"/>
                <w:sz w:val="20"/>
              </w:rPr>
              <w:t>10</w:t>
            </w:r>
          </w:p>
        </w:tc>
        <w:tc>
          <w:tcPr>
            <w:tcW w:type="dxa" w:w="3969"/>
            <w:shd w:fill="F8FAFC" w:val="clear"/>
          </w:tcPr>
          <w:p>
            <w:r/>
            <w:r>
              <w:rPr>
                <w:rFonts w:ascii="Calibri" w:hAnsi="Calibri"/>
                <w:color w:val="334155"/>
                <w:sz w:val="20"/>
              </w:rPr>
              <w:t>Second continuous assessment test</w:t>
            </w:r>
          </w:p>
        </w:tc>
      </w:tr>
      <w:tr>
        <w:tc>
          <w:tcPr>
            <w:tcW w:type="dxa" w:w="2268"/>
            <w:shd w:fill="FFFFFF" w:val="clear"/>
          </w:tcPr>
          <w:p>
            <w:r/>
            <w:r>
              <w:rPr>
                <w:rFonts w:ascii="Calibri" w:hAnsi="Calibri"/>
                <w:color w:val="334155"/>
                <w:sz w:val="20"/>
              </w:rPr>
              <w:t>Project (PROJ)</w:t>
            </w:r>
          </w:p>
        </w:tc>
        <w:tc>
          <w:tcPr>
            <w:tcW w:type="dxa" w:w="1984"/>
            <w:shd w:fill="FFFFFF" w:val="clear"/>
          </w:tcPr>
          <w:p>
            <w:r/>
            <w:r>
              <w:rPr>
                <w:rFonts w:ascii="Calibri" w:hAnsi="Calibri"/>
                <w:color w:val="334155"/>
                <w:sz w:val="20"/>
              </w:rPr>
              <w:t>10</w:t>
            </w:r>
          </w:p>
        </w:tc>
        <w:tc>
          <w:tcPr>
            <w:tcW w:type="dxa" w:w="3969"/>
            <w:shd w:fill="FFFFFF" w:val="clear"/>
          </w:tcPr>
          <w:p>
            <w:r/>
            <w:r>
              <w:rPr>
                <w:rFonts w:ascii="Calibri" w:hAnsi="Calibri"/>
                <w:color w:val="334155"/>
                <w:sz w:val="20"/>
              </w:rPr>
              <w:t>Class projects and practical work</w:t>
            </w:r>
          </w:p>
        </w:tc>
      </w:tr>
      <w:tr>
        <w:tc>
          <w:tcPr>
            <w:tcW w:type="dxa" w:w="2268"/>
            <w:shd w:fill="F8FAFC" w:val="clear"/>
          </w:tcPr>
          <w:p>
            <w:r/>
            <w:r>
              <w:rPr>
                <w:rFonts w:ascii="Calibri" w:hAnsi="Calibri"/>
                <w:color w:val="334155"/>
                <w:sz w:val="20"/>
              </w:rPr>
              <w:t>Exam</w:t>
            </w:r>
          </w:p>
        </w:tc>
        <w:tc>
          <w:tcPr>
            <w:tcW w:type="dxa" w:w="1984"/>
            <w:shd w:fill="F8FAFC" w:val="clear"/>
          </w:tcPr>
          <w:p>
            <w:r/>
            <w:r>
              <w:rPr>
                <w:rFonts w:ascii="Calibri" w:hAnsi="Calibri"/>
                <w:color w:val="334155"/>
                <w:sz w:val="20"/>
              </w:rPr>
              <w:t>60</w:t>
            </w:r>
          </w:p>
        </w:tc>
        <w:tc>
          <w:tcPr>
            <w:tcW w:type="dxa" w:w="3969"/>
            <w:shd w:fill="F8FAFC" w:val="clear"/>
          </w:tcPr>
          <w:p>
            <w:r/>
            <w:r>
              <w:rPr>
                <w:rFonts w:ascii="Calibri" w:hAnsi="Calibri"/>
                <w:color w:val="334155"/>
                <w:sz w:val="20"/>
              </w:rPr>
              <w:t>End-of-term examination</w:t>
            </w:r>
          </w:p>
        </w:tc>
      </w:tr>
    </w:tbl>
    <w:p/>
    <w:p>
      <w:pPr>
        <w:spacing w:after="120"/>
      </w:pPr>
      <w:r>
        <w:rPr>
          <w:rFonts w:ascii="Calibri" w:hAnsi="Calibri"/>
          <w:b w:val="0"/>
          <w:i w:val="0"/>
          <w:color w:val="334155"/>
          <w:sz w:val="22"/>
        </w:rPr>
        <w:t>The Continuous Assessment (CA) total is the sum of Assignment + Test 1 + Test 2 + Project (maximum 40 marks). The Final Total is CA + Exam (maximum 100 marks).</w:t>
      </w:r>
    </w:p>
    <w:p>
      <w:pPr>
        <w:pStyle w:val="Heading2"/>
      </w:pPr>
      <w:r>
        <w:t>7.3 Letter Grade Schema</w:t>
      </w:r>
    </w:p>
    <w:p>
      <w:pPr>
        <w:spacing w:after="120"/>
      </w:pPr>
      <w:r>
        <w:rPr>
          <w:rFonts w:ascii="Calibri" w:hAnsi="Calibri"/>
          <w:b w:val="0"/>
          <w:i w:val="0"/>
          <w:color w:val="334155"/>
          <w:sz w:val="22"/>
        </w:rPr>
        <w:t>Graviton uses the West African Examinations Council (WAEC) standard 9-point grading scale: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4F46E5" w:val="clear"/>
          </w:tcPr>
          <w:p>
            <w:pPr>
              <w:jc w:val="center"/>
            </w:pPr>
            <w:r/>
            <w:r>
              <w:rPr>
                <w:rFonts w:ascii="Calibri" w:hAnsi="Calibri"/>
                <w:b/>
                <w:color w:val="FFFFFF"/>
                <w:sz w:val="20"/>
              </w:rPr>
              <w:t>Score Range</w:t>
            </w:r>
          </w:p>
        </w:tc>
        <w:tc>
          <w:tcPr>
            <w:tcW w:type="dxa" w:w="1701"/>
            <w:shd w:fill="4F46E5" w:val="clear"/>
          </w:tcPr>
          <w:p>
            <w:pPr>
              <w:jc w:val="center"/>
            </w:pPr>
            <w:r/>
            <w:r>
              <w:rPr>
                <w:rFonts w:ascii="Calibri" w:hAnsi="Calibri"/>
                <w:b/>
                <w:color w:val="FFFFFF"/>
                <w:sz w:val="20"/>
              </w:rPr>
              <w:t>Letter Grade</w:t>
            </w:r>
          </w:p>
        </w:tc>
        <w:tc>
          <w:tcPr>
            <w:tcW w:type="dxa" w:w="1701"/>
            <w:shd w:fill="4F46E5" w:val="clear"/>
          </w:tcPr>
          <w:p>
            <w:pPr>
              <w:jc w:val="center"/>
            </w:pPr>
            <w:r/>
            <w:r>
              <w:rPr>
                <w:rFonts w:ascii="Calibri" w:hAnsi="Calibri"/>
                <w:b/>
                <w:color w:val="FFFFFF"/>
                <w:sz w:val="20"/>
              </w:rPr>
              <w:t>Remark</w:t>
            </w:r>
          </w:p>
        </w:tc>
        <w:tc>
          <w:tcPr>
            <w:tcW w:type="dxa" w:w="1701"/>
            <w:shd w:fill="4F46E5" w:val="clear"/>
          </w:tcPr>
          <w:p>
            <w:pPr>
              <w:jc w:val="center"/>
            </w:pPr>
            <w:r/>
            <w:r>
              <w:rPr>
                <w:rFonts w:ascii="Calibri" w:hAnsi="Calibri"/>
                <w:b/>
                <w:color w:val="FFFFFF"/>
                <w:sz w:val="20"/>
              </w:rPr>
              <w:t>Grade Point</w:t>
            </w:r>
          </w:p>
        </w:tc>
      </w:tr>
      <w:tr>
        <w:tc>
          <w:tcPr>
            <w:tcW w:type="dxa" w:w="1701"/>
            <w:shd w:fill="F8FAFC" w:val="clear"/>
          </w:tcPr>
          <w:p>
            <w:r/>
            <w:r>
              <w:rPr>
                <w:rFonts w:ascii="Calibri" w:hAnsi="Calibri"/>
                <w:color w:val="334155"/>
                <w:sz w:val="20"/>
              </w:rPr>
              <w:t>75 – 100</w:t>
            </w:r>
          </w:p>
        </w:tc>
        <w:tc>
          <w:tcPr>
            <w:tcW w:type="dxa" w:w="1701"/>
            <w:shd w:fill="F8FAFC" w:val="clear"/>
          </w:tcPr>
          <w:p>
            <w:r/>
            <w:r>
              <w:rPr>
                <w:rFonts w:ascii="Calibri" w:hAnsi="Calibri"/>
                <w:color w:val="334155"/>
                <w:sz w:val="20"/>
              </w:rPr>
              <w:t>A1</w:t>
            </w:r>
          </w:p>
        </w:tc>
        <w:tc>
          <w:tcPr>
            <w:tcW w:type="dxa" w:w="1701"/>
            <w:shd w:fill="F8FAFC" w:val="clear"/>
          </w:tcPr>
          <w:p>
            <w:r/>
            <w:r>
              <w:rPr>
                <w:rFonts w:ascii="Calibri" w:hAnsi="Calibri"/>
                <w:color w:val="334155"/>
                <w:sz w:val="20"/>
              </w:rPr>
              <w:t>Excellent</w:t>
            </w:r>
          </w:p>
        </w:tc>
        <w:tc>
          <w:tcPr>
            <w:tcW w:type="dxa" w:w="1701"/>
            <w:shd w:fill="F8FAFC" w:val="clear"/>
          </w:tcPr>
          <w:p>
            <w:r/>
            <w:r>
              <w:rPr>
                <w:rFonts w:ascii="Calibri" w:hAnsi="Calibri"/>
                <w:color w:val="334155"/>
                <w:sz w:val="20"/>
              </w:rPr>
              <w:t>5.0</w:t>
            </w:r>
          </w:p>
        </w:tc>
      </w:tr>
      <w:tr>
        <w:tc>
          <w:tcPr>
            <w:tcW w:type="dxa" w:w="1701"/>
            <w:shd w:fill="FFFFFF" w:val="clear"/>
          </w:tcPr>
          <w:p>
            <w:r/>
            <w:r>
              <w:rPr>
                <w:rFonts w:ascii="Calibri" w:hAnsi="Calibri"/>
                <w:color w:val="334155"/>
                <w:sz w:val="20"/>
              </w:rPr>
              <w:t>70 – 74</w:t>
            </w:r>
          </w:p>
        </w:tc>
        <w:tc>
          <w:tcPr>
            <w:tcW w:type="dxa" w:w="1701"/>
            <w:shd w:fill="FFFFFF" w:val="clear"/>
          </w:tcPr>
          <w:p>
            <w:r/>
            <w:r>
              <w:rPr>
                <w:rFonts w:ascii="Calibri" w:hAnsi="Calibri"/>
                <w:color w:val="334155"/>
                <w:sz w:val="20"/>
              </w:rPr>
              <w:t>B2</w:t>
            </w:r>
          </w:p>
        </w:tc>
        <w:tc>
          <w:tcPr>
            <w:tcW w:type="dxa" w:w="1701"/>
            <w:shd w:fill="FFFFFF" w:val="clear"/>
          </w:tcPr>
          <w:p>
            <w:r/>
            <w:r>
              <w:rPr>
                <w:rFonts w:ascii="Calibri" w:hAnsi="Calibri"/>
                <w:color w:val="334155"/>
                <w:sz w:val="20"/>
              </w:rPr>
              <w:t>Very Good</w:t>
            </w:r>
          </w:p>
        </w:tc>
        <w:tc>
          <w:tcPr>
            <w:tcW w:type="dxa" w:w="1701"/>
            <w:shd w:fill="FFFFFF" w:val="clear"/>
          </w:tcPr>
          <w:p>
            <w:r/>
            <w:r>
              <w:rPr>
                <w:rFonts w:ascii="Calibri" w:hAnsi="Calibri"/>
                <w:color w:val="334155"/>
                <w:sz w:val="20"/>
              </w:rPr>
              <w:t>4.0</w:t>
            </w:r>
          </w:p>
        </w:tc>
      </w:tr>
      <w:tr>
        <w:tc>
          <w:tcPr>
            <w:tcW w:type="dxa" w:w="1701"/>
            <w:shd w:fill="F8FAFC" w:val="clear"/>
          </w:tcPr>
          <w:p>
            <w:r/>
            <w:r>
              <w:rPr>
                <w:rFonts w:ascii="Calibri" w:hAnsi="Calibri"/>
                <w:color w:val="334155"/>
                <w:sz w:val="20"/>
              </w:rPr>
              <w:t>65 – 69</w:t>
            </w:r>
          </w:p>
        </w:tc>
        <w:tc>
          <w:tcPr>
            <w:tcW w:type="dxa" w:w="1701"/>
            <w:shd w:fill="F8FAFC" w:val="clear"/>
          </w:tcPr>
          <w:p>
            <w:r/>
            <w:r>
              <w:rPr>
                <w:rFonts w:ascii="Calibri" w:hAnsi="Calibri"/>
                <w:color w:val="334155"/>
                <w:sz w:val="20"/>
              </w:rPr>
              <w:t>B3</w:t>
            </w:r>
          </w:p>
        </w:tc>
        <w:tc>
          <w:tcPr>
            <w:tcW w:type="dxa" w:w="1701"/>
            <w:shd w:fill="F8FAFC" w:val="clear"/>
          </w:tcPr>
          <w:p>
            <w:r/>
            <w:r>
              <w:rPr>
                <w:rFonts w:ascii="Calibri" w:hAnsi="Calibri"/>
                <w:color w:val="334155"/>
                <w:sz w:val="20"/>
              </w:rPr>
              <w:t>Good</w:t>
            </w:r>
          </w:p>
        </w:tc>
        <w:tc>
          <w:tcPr>
            <w:tcW w:type="dxa" w:w="1701"/>
            <w:shd w:fill="F8FAFC" w:val="clear"/>
          </w:tcPr>
          <w:p>
            <w:r/>
            <w:r>
              <w:rPr>
                <w:rFonts w:ascii="Calibri" w:hAnsi="Calibri"/>
                <w:color w:val="334155"/>
                <w:sz w:val="20"/>
              </w:rPr>
              <w:t>4.0</w:t>
            </w:r>
          </w:p>
        </w:tc>
      </w:tr>
      <w:tr>
        <w:tc>
          <w:tcPr>
            <w:tcW w:type="dxa" w:w="1701"/>
            <w:shd w:fill="FFFFFF" w:val="clear"/>
          </w:tcPr>
          <w:p>
            <w:r/>
            <w:r>
              <w:rPr>
                <w:rFonts w:ascii="Calibri" w:hAnsi="Calibri"/>
                <w:color w:val="334155"/>
                <w:sz w:val="20"/>
              </w:rPr>
              <w:t>60 – 64</w:t>
            </w:r>
          </w:p>
        </w:tc>
        <w:tc>
          <w:tcPr>
            <w:tcW w:type="dxa" w:w="1701"/>
            <w:shd w:fill="FFFFFF" w:val="clear"/>
          </w:tcPr>
          <w:p>
            <w:r/>
            <w:r>
              <w:rPr>
                <w:rFonts w:ascii="Calibri" w:hAnsi="Calibri"/>
                <w:color w:val="334155"/>
                <w:sz w:val="20"/>
              </w:rPr>
              <w:t>C4</w:t>
            </w:r>
          </w:p>
        </w:tc>
        <w:tc>
          <w:tcPr>
            <w:tcW w:type="dxa" w:w="1701"/>
            <w:shd w:fill="FFFFFF" w:val="clear"/>
          </w:tcPr>
          <w:p>
            <w:r/>
            <w:r>
              <w:rPr>
                <w:rFonts w:ascii="Calibri" w:hAnsi="Calibri"/>
                <w:color w:val="334155"/>
                <w:sz w:val="20"/>
              </w:rPr>
              <w:t>Credit</w:t>
            </w:r>
          </w:p>
        </w:tc>
        <w:tc>
          <w:tcPr>
            <w:tcW w:type="dxa" w:w="1701"/>
            <w:shd w:fill="FFFFFF" w:val="clear"/>
          </w:tcPr>
          <w:p>
            <w:r/>
            <w:r>
              <w:rPr>
                <w:rFonts w:ascii="Calibri" w:hAnsi="Calibri"/>
                <w:color w:val="334155"/>
                <w:sz w:val="20"/>
              </w:rPr>
              <w:t>3.0</w:t>
            </w:r>
          </w:p>
        </w:tc>
      </w:tr>
      <w:tr>
        <w:tc>
          <w:tcPr>
            <w:tcW w:type="dxa" w:w="1701"/>
            <w:shd w:fill="F8FAFC" w:val="clear"/>
          </w:tcPr>
          <w:p>
            <w:r/>
            <w:r>
              <w:rPr>
                <w:rFonts w:ascii="Calibri" w:hAnsi="Calibri"/>
                <w:color w:val="334155"/>
                <w:sz w:val="20"/>
              </w:rPr>
              <w:t>55 – 59</w:t>
            </w:r>
          </w:p>
        </w:tc>
        <w:tc>
          <w:tcPr>
            <w:tcW w:type="dxa" w:w="1701"/>
            <w:shd w:fill="F8FAFC" w:val="clear"/>
          </w:tcPr>
          <w:p>
            <w:r/>
            <w:r>
              <w:rPr>
                <w:rFonts w:ascii="Calibri" w:hAnsi="Calibri"/>
                <w:color w:val="334155"/>
                <w:sz w:val="20"/>
              </w:rPr>
              <w:t>C5</w:t>
            </w:r>
          </w:p>
        </w:tc>
        <w:tc>
          <w:tcPr>
            <w:tcW w:type="dxa" w:w="1701"/>
            <w:shd w:fill="F8FAFC" w:val="clear"/>
          </w:tcPr>
          <w:p>
            <w:r/>
            <w:r>
              <w:rPr>
                <w:rFonts w:ascii="Calibri" w:hAnsi="Calibri"/>
                <w:color w:val="334155"/>
                <w:sz w:val="20"/>
              </w:rPr>
              <w:t>Credit</w:t>
            </w:r>
          </w:p>
        </w:tc>
        <w:tc>
          <w:tcPr>
            <w:tcW w:type="dxa" w:w="1701"/>
            <w:shd w:fill="F8FAFC" w:val="clear"/>
          </w:tcPr>
          <w:p>
            <w:r/>
            <w:r>
              <w:rPr>
                <w:rFonts w:ascii="Calibri" w:hAnsi="Calibri"/>
                <w:color w:val="334155"/>
                <w:sz w:val="20"/>
              </w:rPr>
              <w:t>3.0</w:t>
            </w:r>
          </w:p>
        </w:tc>
      </w:tr>
      <w:tr>
        <w:tc>
          <w:tcPr>
            <w:tcW w:type="dxa" w:w="1701"/>
            <w:shd w:fill="FFFFFF" w:val="clear"/>
          </w:tcPr>
          <w:p>
            <w:r/>
            <w:r>
              <w:rPr>
                <w:rFonts w:ascii="Calibri" w:hAnsi="Calibri"/>
                <w:color w:val="334155"/>
                <w:sz w:val="20"/>
              </w:rPr>
              <w:t>50 – 54</w:t>
            </w:r>
          </w:p>
        </w:tc>
        <w:tc>
          <w:tcPr>
            <w:tcW w:type="dxa" w:w="1701"/>
            <w:shd w:fill="FFFFFF" w:val="clear"/>
          </w:tcPr>
          <w:p>
            <w:r/>
            <w:r>
              <w:rPr>
                <w:rFonts w:ascii="Calibri" w:hAnsi="Calibri"/>
                <w:color w:val="334155"/>
                <w:sz w:val="20"/>
              </w:rPr>
              <w:t>C6</w:t>
            </w:r>
          </w:p>
        </w:tc>
        <w:tc>
          <w:tcPr>
            <w:tcW w:type="dxa" w:w="1701"/>
            <w:shd w:fill="FFFFFF" w:val="clear"/>
          </w:tcPr>
          <w:p>
            <w:r/>
            <w:r>
              <w:rPr>
                <w:rFonts w:ascii="Calibri" w:hAnsi="Calibri"/>
                <w:color w:val="334155"/>
                <w:sz w:val="20"/>
              </w:rPr>
              <w:t>Credit</w:t>
            </w:r>
          </w:p>
        </w:tc>
        <w:tc>
          <w:tcPr>
            <w:tcW w:type="dxa" w:w="1701"/>
            <w:shd w:fill="FFFFFF" w:val="clear"/>
          </w:tcPr>
          <w:p>
            <w:r/>
            <w:r>
              <w:rPr>
                <w:rFonts w:ascii="Calibri" w:hAnsi="Calibri"/>
                <w:color w:val="334155"/>
                <w:sz w:val="20"/>
              </w:rPr>
              <w:t>3.0</w:t>
            </w:r>
          </w:p>
        </w:tc>
      </w:tr>
      <w:tr>
        <w:tc>
          <w:tcPr>
            <w:tcW w:type="dxa" w:w="1701"/>
            <w:shd w:fill="F8FAFC" w:val="clear"/>
          </w:tcPr>
          <w:p>
            <w:r/>
            <w:r>
              <w:rPr>
                <w:rFonts w:ascii="Calibri" w:hAnsi="Calibri"/>
                <w:color w:val="334155"/>
                <w:sz w:val="20"/>
              </w:rPr>
              <w:t>45 – 49</w:t>
            </w:r>
          </w:p>
        </w:tc>
        <w:tc>
          <w:tcPr>
            <w:tcW w:type="dxa" w:w="1701"/>
            <w:shd w:fill="F8FAFC" w:val="clear"/>
          </w:tcPr>
          <w:p>
            <w:r/>
            <w:r>
              <w:rPr>
                <w:rFonts w:ascii="Calibri" w:hAnsi="Calibri"/>
                <w:color w:val="334155"/>
                <w:sz w:val="20"/>
              </w:rPr>
              <w:t>D7</w:t>
            </w:r>
          </w:p>
        </w:tc>
        <w:tc>
          <w:tcPr>
            <w:tcW w:type="dxa" w:w="1701"/>
            <w:shd w:fill="F8FAFC" w:val="clear"/>
          </w:tcPr>
          <w:p>
            <w:r/>
            <w:r>
              <w:rPr>
                <w:rFonts w:ascii="Calibri" w:hAnsi="Calibri"/>
                <w:color w:val="334155"/>
                <w:sz w:val="20"/>
              </w:rPr>
              <w:t>Pass</w:t>
            </w:r>
          </w:p>
        </w:tc>
        <w:tc>
          <w:tcPr>
            <w:tcW w:type="dxa" w:w="1701"/>
            <w:shd w:fill="F8FAFC" w:val="clear"/>
          </w:tcPr>
          <w:p>
            <w:r/>
            <w:r>
              <w:rPr>
                <w:rFonts w:ascii="Calibri" w:hAnsi="Calibri"/>
                <w:color w:val="334155"/>
                <w:sz w:val="20"/>
              </w:rPr>
              <w:t>2.0</w:t>
            </w:r>
          </w:p>
        </w:tc>
      </w:tr>
      <w:tr>
        <w:tc>
          <w:tcPr>
            <w:tcW w:type="dxa" w:w="1701"/>
            <w:shd w:fill="FFFFFF" w:val="clear"/>
          </w:tcPr>
          <w:p>
            <w:r/>
            <w:r>
              <w:rPr>
                <w:rFonts w:ascii="Calibri" w:hAnsi="Calibri"/>
                <w:color w:val="334155"/>
                <w:sz w:val="20"/>
              </w:rPr>
              <w:t>40 – 44</w:t>
            </w:r>
          </w:p>
        </w:tc>
        <w:tc>
          <w:tcPr>
            <w:tcW w:type="dxa" w:w="1701"/>
            <w:shd w:fill="FFFFFF" w:val="clear"/>
          </w:tcPr>
          <w:p>
            <w:r/>
            <w:r>
              <w:rPr>
                <w:rFonts w:ascii="Calibri" w:hAnsi="Calibri"/>
                <w:color w:val="334155"/>
                <w:sz w:val="20"/>
              </w:rPr>
              <w:t>E8</w:t>
            </w:r>
          </w:p>
        </w:tc>
        <w:tc>
          <w:tcPr>
            <w:tcW w:type="dxa" w:w="1701"/>
            <w:shd w:fill="FFFFFF" w:val="clear"/>
          </w:tcPr>
          <w:p>
            <w:r/>
            <w:r>
              <w:rPr>
                <w:rFonts w:ascii="Calibri" w:hAnsi="Calibri"/>
                <w:color w:val="334155"/>
                <w:sz w:val="20"/>
              </w:rPr>
              <w:t>Pass</w:t>
            </w:r>
          </w:p>
        </w:tc>
        <w:tc>
          <w:tcPr>
            <w:tcW w:type="dxa" w:w="1701"/>
            <w:shd w:fill="FFFFFF" w:val="clear"/>
          </w:tcPr>
          <w:p>
            <w:r/>
            <w:r>
              <w:rPr>
                <w:rFonts w:ascii="Calibri" w:hAnsi="Calibri"/>
                <w:color w:val="334155"/>
                <w:sz w:val="20"/>
              </w:rPr>
              <w:t>1.0</w:t>
            </w:r>
          </w:p>
        </w:tc>
      </w:tr>
      <w:tr>
        <w:tc>
          <w:tcPr>
            <w:tcW w:type="dxa" w:w="1701"/>
            <w:shd w:fill="F8FAFC" w:val="clear"/>
          </w:tcPr>
          <w:p>
            <w:r/>
            <w:r>
              <w:rPr>
                <w:rFonts w:ascii="Calibri" w:hAnsi="Calibri"/>
                <w:color w:val="334155"/>
                <w:sz w:val="20"/>
              </w:rPr>
              <w:t>0 – 39</w:t>
            </w:r>
          </w:p>
        </w:tc>
        <w:tc>
          <w:tcPr>
            <w:tcW w:type="dxa" w:w="1701"/>
            <w:shd w:fill="F8FAFC" w:val="clear"/>
          </w:tcPr>
          <w:p>
            <w:r/>
            <w:r>
              <w:rPr>
                <w:rFonts w:ascii="Calibri" w:hAnsi="Calibri"/>
                <w:color w:val="334155"/>
                <w:sz w:val="20"/>
              </w:rPr>
              <w:t>F9</w:t>
            </w:r>
          </w:p>
        </w:tc>
        <w:tc>
          <w:tcPr>
            <w:tcW w:type="dxa" w:w="1701"/>
            <w:shd w:fill="F8FAFC" w:val="clear"/>
          </w:tcPr>
          <w:p>
            <w:r/>
            <w:r>
              <w:rPr>
                <w:rFonts w:ascii="Calibri" w:hAnsi="Calibri"/>
                <w:color w:val="334155"/>
                <w:sz w:val="20"/>
              </w:rPr>
              <w:t>Fail</w:t>
            </w:r>
          </w:p>
        </w:tc>
        <w:tc>
          <w:tcPr>
            <w:tcW w:type="dxa" w:w="1701"/>
            <w:shd w:fill="F8FAFC" w:val="clear"/>
          </w:tcPr>
          <w:p>
            <w:r/>
            <w:r>
              <w:rPr>
                <w:rFonts w:ascii="Calibri" w:hAnsi="Calibri"/>
                <w:color w:val="334155"/>
                <w:sz w:val="20"/>
              </w:rPr>
              <w:t>0.0</w:t>
            </w:r>
          </w:p>
        </w:tc>
      </w:tr>
    </w:tbl>
    <w:p/>
    <w:p>
      <w:pPr>
        <w:pStyle w:val="Heading2"/>
      </w:pPr>
      <w:r>
        <w:t>7.4 GPA &amp; CGPA Calculations</w:t>
      </w:r>
    </w:p>
    <w:p>
      <w:pPr>
        <w:spacing w:after="120"/>
      </w:pPr>
      <w:r>
        <w:rPr>
          <w:rFonts w:ascii="Calibri" w:hAnsi="Calibri"/>
          <w:b/>
          <w:i w:val="0"/>
          <w:color w:val="0F172A"/>
          <w:sz w:val="22"/>
        </w:rPr>
        <w:t>Term GPA (Grade Point Average):</w:t>
      </w:r>
    </w:p>
    <w:p>
      <w:pPr>
        <w:spacing w:after="120"/>
      </w:pPr>
      <w:r>
        <w:rPr>
          <w:rFonts w:ascii="Calibri" w:hAnsi="Calibri"/>
          <w:b w:val="0"/>
          <w:i w:val="0"/>
          <w:color w:val="334155"/>
          <w:sz w:val="22"/>
        </w:rPr>
        <w:t>The GPA for the current term is calculated using a weighted average formula. Each subject's grade point is multiplied by its credit weight, summed, and divided by the total credits.</w:t>
      </w:r>
    </w:p>
    <w:p>
      <w:pPr>
        <w:spacing w:after="120"/>
      </w:pPr>
      <w:r>
        <w:rPr>
          <w:rFonts w:ascii="Calibri" w:hAnsi="Calibri"/>
          <w:b w:val="0"/>
          <w:i/>
          <w:color w:val="4F46E5"/>
          <w:sz w:val="22"/>
        </w:rPr>
        <w:t>Formula:  GPA = Σ (Grade Point × Subject Credits)  ÷  Σ (Subject Credits)</w:t>
      </w:r>
    </w:p>
    <w:p>
      <w:pPr>
        <w:spacing w:after="120"/>
      </w:pPr>
      <w:r>
        <w:rPr>
          <w:rFonts w:ascii="Calibri" w:hAnsi="Calibri"/>
          <w:b/>
          <w:i w:val="0"/>
          <w:color w:val="0F172A"/>
          <w:sz w:val="22"/>
        </w:rPr>
        <w:t>Cumulative GPA (CGPA):</w:t>
      </w:r>
    </w:p>
    <w:p>
      <w:pPr>
        <w:spacing w:after="120"/>
      </w:pPr>
      <w:r>
        <w:rPr>
          <w:rFonts w:ascii="Calibri" w:hAnsi="Calibri"/>
          <w:b w:val="0"/>
          <w:i w:val="0"/>
          <w:color w:val="334155"/>
          <w:sz w:val="22"/>
        </w:rPr>
        <w:t>The CGPA includes all terms from the start of the student's academic history up to and including the current term. Previous term scores are pulled from the database and factored into the cumulative calculation.</w:t>
      </w:r>
    </w:p>
    <w:p>
      <w:pPr>
        <w:pStyle w:val="Heading2"/>
      </w:pPr>
      <w:r>
        <w:t>7.5 Ranking System</w:t>
      </w:r>
    </w:p>
    <w:p>
      <w:pPr>
        <w:spacing w:after="120"/>
      </w:pPr>
      <w:r>
        <w:rPr>
          <w:rFonts w:ascii="Calibri" w:hAnsi="Calibri"/>
          <w:b w:val="0"/>
          <w:i w:val="0"/>
          <w:color w:val="334155"/>
          <w:sz w:val="22"/>
        </w:rPr>
        <w:t>Graviton supports three ranking/grading display modes, configurable in System Config:</w:t>
      </w:r>
    </w:p>
    <w:tbl>
      <w:tblPr>
        <w:tblStyle w:val="TableGrid"/>
        <w:tblW w:type="auto" w:w="0"/>
        <w:jc w:val="center"/>
        <w:tblLook w:firstColumn="1" w:firstRow="1" w:lastColumn="0" w:lastRow="0" w:noHBand="0" w:noVBand="1" w:val="04A0"/>
      </w:tblPr>
      <w:tblGrid>
        <w:gridCol w:w="4703"/>
        <w:gridCol w:w="4703"/>
      </w:tblGrid>
      <w:tr>
        <w:tc>
          <w:tcPr>
            <w:tcW w:type="dxa" w:w="2835"/>
            <w:shd w:fill="4F46E5" w:val="clear"/>
          </w:tcPr>
          <w:p>
            <w:pPr>
              <w:jc w:val="center"/>
            </w:pPr>
            <w:r/>
            <w:r>
              <w:rPr>
                <w:rFonts w:ascii="Calibri" w:hAnsi="Calibri"/>
                <w:b/>
                <w:color w:val="FFFFFF"/>
                <w:sz w:val="20"/>
              </w:rPr>
              <w:t>Mode</w:t>
            </w:r>
          </w:p>
        </w:tc>
        <w:tc>
          <w:tcPr>
            <w:tcW w:type="dxa" w:w="5386"/>
            <w:shd w:fill="4F46E5" w:val="clear"/>
          </w:tcPr>
          <w:p>
            <w:pPr>
              <w:jc w:val="center"/>
            </w:pPr>
            <w:r/>
            <w:r>
              <w:rPr>
                <w:rFonts w:ascii="Calibri" w:hAnsi="Calibri"/>
                <w:b/>
                <w:color w:val="FFFFFF"/>
                <w:sz w:val="20"/>
              </w:rPr>
              <w:t>Display on Report Card</w:t>
            </w:r>
          </w:p>
        </w:tc>
      </w:tr>
      <w:tr>
        <w:tc>
          <w:tcPr>
            <w:tcW w:type="dxa" w:w="2835"/>
            <w:shd w:fill="F8FAFC" w:val="clear"/>
          </w:tcPr>
          <w:p>
            <w:r/>
            <w:r>
              <w:rPr>
                <w:rFonts w:ascii="Calibri" w:hAnsi="Calibri"/>
                <w:color w:val="334155"/>
                <w:sz w:val="20"/>
              </w:rPr>
              <w:t>Positional Ranking</w:t>
            </w:r>
          </w:p>
        </w:tc>
        <w:tc>
          <w:tcPr>
            <w:tcW w:type="dxa" w:w="5386"/>
            <w:shd w:fill="F8FAFC" w:val="clear"/>
          </w:tcPr>
          <w:p>
            <w:r/>
            <w:r>
              <w:rPr>
                <w:rFonts w:ascii="Calibri" w:hAnsi="Calibri"/>
                <w:color w:val="334155"/>
                <w:sz w:val="20"/>
              </w:rPr>
              <w:t>Shows ordinal position (e.g., 1st, 2nd, 3rd) out of class size</w:t>
            </w:r>
          </w:p>
        </w:tc>
      </w:tr>
      <w:tr>
        <w:tc>
          <w:tcPr>
            <w:tcW w:type="dxa" w:w="2835"/>
            <w:shd w:fill="FFFFFF" w:val="clear"/>
          </w:tcPr>
          <w:p>
            <w:r/>
            <w:r>
              <w:rPr>
                <w:rFonts w:ascii="Calibri" w:hAnsi="Calibri"/>
                <w:color w:val="334155"/>
                <w:sz w:val="20"/>
              </w:rPr>
              <w:t>Point System (5.0 CGPA)</w:t>
            </w:r>
          </w:p>
        </w:tc>
        <w:tc>
          <w:tcPr>
            <w:tcW w:type="dxa" w:w="5386"/>
            <w:shd w:fill="FFFFFF" w:val="clear"/>
          </w:tcPr>
          <w:p>
            <w:r/>
            <w:r>
              <w:rPr>
                <w:rFonts w:ascii="Calibri" w:hAnsi="Calibri"/>
                <w:color w:val="334155"/>
                <w:sz w:val="20"/>
              </w:rPr>
              <w:t>Shows Term GPA and Cumulative GPA out of 5.00</w:t>
            </w:r>
          </w:p>
        </w:tc>
      </w:tr>
      <w:tr>
        <w:tc>
          <w:tcPr>
            <w:tcW w:type="dxa" w:w="2835"/>
            <w:shd w:fill="F8FAFC" w:val="clear"/>
          </w:tcPr>
          <w:p>
            <w:r/>
            <w:r>
              <w:rPr>
                <w:rFonts w:ascii="Calibri" w:hAnsi="Calibri"/>
                <w:color w:val="334155"/>
                <w:sz w:val="20"/>
              </w:rPr>
              <w:t>Overall Grade Average</w:t>
            </w:r>
          </w:p>
        </w:tc>
        <w:tc>
          <w:tcPr>
            <w:tcW w:type="dxa" w:w="5386"/>
            <w:shd w:fill="F8FAFC" w:val="clear"/>
          </w:tcPr>
          <w:p>
            <w:r/>
            <w:r>
              <w:rPr>
                <w:rFonts w:ascii="Calibri" w:hAnsi="Calibri"/>
                <w:color w:val="334155"/>
                <w:sz w:val="20"/>
              </w:rPr>
              <w:t>Shows the letter grade for the student's overall average</w:t>
            </w:r>
          </w:p>
        </w:tc>
      </w:tr>
    </w:tbl>
    <w:p/>
    <w:p>
      <w:pPr>
        <w:spacing w:before="160" w:after="160"/>
        <w:shd w:fill="E8E5FF" w:val="clear"/>
        <w:ind w:left="283" w:right="283"/>
      </w:pPr>
      <w:r>
        <w:rPr>
          <w:rFonts w:ascii="Calibri" w:hAnsi="Calibri"/>
          <w:i/>
          <w:color w:val="3730A3"/>
          <w:sz w:val="20"/>
        </w:rPr>
        <w:t>ℹ  Positional rankings handle tied scores correctly — students with the same total receive the same rank.</w:t>
      </w:r>
    </w:p>
    <w:p>
      <w:r>
        <w:br w:type="page"/>
      </w:r>
    </w:p>
    <w:p>
      <w:pPr>
        <w:pStyle w:val="Heading1"/>
      </w:pPr>
      <w:r>
        <w:t>8. Report Card Generation</w:t>
      </w:r>
    </w:p>
    <w:p>
      <w:pPr>
        <w:spacing w:before="80" w:after="80"/>
      </w:pPr>
      <w:r>
        <w:rPr>
          <w:color w:val="E2E8F0"/>
          <w:sz w:val="12"/>
        </w:rPr>
        <w:t>────────────────────────────────────────────────────────────────────────────────</w:t>
      </w:r>
    </w:p>
    <w:p>
      <w:pPr>
        <w:pStyle w:val="Heading2"/>
      </w:pPr>
      <w:r>
        <w:t>8.1 Individual Report Cards</w:t>
      </w:r>
    </w:p>
    <w:p>
      <w:pPr>
        <w:spacing w:after="120"/>
      </w:pPr>
      <w:r>
        <w:rPr>
          <w:rFonts w:ascii="Calibri" w:hAnsi="Calibri"/>
          <w:b w:val="0"/>
          <w:i w:val="0"/>
          <w:color w:val="334155"/>
          <w:sz w:val="22"/>
        </w:rPr>
        <w:t>Graviton generates professional A4-sized PDF report cards for each student. These include all academic scores, rankings, behavioural assessments, teacher and principal comments, and a verification QR code.</w:t>
      </w:r>
    </w:p>
    <w:p>
      <w:pPr>
        <w:pStyle w:val="Heading2"/>
      </w:pPr>
      <w:r>
        <w:t>8.2 Report Card Layout &amp; Sections</w:t>
      </w:r>
    </w:p>
    <w:p>
      <w:pPr>
        <w:spacing w:after="120"/>
      </w:pPr>
      <w:r>
        <w:rPr>
          <w:rFonts w:ascii="Calibri" w:hAnsi="Calibri"/>
          <w:b/>
          <w:i w:val="0"/>
          <w:color w:val="0F172A"/>
          <w:sz w:val="22"/>
        </w:rPr>
        <w:t>Each report card contains the following sections (top to bottom):</w:t>
      </w:r>
    </w:p>
    <w:tbl>
      <w:tblPr>
        <w:tblStyle w:val="TableGrid"/>
        <w:tblW w:type="auto" w:w="0"/>
        <w:jc w:val="center"/>
        <w:tblLook w:firstColumn="1" w:firstRow="1" w:lastColumn="0" w:lastRow="0" w:noHBand="0" w:noVBand="1" w:val="04A0"/>
      </w:tblPr>
      <w:tblGrid>
        <w:gridCol w:w="4703"/>
        <w:gridCol w:w="4703"/>
      </w:tblGrid>
      <w:tr>
        <w:tc>
          <w:tcPr>
            <w:tcW w:type="dxa" w:w="2268"/>
            <w:shd w:fill="4F46E5" w:val="clear"/>
          </w:tcPr>
          <w:p>
            <w:pPr>
              <w:jc w:val="center"/>
            </w:pPr>
            <w:r/>
            <w:r>
              <w:rPr>
                <w:rFonts w:ascii="Calibri" w:hAnsi="Calibri"/>
                <w:b/>
                <w:color w:val="FFFFFF"/>
                <w:sz w:val="20"/>
              </w:rPr>
              <w:t>Section</w:t>
            </w:r>
          </w:p>
        </w:tc>
        <w:tc>
          <w:tcPr>
            <w:tcW w:type="dxa" w:w="5953"/>
            <w:shd w:fill="4F46E5" w:val="clear"/>
          </w:tcPr>
          <w:p>
            <w:pPr>
              <w:jc w:val="center"/>
            </w:pPr>
            <w:r/>
            <w:r>
              <w:rPr>
                <w:rFonts w:ascii="Calibri" w:hAnsi="Calibri"/>
                <w:b/>
                <w:color w:val="FFFFFF"/>
                <w:sz w:val="20"/>
              </w:rPr>
              <w:t>Contents</w:t>
            </w:r>
          </w:p>
        </w:tc>
      </w:tr>
      <w:tr>
        <w:tc>
          <w:tcPr>
            <w:tcW w:type="dxa" w:w="2268"/>
            <w:shd w:fill="F8FAFC" w:val="clear"/>
          </w:tcPr>
          <w:p>
            <w:r/>
            <w:r>
              <w:rPr>
                <w:rFonts w:ascii="Calibri" w:hAnsi="Calibri"/>
                <w:color w:val="334155"/>
                <w:sz w:val="20"/>
              </w:rPr>
              <w:t>Header</w:t>
            </w:r>
          </w:p>
        </w:tc>
        <w:tc>
          <w:tcPr>
            <w:tcW w:type="dxa" w:w="5953"/>
            <w:shd w:fill="F8FAFC" w:val="clear"/>
          </w:tcPr>
          <w:p>
            <w:r/>
            <w:r>
              <w:rPr>
                <w:rFonts w:ascii="Calibri" w:hAnsi="Calibri"/>
                <w:color w:val="334155"/>
                <w:sz w:val="20"/>
              </w:rPr>
              <w:t>School logo (left), school name, address, phone, email, motto, passport photo (right)</w:t>
            </w:r>
          </w:p>
        </w:tc>
      </w:tr>
      <w:tr>
        <w:tc>
          <w:tcPr>
            <w:tcW w:type="dxa" w:w="2268"/>
            <w:shd w:fill="FFFFFF" w:val="clear"/>
          </w:tcPr>
          <w:p>
            <w:r/>
            <w:r>
              <w:rPr>
                <w:rFonts w:ascii="Calibri" w:hAnsi="Calibri"/>
                <w:color w:val="334155"/>
                <w:sz w:val="20"/>
              </w:rPr>
              <w:t>Title Bar</w:t>
            </w:r>
          </w:p>
        </w:tc>
        <w:tc>
          <w:tcPr>
            <w:tcW w:type="dxa" w:w="5953"/>
            <w:shd w:fill="FFFFFF" w:val="clear"/>
          </w:tcPr>
          <w:p>
            <w:r/>
            <w:r>
              <w:rPr>
                <w:rFonts w:ascii="Calibri" w:hAnsi="Calibri"/>
                <w:color w:val="334155"/>
                <w:sz w:val="20"/>
              </w:rPr>
              <w:t>"SCHOOL REPORT CARD" in a themed banner</w:t>
            </w:r>
          </w:p>
        </w:tc>
      </w:tr>
      <w:tr>
        <w:tc>
          <w:tcPr>
            <w:tcW w:type="dxa" w:w="2268"/>
            <w:shd w:fill="F8FAFC" w:val="clear"/>
          </w:tcPr>
          <w:p>
            <w:r/>
            <w:r>
              <w:rPr>
                <w:rFonts w:ascii="Calibri" w:hAnsi="Calibri"/>
                <w:color w:val="334155"/>
                <w:sz w:val="20"/>
              </w:rPr>
              <w:t>Student Info Grid</w:t>
            </w:r>
          </w:p>
        </w:tc>
        <w:tc>
          <w:tcPr>
            <w:tcW w:type="dxa" w:w="5953"/>
            <w:shd w:fill="F8FAFC" w:val="clear"/>
          </w:tcPr>
          <w:p>
            <w:r/>
            <w:r>
              <w:rPr>
                <w:rFonts w:ascii="Calibri" w:hAnsi="Calibri"/>
                <w:color w:val="334155"/>
                <w:sz w:val="20"/>
              </w:rPr>
              <w:t>Name, sex, class, session, term, total marks, average, position/GPA, pass/fail, term dates</w:t>
            </w:r>
          </w:p>
        </w:tc>
      </w:tr>
      <w:tr>
        <w:tc>
          <w:tcPr>
            <w:tcW w:type="dxa" w:w="2268"/>
            <w:shd w:fill="FFFFFF" w:val="clear"/>
          </w:tcPr>
          <w:p>
            <w:r/>
            <w:r>
              <w:rPr>
                <w:rFonts w:ascii="Calibri" w:hAnsi="Calibri"/>
                <w:color w:val="334155"/>
                <w:sz w:val="20"/>
              </w:rPr>
              <w:t>Subjects Table</w:t>
            </w:r>
          </w:p>
        </w:tc>
        <w:tc>
          <w:tcPr>
            <w:tcW w:type="dxa" w:w="5953"/>
            <w:shd w:fill="FFFFFF" w:val="clear"/>
          </w:tcPr>
          <w:p>
            <w:r/>
            <w:r>
              <w:rPr>
                <w:rFonts w:ascii="Calibri" w:hAnsi="Calibri"/>
                <w:color w:val="334155"/>
                <w:sz w:val="20"/>
              </w:rPr>
              <w:t>All subjects with columns: ASS, T1, T2, PROJ, CA, EXAM, TOTAL, GRADE, REMARK</w:t>
            </w:r>
          </w:p>
        </w:tc>
      </w:tr>
      <w:tr>
        <w:tc>
          <w:tcPr>
            <w:tcW w:type="dxa" w:w="2268"/>
            <w:shd w:fill="F8FAFC" w:val="clear"/>
          </w:tcPr>
          <w:p>
            <w:r/>
            <w:r>
              <w:rPr>
                <w:rFonts w:ascii="Calibri" w:hAnsi="Calibri"/>
                <w:color w:val="334155"/>
                <w:sz w:val="20"/>
              </w:rPr>
              <w:t>Affective &amp; Psychomotor</w:t>
            </w:r>
          </w:p>
        </w:tc>
        <w:tc>
          <w:tcPr>
            <w:tcW w:type="dxa" w:w="5953"/>
            <w:shd w:fill="F8FAFC" w:val="clear"/>
          </w:tcPr>
          <w:p>
            <w:r/>
            <w:r>
              <w:rPr>
                <w:rFonts w:ascii="Calibri" w:hAnsi="Calibri"/>
                <w:color w:val="334155"/>
                <w:sz w:val="20"/>
              </w:rPr>
              <w:t>8 behavioural/psychomotor criteria rated 1–5</w:t>
            </w:r>
          </w:p>
        </w:tc>
      </w:tr>
      <w:tr>
        <w:tc>
          <w:tcPr>
            <w:tcW w:type="dxa" w:w="2268"/>
            <w:shd w:fill="FFFFFF" w:val="clear"/>
          </w:tcPr>
          <w:p>
            <w:r/>
            <w:r>
              <w:rPr>
                <w:rFonts w:ascii="Calibri" w:hAnsi="Calibri"/>
                <w:color w:val="334155"/>
                <w:sz w:val="20"/>
              </w:rPr>
              <w:t>Teacher's Comment</w:t>
            </w:r>
          </w:p>
        </w:tc>
        <w:tc>
          <w:tcPr>
            <w:tcW w:type="dxa" w:w="5953"/>
            <w:shd w:fill="FFFFFF" w:val="clear"/>
          </w:tcPr>
          <w:p>
            <w:r/>
            <w:r>
              <w:rPr>
                <w:rFonts w:ascii="Calibri" w:hAnsi="Calibri"/>
                <w:color w:val="334155"/>
                <w:sz w:val="20"/>
              </w:rPr>
              <w:t>Auto-generated or custom comment based on average score</w:t>
            </w:r>
          </w:p>
        </w:tc>
      </w:tr>
      <w:tr>
        <w:tc>
          <w:tcPr>
            <w:tcW w:type="dxa" w:w="2268"/>
            <w:shd w:fill="F8FAFC" w:val="clear"/>
          </w:tcPr>
          <w:p>
            <w:r/>
            <w:r>
              <w:rPr>
                <w:rFonts w:ascii="Calibri" w:hAnsi="Calibri"/>
                <w:color w:val="334155"/>
                <w:sz w:val="20"/>
              </w:rPr>
              <w:t>Principal's Comment</w:t>
            </w:r>
          </w:p>
        </w:tc>
        <w:tc>
          <w:tcPr>
            <w:tcW w:type="dxa" w:w="5953"/>
            <w:shd w:fill="F8FAFC" w:val="clear"/>
          </w:tcPr>
          <w:p>
            <w:r/>
            <w:r>
              <w:rPr>
                <w:rFonts w:ascii="Calibri" w:hAnsi="Calibri"/>
                <w:color w:val="334155"/>
                <w:sz w:val="20"/>
              </w:rPr>
              <w:t>Auto-generated or custom comment with optional signature</w:t>
            </w:r>
          </w:p>
        </w:tc>
      </w:tr>
      <w:tr>
        <w:tc>
          <w:tcPr>
            <w:tcW w:type="dxa" w:w="2268"/>
            <w:shd w:fill="FFFFFF" w:val="clear"/>
          </w:tcPr>
          <w:p>
            <w:r/>
            <w:r>
              <w:rPr>
                <w:rFonts w:ascii="Calibri" w:hAnsi="Calibri"/>
                <w:color w:val="334155"/>
                <w:sz w:val="20"/>
              </w:rPr>
              <w:t>Footer</w:t>
            </w:r>
          </w:p>
        </w:tc>
        <w:tc>
          <w:tcPr>
            <w:tcW w:type="dxa" w:w="5953"/>
            <w:shd w:fill="FFFFFF" w:val="clear"/>
          </w:tcPr>
          <w:p>
            <w:r/>
            <w:r>
              <w:rPr>
                <w:rFonts w:ascii="Calibri" w:hAnsi="Calibri"/>
                <w:color w:val="334155"/>
                <w:sz w:val="20"/>
              </w:rPr>
              <w:t>QR verification code, generation date, official stamp notice</w:t>
            </w:r>
          </w:p>
        </w:tc>
      </w:tr>
    </w:tbl>
    <w:p/>
    <w:p>
      <w:pPr>
        <w:pStyle w:val="Heading2"/>
      </w:pPr>
      <w:r>
        <w:t>8.3 QR Code Security &amp; Verification</w:t>
      </w:r>
    </w:p>
    <w:p>
      <w:pPr>
        <w:spacing w:after="120"/>
      </w:pPr>
      <w:r>
        <w:rPr>
          <w:rFonts w:ascii="Calibri" w:hAnsi="Calibri"/>
          <w:b w:val="0"/>
          <w:i w:val="0"/>
          <w:color w:val="334155"/>
          <w:sz w:val="22"/>
        </w:rPr>
        <w:t>Every report card includes a dynamically generated QR code in the footer section. This QR code encodes the student's key academic data as a plain-text payload:</w:t>
      </w:r>
    </w:p>
    <w:p>
      <w:pPr>
        <w:pStyle w:val="ListBullet"/>
        <w:spacing w:after="60"/>
        <w:ind w:left="850"/>
      </w:pPr>
      <w:r>
        <w:rPr>
          <w:rFonts w:ascii="Calibri" w:hAnsi="Calibri"/>
          <w:color w:val="334155"/>
          <w:sz w:val="22"/>
        </w:rPr>
        <w:t>Student name, sex, and total marks</w:t>
      </w:r>
    </w:p>
    <w:p>
      <w:pPr>
        <w:pStyle w:val="ListBullet"/>
        <w:spacing w:after="60"/>
        <w:ind w:left="850"/>
      </w:pPr>
      <w:r>
        <w:rPr>
          <w:rFonts w:ascii="Calibri" w:hAnsi="Calibri"/>
          <w:color w:val="334155"/>
          <w:sz w:val="22"/>
        </w:rPr>
        <w:t>Class, session, and position/GPA</w:t>
      </w:r>
    </w:p>
    <w:p>
      <w:pPr>
        <w:pStyle w:val="ListBullet"/>
        <w:spacing w:after="60"/>
        <w:ind w:left="850"/>
      </w:pPr>
      <w:r>
        <w:rPr>
          <w:rFonts w:ascii="Calibri" w:hAnsi="Calibri"/>
          <w:color w:val="334155"/>
          <w:sz w:val="22"/>
        </w:rPr>
        <w:t>Term, average percentage</w:t>
      </w:r>
    </w:p>
    <w:p>
      <w:pPr>
        <w:pStyle w:val="ListBullet"/>
        <w:spacing w:after="60"/>
        <w:ind w:left="850"/>
      </w:pPr>
      <w:r>
        <w:rPr>
          <w:rFonts w:ascii="Calibri" w:hAnsi="Calibri"/>
          <w:color w:val="334155"/>
          <w:sz w:val="22"/>
        </w:rPr>
        <w:t>Term dates and pass/fail status</w:t>
      </w:r>
    </w:p>
    <w:p>
      <w:pPr>
        <w:spacing w:after="120"/>
      </w:pPr>
      <w:r>
        <w:rPr>
          <w:rFonts w:ascii="Calibri" w:hAnsi="Calibri"/>
          <w:b w:val="0"/>
          <w:i w:val="0"/>
          <w:color w:val="334155"/>
          <w:sz w:val="22"/>
        </w:rPr>
        <w:t>This allows third parties (e.g., receiving schools, employers) to verify the authenticity of a report card by scanning the QR code and comparing its data against the printed values. Any manual alteration of the PDF will not match the QR payload.</w:t>
      </w:r>
    </w:p>
    <w:p>
      <w:pPr>
        <w:spacing w:before="160" w:after="160"/>
        <w:shd w:fill="FEF3C7" w:val="clear"/>
        <w:ind w:left="283" w:right="283"/>
      </w:pPr>
      <w:r>
        <w:rPr>
          <w:rFonts w:ascii="Calibri" w:hAnsi="Calibri"/>
          <w:i/>
          <w:color w:val="92400E"/>
          <w:sz w:val="20"/>
        </w:rPr>
        <w:t>⚠  Report cards carry the notice: "VALID ONLY WITH ORIGINAL SCHOOL EMBOSSED STAMP." The QR code provides digital verification; the physical stamp provides institutional authority.</w:t>
      </w:r>
    </w:p>
    <w:p>
      <w:r>
        <w:br w:type="page"/>
      </w:r>
    </w:p>
    <w:p>
      <w:pPr>
        <w:pStyle w:val="Heading1"/>
      </w:pPr>
      <w:r>
        <w:t>9. Affective &amp; Psychomotor Domain</w:t>
      </w:r>
    </w:p>
    <w:p>
      <w:pPr>
        <w:spacing w:before="80" w:after="80"/>
      </w:pPr>
      <w:r>
        <w:rPr>
          <w:color w:val="E2E8F0"/>
          <w:sz w:val="12"/>
        </w:rPr>
        <w:t>────────────────────────────────────────────────────────────────────────────────</w:t>
      </w:r>
    </w:p>
    <w:p>
      <w:pPr>
        <w:spacing w:after="120"/>
      </w:pPr>
      <w:r>
        <w:rPr>
          <w:rFonts w:ascii="Calibri" w:hAnsi="Calibri"/>
          <w:b w:val="0"/>
          <w:i w:val="0"/>
          <w:color w:val="334155"/>
          <w:sz w:val="22"/>
        </w:rPr>
        <w:t>The Affective &amp; Psychomotor Domain section on the report card evaluates students on 8 behavioural and qualitative criteria. Rather than relying on subjective teacher input, Graviton automatically calculates most of these scores from real attendance data.</w:t>
      </w:r>
    </w:p>
    <w:p>
      <w:pPr>
        <w:pStyle w:val="Heading2"/>
      </w:pPr>
      <w:r>
        <w:t>9.1 Dynamic Behavioural Criteria</w:t>
      </w:r>
    </w:p>
    <w:p>
      <w:pPr>
        <w:spacing w:after="120"/>
      </w:pPr>
      <w:r>
        <w:rPr>
          <w:rFonts w:ascii="Calibri" w:hAnsi="Calibri"/>
          <w:b/>
          <w:i w:val="0"/>
          <w:color w:val="0F172A"/>
          <w:sz w:val="22"/>
        </w:rPr>
        <w:t>The following criteria are dynamically computed from the student's attendance history:</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Criterion</w:t>
            </w:r>
          </w:p>
        </w:tc>
        <w:tc>
          <w:tcPr>
            <w:tcW w:type="dxa" w:w="2268"/>
            <w:shd w:fill="4F46E5" w:val="clear"/>
          </w:tcPr>
          <w:p>
            <w:pPr>
              <w:jc w:val="center"/>
            </w:pPr>
            <w:r/>
            <w:r>
              <w:rPr>
                <w:rFonts w:ascii="Calibri" w:hAnsi="Calibri"/>
                <w:b/>
                <w:color w:val="FFFFFF"/>
                <w:sz w:val="20"/>
              </w:rPr>
              <w:t>Data Source</w:t>
            </w:r>
          </w:p>
        </w:tc>
        <w:tc>
          <w:tcPr>
            <w:tcW w:type="dxa" w:w="4252"/>
            <w:shd w:fill="4F46E5" w:val="clear"/>
          </w:tcPr>
          <w:p>
            <w:pPr>
              <w:jc w:val="center"/>
            </w:pPr>
            <w:r/>
            <w:r>
              <w:rPr>
                <w:rFonts w:ascii="Calibri" w:hAnsi="Calibri"/>
                <w:b/>
                <w:color w:val="FFFFFF"/>
                <w:sz w:val="20"/>
              </w:rPr>
              <w:t>Calculation Method</w:t>
            </w:r>
          </w:p>
        </w:tc>
      </w:tr>
      <w:tr>
        <w:tc>
          <w:tcPr>
            <w:tcW w:type="dxa" w:w="1701"/>
            <w:shd w:fill="F8FAFC" w:val="clear"/>
          </w:tcPr>
          <w:p>
            <w:r/>
            <w:r>
              <w:rPr>
                <w:rFonts w:ascii="Calibri" w:hAnsi="Calibri"/>
                <w:color w:val="334155"/>
                <w:sz w:val="20"/>
              </w:rPr>
              <w:t>Punctuality</w:t>
            </w:r>
          </w:p>
        </w:tc>
        <w:tc>
          <w:tcPr>
            <w:tcW w:type="dxa" w:w="2268"/>
            <w:shd w:fill="F8FAFC" w:val="clear"/>
          </w:tcPr>
          <w:p>
            <w:r/>
            <w:r>
              <w:rPr>
                <w:rFonts w:ascii="Calibri" w:hAnsi="Calibri"/>
                <w:color w:val="334155"/>
                <w:sz w:val="20"/>
              </w:rPr>
              <w:t>Daily school attendance</w:t>
            </w:r>
          </w:p>
        </w:tc>
        <w:tc>
          <w:tcPr>
            <w:tcW w:type="dxa" w:w="4252"/>
            <w:shd w:fill="F8FAFC" w:val="clear"/>
          </w:tcPr>
          <w:p>
            <w:r/>
            <w:r>
              <w:rPr>
                <w:rFonts w:ascii="Calibri" w:hAnsi="Calibri"/>
                <w:color w:val="334155"/>
                <w:sz w:val="20"/>
              </w:rPr>
              <w:t>% of days marked as "Present" (on-time arrivals)</w:t>
            </w:r>
          </w:p>
        </w:tc>
      </w:tr>
      <w:tr>
        <w:tc>
          <w:tcPr>
            <w:tcW w:type="dxa" w:w="1701"/>
            <w:shd w:fill="FFFFFF" w:val="clear"/>
          </w:tcPr>
          <w:p>
            <w:r/>
            <w:r>
              <w:rPr>
                <w:rFonts w:ascii="Calibri" w:hAnsi="Calibri"/>
                <w:color w:val="334155"/>
                <w:sz w:val="20"/>
              </w:rPr>
              <w:t>Participation</w:t>
            </w:r>
          </w:p>
        </w:tc>
        <w:tc>
          <w:tcPr>
            <w:tcW w:type="dxa" w:w="2268"/>
            <w:shd w:fill="FFFFFF" w:val="clear"/>
          </w:tcPr>
          <w:p>
            <w:r/>
            <w:r>
              <w:rPr>
                <w:rFonts w:ascii="Calibri" w:hAnsi="Calibri"/>
                <w:color w:val="334155"/>
                <w:sz w:val="20"/>
              </w:rPr>
              <w:t>Subject-based attendance</w:t>
            </w:r>
          </w:p>
        </w:tc>
        <w:tc>
          <w:tcPr>
            <w:tcW w:type="dxa" w:w="4252"/>
            <w:shd w:fill="FFFFFF" w:val="clear"/>
          </w:tcPr>
          <w:p>
            <w:r/>
            <w:r>
              <w:rPr>
                <w:rFonts w:ascii="Calibri" w:hAnsi="Calibri"/>
                <w:color w:val="334155"/>
                <w:sz w:val="20"/>
              </w:rPr>
              <w:t>Ratio of subject periods attended per school day (assumes 6 subjects/day)</w:t>
            </w:r>
          </w:p>
        </w:tc>
      </w:tr>
      <w:tr>
        <w:tc>
          <w:tcPr>
            <w:tcW w:type="dxa" w:w="1701"/>
            <w:shd w:fill="F8FAFC" w:val="clear"/>
          </w:tcPr>
          <w:p>
            <w:r/>
            <w:r>
              <w:rPr>
                <w:rFonts w:ascii="Calibri" w:hAnsi="Calibri"/>
                <w:color w:val="334155"/>
                <w:sz w:val="20"/>
              </w:rPr>
              <w:t>Compliance</w:t>
            </w:r>
          </w:p>
        </w:tc>
        <w:tc>
          <w:tcPr>
            <w:tcW w:type="dxa" w:w="2268"/>
            <w:shd w:fill="F8FAFC" w:val="clear"/>
          </w:tcPr>
          <w:p>
            <w:r/>
            <w:r>
              <w:rPr>
                <w:rFonts w:ascii="Calibri" w:hAnsi="Calibri"/>
                <w:color w:val="334155"/>
                <w:sz w:val="20"/>
              </w:rPr>
              <w:t>Derived from Participation</w:t>
            </w:r>
          </w:p>
        </w:tc>
        <w:tc>
          <w:tcPr>
            <w:tcW w:type="dxa" w:w="4252"/>
            <w:shd w:fill="F8FAFC" w:val="clear"/>
          </w:tcPr>
          <w:p>
            <w:r/>
            <w:r>
              <w:rPr>
                <w:rFonts w:ascii="Calibri" w:hAnsi="Calibri"/>
                <w:color w:val="334155"/>
                <w:sz w:val="20"/>
              </w:rPr>
              <w:t>Participation % + 20 (capped at 100%)</w:t>
            </w:r>
          </w:p>
        </w:tc>
      </w:tr>
      <w:tr>
        <w:tc>
          <w:tcPr>
            <w:tcW w:type="dxa" w:w="1701"/>
            <w:shd w:fill="FFFFFF" w:val="clear"/>
          </w:tcPr>
          <w:p>
            <w:r/>
            <w:r>
              <w:rPr>
                <w:rFonts w:ascii="Calibri" w:hAnsi="Calibri"/>
                <w:color w:val="334155"/>
                <w:sz w:val="20"/>
              </w:rPr>
              <w:t>Self Control</w:t>
            </w:r>
          </w:p>
        </w:tc>
        <w:tc>
          <w:tcPr>
            <w:tcW w:type="dxa" w:w="2268"/>
            <w:shd w:fill="FFFFFF" w:val="clear"/>
          </w:tcPr>
          <w:p>
            <w:r/>
            <w:r>
              <w:rPr>
                <w:rFonts w:ascii="Calibri" w:hAnsi="Calibri"/>
                <w:color w:val="334155"/>
                <w:sz w:val="20"/>
              </w:rPr>
              <w:t>Mirror of Punctuality</w:t>
            </w:r>
          </w:p>
        </w:tc>
        <w:tc>
          <w:tcPr>
            <w:tcW w:type="dxa" w:w="4252"/>
            <w:shd w:fill="FFFFFF" w:val="clear"/>
          </w:tcPr>
          <w:p>
            <w:r/>
            <w:r>
              <w:rPr>
                <w:rFonts w:ascii="Calibri" w:hAnsi="Calibri"/>
                <w:color w:val="334155"/>
                <w:sz w:val="20"/>
              </w:rPr>
              <w:t>Same score as Punctuality</w:t>
            </w:r>
          </w:p>
        </w:tc>
      </w:tr>
      <w:tr>
        <w:tc>
          <w:tcPr>
            <w:tcW w:type="dxa" w:w="1701"/>
            <w:shd w:fill="F8FAFC" w:val="clear"/>
          </w:tcPr>
          <w:p>
            <w:r/>
            <w:r>
              <w:rPr>
                <w:rFonts w:ascii="Calibri" w:hAnsi="Calibri"/>
                <w:color w:val="334155"/>
                <w:sz w:val="20"/>
              </w:rPr>
              <w:t>Honesty</w:t>
            </w:r>
          </w:p>
        </w:tc>
        <w:tc>
          <w:tcPr>
            <w:tcW w:type="dxa" w:w="2268"/>
            <w:shd w:fill="F8FAFC" w:val="clear"/>
          </w:tcPr>
          <w:p>
            <w:r/>
            <w:r>
              <w:rPr>
                <w:rFonts w:ascii="Calibri" w:hAnsi="Calibri"/>
                <w:color w:val="334155"/>
                <w:sz w:val="20"/>
              </w:rPr>
              <w:t>Derived from Compliance</w:t>
            </w:r>
          </w:p>
        </w:tc>
        <w:tc>
          <w:tcPr>
            <w:tcW w:type="dxa" w:w="4252"/>
            <w:shd w:fill="F8FAFC" w:val="clear"/>
          </w:tcPr>
          <w:p>
            <w:r/>
            <w:r>
              <w:rPr>
                <w:rFonts w:ascii="Calibri" w:hAnsi="Calibri"/>
                <w:color w:val="334155"/>
                <w:sz w:val="20"/>
              </w:rPr>
              <w:t>If Compliance &gt; 80%: score 5; otherwise: score 3</w:t>
            </w:r>
          </w:p>
        </w:tc>
      </w:tr>
    </w:tbl>
    <w:p/>
    <w:p>
      <w:pPr>
        <w:pStyle w:val="Heading2"/>
      </w:pPr>
      <w:r>
        <w:t>9.2 Qualitative Seed Traits</w:t>
      </w:r>
    </w:p>
    <w:p>
      <w:pPr>
        <w:spacing w:after="120"/>
      </w:pPr>
      <w:r>
        <w:rPr>
          <w:rFonts w:ascii="Calibri" w:hAnsi="Calibri"/>
          <w:b w:val="0"/>
          <w:i w:val="0"/>
          <w:color w:val="334155"/>
          <w:sz w:val="22"/>
        </w:rPr>
        <w:t>Three traits cannot be derived from attendance data and instead use a deterministic hashing algorithm based on the student's name. This ensures consistent, reproducible scores that don't change randomly between report generations.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4F46E5" w:val="clear"/>
          </w:tcPr>
          <w:p>
            <w:pPr>
              <w:jc w:val="center"/>
            </w:pPr>
            <w:r/>
            <w:r>
              <w:rPr>
                <w:rFonts w:ascii="Calibri" w:hAnsi="Calibri"/>
                <w:b/>
                <w:color w:val="FFFFFF"/>
                <w:sz w:val="20"/>
              </w:rPr>
              <w:t>Criterion</w:t>
            </w:r>
          </w:p>
        </w:tc>
        <w:tc>
          <w:tcPr>
            <w:tcW w:type="dxa" w:w="3969"/>
            <w:shd w:fill="4F46E5" w:val="clear"/>
          </w:tcPr>
          <w:p>
            <w:pPr>
              <w:jc w:val="center"/>
            </w:pPr>
            <w:r/>
            <w:r>
              <w:rPr>
                <w:rFonts w:ascii="Calibri" w:hAnsi="Calibri"/>
                <w:b/>
                <w:color w:val="FFFFFF"/>
                <w:sz w:val="20"/>
              </w:rPr>
              <w:t>Method</w:t>
            </w:r>
          </w:p>
        </w:tc>
        <w:tc>
          <w:tcPr>
            <w:tcW w:type="dxa" w:w="2551"/>
            <w:shd w:fill="4F46E5" w:val="clear"/>
          </w:tcPr>
          <w:p>
            <w:pPr>
              <w:jc w:val="center"/>
            </w:pPr>
            <w:r/>
            <w:r>
              <w:rPr>
                <w:rFonts w:ascii="Calibri" w:hAnsi="Calibri"/>
                <w:b/>
                <w:color w:val="FFFFFF"/>
                <w:sz w:val="20"/>
              </w:rPr>
              <w:t>Possible Scores</w:t>
            </w:r>
          </w:p>
        </w:tc>
      </w:tr>
      <w:tr>
        <w:tc>
          <w:tcPr>
            <w:tcW w:type="dxa" w:w="1701"/>
            <w:shd w:fill="F8FAFC" w:val="clear"/>
          </w:tcPr>
          <w:p>
            <w:r/>
            <w:r>
              <w:rPr>
                <w:rFonts w:ascii="Calibri" w:hAnsi="Calibri"/>
                <w:color w:val="334155"/>
                <w:sz w:val="20"/>
              </w:rPr>
              <w:t>Creativity</w:t>
            </w:r>
          </w:p>
        </w:tc>
        <w:tc>
          <w:tcPr>
            <w:tcW w:type="dxa" w:w="3969"/>
            <w:shd w:fill="F8FAFC" w:val="clear"/>
          </w:tcPr>
          <w:p>
            <w:r/>
            <w:r>
              <w:rPr>
                <w:rFonts w:ascii="Calibri" w:hAnsi="Calibri"/>
                <w:color w:val="334155"/>
                <w:sz w:val="20"/>
              </w:rPr>
              <w:t>Deterministic hash of student name (offset 10)</w:t>
            </w:r>
          </w:p>
        </w:tc>
        <w:tc>
          <w:tcPr>
            <w:tcW w:type="dxa" w:w="2551"/>
            <w:shd w:fill="F8FAFC" w:val="clear"/>
          </w:tcPr>
          <w:p>
            <w:r/>
            <w:r>
              <w:rPr>
                <w:rFonts w:ascii="Calibri" w:hAnsi="Calibri"/>
                <w:color w:val="334155"/>
                <w:sz w:val="20"/>
              </w:rPr>
              <w:t>3, 4, or 5</w:t>
            </w:r>
          </w:p>
        </w:tc>
      </w:tr>
      <w:tr>
        <w:tc>
          <w:tcPr>
            <w:tcW w:type="dxa" w:w="1701"/>
            <w:shd w:fill="FFFFFF" w:val="clear"/>
          </w:tcPr>
          <w:p>
            <w:r/>
            <w:r>
              <w:rPr>
                <w:rFonts w:ascii="Calibri" w:hAnsi="Calibri"/>
                <w:color w:val="334155"/>
                <w:sz w:val="20"/>
              </w:rPr>
              <w:t>Neatness</w:t>
            </w:r>
          </w:p>
        </w:tc>
        <w:tc>
          <w:tcPr>
            <w:tcW w:type="dxa" w:w="3969"/>
            <w:shd w:fill="FFFFFF" w:val="clear"/>
          </w:tcPr>
          <w:p>
            <w:r/>
            <w:r>
              <w:rPr>
                <w:rFonts w:ascii="Calibri" w:hAnsi="Calibri"/>
                <w:color w:val="334155"/>
                <w:sz w:val="20"/>
              </w:rPr>
              <w:t>Deterministic hash of student name (offset 20)</w:t>
            </w:r>
          </w:p>
        </w:tc>
        <w:tc>
          <w:tcPr>
            <w:tcW w:type="dxa" w:w="2551"/>
            <w:shd w:fill="FFFFFF" w:val="clear"/>
          </w:tcPr>
          <w:p>
            <w:r/>
            <w:r>
              <w:rPr>
                <w:rFonts w:ascii="Calibri" w:hAnsi="Calibri"/>
                <w:color w:val="334155"/>
                <w:sz w:val="20"/>
              </w:rPr>
              <w:t>3, 4, or 5</w:t>
            </w:r>
          </w:p>
        </w:tc>
      </w:tr>
      <w:tr>
        <w:tc>
          <w:tcPr>
            <w:tcW w:type="dxa" w:w="1701"/>
            <w:shd w:fill="F8FAFC" w:val="clear"/>
          </w:tcPr>
          <w:p>
            <w:r/>
            <w:r>
              <w:rPr>
                <w:rFonts w:ascii="Calibri" w:hAnsi="Calibri"/>
                <w:color w:val="334155"/>
                <w:sz w:val="20"/>
              </w:rPr>
              <w:t>Courage</w:t>
            </w:r>
          </w:p>
        </w:tc>
        <w:tc>
          <w:tcPr>
            <w:tcW w:type="dxa" w:w="3969"/>
            <w:shd w:fill="F8FAFC" w:val="clear"/>
          </w:tcPr>
          <w:p>
            <w:r/>
            <w:r>
              <w:rPr>
                <w:rFonts w:ascii="Calibri" w:hAnsi="Calibri"/>
                <w:color w:val="334155"/>
                <w:sz w:val="20"/>
              </w:rPr>
              <w:t>Deterministic hash of student name (offset 30)</w:t>
            </w:r>
          </w:p>
        </w:tc>
        <w:tc>
          <w:tcPr>
            <w:tcW w:type="dxa" w:w="2551"/>
            <w:shd w:fill="F8FAFC" w:val="clear"/>
          </w:tcPr>
          <w:p>
            <w:r/>
            <w:r>
              <w:rPr>
                <w:rFonts w:ascii="Calibri" w:hAnsi="Calibri"/>
                <w:color w:val="334155"/>
                <w:sz w:val="20"/>
              </w:rPr>
              <w:t>3, 4, or 5</w:t>
            </w:r>
          </w:p>
        </w:tc>
      </w:tr>
    </w:tbl>
    <w:p/>
    <w:p>
      <w:pPr>
        <w:spacing w:before="160" w:after="160"/>
        <w:shd w:fill="E8E5FF" w:val="clear"/>
        <w:ind w:left="283" w:right="283"/>
      </w:pPr>
      <w:r>
        <w:rPr>
          <w:rFonts w:ascii="Calibri" w:hAnsi="Calibri"/>
          <w:i/>
          <w:color w:val="3730A3"/>
          <w:sz w:val="20"/>
        </w:rPr>
        <w:t>ℹ  For students with no attendance records, baseline default scores are applied: Punctuality: 3, Participation: 3, Compliance: 3, Self Control: 3, Honesty: 4, Creativity: 4, Neatness: 3, Courage: 4.</w:t>
      </w:r>
    </w:p>
    <w:p>
      <w:pPr>
        <w:pStyle w:val="Heading2"/>
      </w:pPr>
      <w:r>
        <w:t>9.3 Rating Scale</w:t>
      </w:r>
    </w:p>
    <w:p>
      <w:pPr>
        <w:spacing w:after="120"/>
      </w:pPr>
      <w:r>
        <w:rPr>
          <w:rFonts w:ascii="Calibri" w:hAnsi="Calibri"/>
          <w:b/>
          <w:i w:val="0"/>
          <w:color w:val="0F172A"/>
          <w:sz w:val="22"/>
        </w:rPr>
        <w:t>All scores are mapped to a 1–5 scale:</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4F46E5" w:val="clear"/>
          </w:tcPr>
          <w:p>
            <w:pPr>
              <w:jc w:val="center"/>
            </w:pPr>
            <w:r/>
            <w:r>
              <w:rPr>
                <w:rFonts w:ascii="Calibri" w:hAnsi="Calibri"/>
                <w:b/>
                <w:color w:val="FFFFFF"/>
                <w:sz w:val="20"/>
              </w:rPr>
              <w:t>Rating</w:t>
            </w:r>
          </w:p>
        </w:tc>
        <w:tc>
          <w:tcPr>
            <w:tcW w:type="dxa" w:w="2268"/>
            <w:shd w:fill="4F46E5" w:val="clear"/>
          </w:tcPr>
          <w:p>
            <w:pPr>
              <w:jc w:val="center"/>
            </w:pPr>
            <w:r/>
            <w:r>
              <w:rPr>
                <w:rFonts w:ascii="Calibri" w:hAnsi="Calibri"/>
                <w:b/>
                <w:color w:val="FFFFFF"/>
                <w:sz w:val="20"/>
              </w:rPr>
              <w:t>Label</w:t>
            </w:r>
          </w:p>
        </w:tc>
        <w:tc>
          <w:tcPr>
            <w:tcW w:type="dxa" w:w="2268"/>
            <w:shd w:fill="4F46E5" w:val="clear"/>
          </w:tcPr>
          <w:p>
            <w:pPr>
              <w:jc w:val="center"/>
            </w:pPr>
            <w:r/>
            <w:r>
              <w:rPr>
                <w:rFonts w:ascii="Calibri" w:hAnsi="Calibri"/>
                <w:b/>
                <w:color w:val="FFFFFF"/>
                <w:sz w:val="20"/>
              </w:rPr>
              <w:t>Percentage Threshold</w:t>
            </w:r>
          </w:p>
        </w:tc>
      </w:tr>
      <w:tr>
        <w:tc>
          <w:tcPr>
            <w:tcW w:type="dxa" w:w="1134"/>
            <w:shd w:fill="F8FAFC" w:val="clear"/>
          </w:tcPr>
          <w:p>
            <w:r/>
            <w:r>
              <w:rPr>
                <w:rFonts w:ascii="Calibri" w:hAnsi="Calibri"/>
                <w:color w:val="334155"/>
                <w:sz w:val="20"/>
              </w:rPr>
              <w:t>5</w:t>
            </w:r>
          </w:p>
        </w:tc>
        <w:tc>
          <w:tcPr>
            <w:tcW w:type="dxa" w:w="2268"/>
            <w:shd w:fill="F8FAFC" w:val="clear"/>
          </w:tcPr>
          <w:p>
            <w:r/>
            <w:r>
              <w:rPr>
                <w:rFonts w:ascii="Calibri" w:hAnsi="Calibri"/>
                <w:color w:val="334155"/>
                <w:sz w:val="20"/>
              </w:rPr>
              <w:t>Excellent</w:t>
            </w:r>
          </w:p>
        </w:tc>
        <w:tc>
          <w:tcPr>
            <w:tcW w:type="dxa" w:w="2268"/>
            <w:shd w:fill="F8FAFC" w:val="clear"/>
          </w:tcPr>
          <w:p>
            <w:r/>
            <w:r>
              <w:rPr>
                <w:rFonts w:ascii="Calibri" w:hAnsi="Calibri"/>
                <w:color w:val="334155"/>
                <w:sz w:val="20"/>
              </w:rPr>
              <w:t>≥ 90%</w:t>
            </w:r>
          </w:p>
        </w:tc>
      </w:tr>
      <w:tr>
        <w:tc>
          <w:tcPr>
            <w:tcW w:type="dxa" w:w="1134"/>
            <w:shd w:fill="FFFFFF" w:val="clear"/>
          </w:tcPr>
          <w:p>
            <w:r/>
            <w:r>
              <w:rPr>
                <w:rFonts w:ascii="Calibri" w:hAnsi="Calibri"/>
                <w:color w:val="334155"/>
                <w:sz w:val="20"/>
              </w:rPr>
              <w:t>4</w:t>
            </w:r>
          </w:p>
        </w:tc>
        <w:tc>
          <w:tcPr>
            <w:tcW w:type="dxa" w:w="2268"/>
            <w:shd w:fill="FFFFFF" w:val="clear"/>
          </w:tcPr>
          <w:p>
            <w:r/>
            <w:r>
              <w:rPr>
                <w:rFonts w:ascii="Calibri" w:hAnsi="Calibri"/>
                <w:color w:val="334155"/>
                <w:sz w:val="20"/>
              </w:rPr>
              <w:t>Very Good</w:t>
            </w:r>
          </w:p>
        </w:tc>
        <w:tc>
          <w:tcPr>
            <w:tcW w:type="dxa" w:w="2268"/>
            <w:shd w:fill="FFFFFF" w:val="clear"/>
          </w:tcPr>
          <w:p>
            <w:r/>
            <w:r>
              <w:rPr>
                <w:rFonts w:ascii="Calibri" w:hAnsi="Calibri"/>
                <w:color w:val="334155"/>
                <w:sz w:val="20"/>
              </w:rPr>
              <w:t>≥ 80%</w:t>
            </w:r>
          </w:p>
        </w:tc>
      </w:tr>
      <w:tr>
        <w:tc>
          <w:tcPr>
            <w:tcW w:type="dxa" w:w="1134"/>
            <w:shd w:fill="F8FAFC" w:val="clear"/>
          </w:tcPr>
          <w:p>
            <w:r/>
            <w:r>
              <w:rPr>
                <w:rFonts w:ascii="Calibri" w:hAnsi="Calibri"/>
                <w:color w:val="334155"/>
                <w:sz w:val="20"/>
              </w:rPr>
              <w:t>3</w:t>
            </w:r>
          </w:p>
        </w:tc>
        <w:tc>
          <w:tcPr>
            <w:tcW w:type="dxa" w:w="2268"/>
            <w:shd w:fill="F8FAFC" w:val="clear"/>
          </w:tcPr>
          <w:p>
            <w:r/>
            <w:r>
              <w:rPr>
                <w:rFonts w:ascii="Calibri" w:hAnsi="Calibri"/>
                <w:color w:val="334155"/>
                <w:sz w:val="20"/>
              </w:rPr>
              <w:t>Good</w:t>
            </w:r>
          </w:p>
        </w:tc>
        <w:tc>
          <w:tcPr>
            <w:tcW w:type="dxa" w:w="2268"/>
            <w:shd w:fill="F8FAFC" w:val="clear"/>
          </w:tcPr>
          <w:p>
            <w:r/>
            <w:r>
              <w:rPr>
                <w:rFonts w:ascii="Calibri" w:hAnsi="Calibri"/>
                <w:color w:val="334155"/>
                <w:sz w:val="20"/>
              </w:rPr>
              <w:t>≥ 60%</w:t>
            </w:r>
          </w:p>
        </w:tc>
      </w:tr>
      <w:tr>
        <w:tc>
          <w:tcPr>
            <w:tcW w:type="dxa" w:w="1134"/>
            <w:shd w:fill="FFFFFF" w:val="clear"/>
          </w:tcPr>
          <w:p>
            <w:r/>
            <w:r>
              <w:rPr>
                <w:rFonts w:ascii="Calibri" w:hAnsi="Calibri"/>
                <w:color w:val="334155"/>
                <w:sz w:val="20"/>
              </w:rPr>
              <w:t>2</w:t>
            </w:r>
          </w:p>
        </w:tc>
        <w:tc>
          <w:tcPr>
            <w:tcW w:type="dxa" w:w="2268"/>
            <w:shd w:fill="FFFFFF" w:val="clear"/>
          </w:tcPr>
          <w:p>
            <w:r/>
            <w:r>
              <w:rPr>
                <w:rFonts w:ascii="Calibri" w:hAnsi="Calibri"/>
                <w:color w:val="334155"/>
                <w:sz w:val="20"/>
              </w:rPr>
              <w:t>Fair</w:t>
            </w:r>
          </w:p>
        </w:tc>
        <w:tc>
          <w:tcPr>
            <w:tcW w:type="dxa" w:w="2268"/>
            <w:shd w:fill="FFFFFF" w:val="clear"/>
          </w:tcPr>
          <w:p>
            <w:r/>
            <w:r>
              <w:rPr>
                <w:rFonts w:ascii="Calibri" w:hAnsi="Calibri"/>
                <w:color w:val="334155"/>
                <w:sz w:val="20"/>
              </w:rPr>
              <w:t>≥ 40%</w:t>
            </w:r>
          </w:p>
        </w:tc>
      </w:tr>
      <w:tr>
        <w:tc>
          <w:tcPr>
            <w:tcW w:type="dxa" w:w="1134"/>
            <w:shd w:fill="F8FAFC" w:val="clear"/>
          </w:tcPr>
          <w:p>
            <w:r/>
            <w:r>
              <w:rPr>
                <w:rFonts w:ascii="Calibri" w:hAnsi="Calibri"/>
                <w:color w:val="334155"/>
                <w:sz w:val="20"/>
              </w:rPr>
              <w:t>1</w:t>
            </w:r>
          </w:p>
        </w:tc>
        <w:tc>
          <w:tcPr>
            <w:tcW w:type="dxa" w:w="2268"/>
            <w:shd w:fill="F8FAFC" w:val="clear"/>
          </w:tcPr>
          <w:p>
            <w:r/>
            <w:r>
              <w:rPr>
                <w:rFonts w:ascii="Calibri" w:hAnsi="Calibri"/>
                <w:color w:val="334155"/>
                <w:sz w:val="20"/>
              </w:rPr>
              <w:t>Needs Improvement</w:t>
            </w:r>
          </w:p>
        </w:tc>
        <w:tc>
          <w:tcPr>
            <w:tcW w:type="dxa" w:w="2268"/>
            <w:shd w:fill="F8FAFC" w:val="clear"/>
          </w:tcPr>
          <w:p>
            <w:r/>
            <w:r>
              <w:rPr>
                <w:rFonts w:ascii="Calibri" w:hAnsi="Calibri"/>
                <w:color w:val="334155"/>
                <w:sz w:val="20"/>
              </w:rPr>
              <w:t>&lt; 40%</w:t>
            </w:r>
          </w:p>
        </w:tc>
      </w:tr>
    </w:tbl>
    <w:p/>
    <w:p>
      <w:r>
        <w:br w:type="page"/>
      </w:r>
    </w:p>
    <w:p>
      <w:pPr>
        <w:pStyle w:val="Heading1"/>
      </w:pPr>
      <w:r>
        <w:t>10. Master Reports &amp; Score Insights</w:t>
      </w:r>
    </w:p>
    <w:p>
      <w:pPr>
        <w:spacing w:before="80" w:after="80"/>
      </w:pPr>
      <w:r>
        <w:rPr>
          <w:color w:val="E2E8F0"/>
          <w:sz w:val="12"/>
        </w:rPr>
        <w:t>────────────────────────────────────────────────────────────────────────────────</w:t>
      </w:r>
    </w:p>
    <w:p>
      <w:pPr>
        <w:pStyle w:val="Heading2"/>
      </w:pPr>
      <w:r>
        <w:t>10.1 Academic Mastersheet</w:t>
      </w:r>
    </w:p>
    <w:p>
      <w:pPr>
        <w:spacing w:after="120"/>
      </w:pPr>
      <w:r>
        <w:rPr>
          <w:rFonts w:ascii="Calibri" w:hAnsi="Calibri"/>
          <w:b w:val="0"/>
          <w:i w:val="0"/>
          <w:color w:val="334155"/>
          <w:sz w:val="22"/>
        </w:rPr>
        <w:t>The Mastersheet is a comprehensive landscape-format PDF that presents all students' scores across all subjects in a single matrix view. It includes:</w:t>
      </w:r>
    </w:p>
    <w:p>
      <w:pPr>
        <w:pStyle w:val="ListBullet"/>
        <w:spacing w:after="60"/>
        <w:ind w:left="850"/>
      </w:pPr>
      <w:r>
        <w:rPr>
          <w:rFonts w:ascii="Calibri" w:hAnsi="Calibri"/>
          <w:color w:val="334155"/>
          <w:sz w:val="22"/>
        </w:rPr>
        <w:t>School header with logo, name, address, and motto.</w:t>
      </w:r>
    </w:p>
    <w:p>
      <w:pPr>
        <w:pStyle w:val="ListBullet"/>
        <w:spacing w:after="60"/>
        <w:ind w:left="850"/>
      </w:pPr>
      <w:r>
        <w:rPr>
          <w:rFonts w:ascii="Calibri" w:hAnsi="Calibri"/>
          <w:color w:val="334155"/>
          <w:sz w:val="22"/>
        </w:rPr>
        <w:t>Title showing class name, term, and session.</w:t>
      </w:r>
    </w:p>
    <w:p>
      <w:pPr>
        <w:pStyle w:val="ListBullet"/>
        <w:spacing w:after="60"/>
        <w:ind w:left="850"/>
      </w:pPr>
      <w:r>
        <w:rPr>
          <w:rFonts w:ascii="Calibri" w:hAnsi="Calibri"/>
          <w:color w:val="334155"/>
          <w:sz w:val="22"/>
        </w:rPr>
        <w:t>A grid with students as rows and subjects as columns.</w:t>
      </w:r>
    </w:p>
    <w:p>
      <w:pPr>
        <w:pStyle w:val="ListBullet"/>
        <w:spacing w:after="60"/>
        <w:ind w:left="850"/>
      </w:pPr>
      <w:r>
        <w:rPr>
          <w:rFonts w:ascii="Calibri" w:hAnsi="Calibri"/>
          <w:color w:val="334155"/>
          <w:sz w:val="22"/>
        </w:rPr>
        <w:t>Summary columns: Total, Average, and Rank.</w:t>
      </w:r>
    </w:p>
    <w:p>
      <w:pPr>
        <w:pStyle w:val="ListBullet"/>
        <w:spacing w:after="60"/>
        <w:ind w:left="850"/>
      </w:pPr>
      <w:r>
        <w:rPr>
          <w:rFonts w:ascii="Calibri" w:hAnsi="Calibri"/>
          <w:color w:val="334155"/>
          <w:sz w:val="22"/>
        </w:rPr>
        <w:t>Students sorted by total score in descending order.</w:t>
      </w:r>
    </w:p>
    <w:p>
      <w:pPr>
        <w:pStyle w:val="ListBullet"/>
        <w:spacing w:after="60"/>
        <w:ind w:left="850"/>
      </w:pPr>
      <w:r>
        <w:rPr>
          <w:rFonts w:ascii="Calibri" w:hAnsi="Calibri"/>
          <w:color w:val="334155"/>
          <w:sz w:val="22"/>
        </w:rPr>
        <w:t>Proper numerical ranking with tied-score handling.</w:t>
      </w:r>
    </w:p>
    <w:p>
      <w:pPr>
        <w:pStyle w:val="Heading2"/>
      </w:pPr>
      <w:r>
        <w:t>10.2 Score Insights Analytics</w:t>
      </w:r>
    </w:p>
    <w:p>
      <w:pPr>
        <w:spacing w:after="120"/>
      </w:pPr>
      <w:r>
        <w:rPr>
          <w:rFonts w:ascii="Calibri" w:hAnsi="Calibri"/>
          <w:b w:val="0"/>
          <w:i w:val="0"/>
          <w:color w:val="334155"/>
          <w:sz w:val="22"/>
        </w:rPr>
        <w:t>The Score Insights module provides deep analytical views into academic performance, including visual charts, subject-wise breakdowns, trend analysis, and comparative performance metrics across classes and terms.</w:t>
      </w:r>
    </w:p>
    <w:p>
      <w:r>
        <w:br w:type="page"/>
      </w:r>
    </w:p>
    <w:p>
      <w:pPr>
        <w:pStyle w:val="Heading1"/>
      </w:pPr>
      <w:r>
        <w:t>11. CBT Hub (Computer-Based Testing)</w:t>
      </w:r>
    </w:p>
    <w:p>
      <w:pPr>
        <w:spacing w:before="80" w:after="80"/>
      </w:pPr>
      <w:r>
        <w:rPr>
          <w:color w:val="E2E8F0"/>
          <w:sz w:val="12"/>
        </w:rPr>
        <w:t>────────────────────────────────────────────────────────────────────────────────</w:t>
      </w:r>
    </w:p>
    <w:p>
      <w:pPr>
        <w:spacing w:after="120"/>
      </w:pPr>
      <w:r>
        <w:rPr>
          <w:rFonts w:ascii="Calibri" w:hAnsi="Calibri"/>
          <w:b w:val="0"/>
          <w:i w:val="0"/>
          <w:color w:val="334155"/>
          <w:sz w:val="22"/>
        </w:rPr>
        <w:t>The CBT Hub enables the creation and administration of online assessments. Teachers can create question banks, set timed exams, and students can take tests directly within the Graviton interface. MathJax integration enables proper rendering of mathematical equations in questions and answer options.</w:t>
      </w:r>
    </w:p>
    <w:p>
      <w:r>
        <w:br w:type="page"/>
      </w:r>
    </w:p>
    <w:p>
      <w:pPr>
        <w:pStyle w:val="Heading1"/>
      </w:pPr>
      <w:r>
        <w:t>12. Financial Management</w:t>
      </w:r>
    </w:p>
    <w:p>
      <w:pPr>
        <w:spacing w:before="80" w:after="80"/>
      </w:pPr>
      <w:r>
        <w:rPr>
          <w:color w:val="E2E8F0"/>
          <w:sz w:val="12"/>
        </w:rPr>
        <w:t>────────────────────────────────────────────────────────────────────────────────</w:t>
      </w:r>
    </w:p>
    <w:p>
      <w:pPr>
        <w:pStyle w:val="Heading2"/>
      </w:pPr>
      <w:r>
        <w:t>12.1 Fee Structures</w:t>
      </w:r>
    </w:p>
    <w:p>
      <w:pPr>
        <w:spacing w:after="120"/>
      </w:pPr>
      <w:r>
        <w:rPr>
          <w:rFonts w:ascii="Calibri" w:hAnsi="Calibri"/>
          <w:b w:val="0"/>
          <w:i w:val="0"/>
          <w:color w:val="334155"/>
          <w:sz w:val="22"/>
        </w:rPr>
        <w:t>Administrators can define fee structures per class. Each fee structure specifies the breakdown of tuition and other charges for the term.</w:t>
      </w:r>
    </w:p>
    <w:p>
      <w:pPr>
        <w:pStyle w:val="Heading2"/>
      </w:pPr>
      <w:r>
        <w:t>12.2 Payment Processing (Paystack)</w:t>
      </w:r>
    </w:p>
    <w:p>
      <w:pPr>
        <w:spacing w:after="120"/>
      </w:pPr>
      <w:r>
        <w:rPr>
          <w:rFonts w:ascii="Calibri" w:hAnsi="Calibri"/>
          <w:b/>
          <w:i w:val="0"/>
          <w:color w:val="0F172A"/>
          <w:sz w:val="22"/>
        </w:rPr>
        <w:t>The payment flow works as follows:</w:t>
      </w:r>
    </w:p>
    <w:p>
      <w:pPr>
        <w:pStyle w:val="ListNumber"/>
        <w:spacing w:after="60"/>
        <w:ind w:left="850"/>
      </w:pPr>
      <w:r>
        <w:rPr>
          <w:rFonts w:ascii="Calibri" w:hAnsi="Calibri"/>
          <w:color w:val="334155"/>
          <w:sz w:val="22"/>
        </w:rPr>
        <w:t>A student or parent initiates a fee payment from the Finances module.</w:t>
      </w:r>
    </w:p>
    <w:p>
      <w:pPr>
        <w:pStyle w:val="ListNumber"/>
        <w:spacing w:after="60"/>
        <w:ind w:left="850"/>
      </w:pPr>
      <w:r>
        <w:rPr>
          <w:rFonts w:ascii="Calibri" w:hAnsi="Calibri"/>
          <w:color w:val="334155"/>
          <w:sz w:val="22"/>
        </w:rPr>
        <w:t>The system loads the Paystack Inline Checkout securely.</w:t>
      </w:r>
    </w:p>
    <w:p>
      <w:pPr>
        <w:pStyle w:val="ListNumber"/>
        <w:spacing w:after="60"/>
        <w:ind w:left="850"/>
      </w:pPr>
      <w:r>
        <w:rPr>
          <w:rFonts w:ascii="Calibri" w:hAnsi="Calibri"/>
          <w:color w:val="334155"/>
          <w:sz w:val="22"/>
        </w:rPr>
        <w:t>The user completes payment via card, bank transfer, or USSD.</w:t>
      </w:r>
    </w:p>
    <w:p>
      <w:pPr>
        <w:pStyle w:val="ListNumber"/>
        <w:spacing w:after="60"/>
        <w:ind w:left="850"/>
      </w:pPr>
      <w:r>
        <w:rPr>
          <w:rFonts w:ascii="Calibri" w:hAnsi="Calibri"/>
          <w:color w:val="334155"/>
          <w:sz w:val="22"/>
        </w:rPr>
        <w:t>Paystack sends a callback response confirming success or failure.</w:t>
      </w:r>
    </w:p>
    <w:p>
      <w:pPr>
        <w:pStyle w:val="ListNumber"/>
        <w:spacing w:after="60"/>
        <w:ind w:left="850"/>
      </w:pPr>
      <w:r>
        <w:rPr>
          <w:rFonts w:ascii="Calibri" w:hAnsi="Calibri"/>
          <w:color w:val="334155"/>
          <w:sz w:val="22"/>
        </w:rPr>
        <w:t>On success, the payment record is saved locally and synced to the cloud.</w:t>
      </w:r>
    </w:p>
    <w:p>
      <w:pPr>
        <w:pStyle w:val="ListNumber"/>
        <w:spacing w:after="60"/>
        <w:ind w:left="850"/>
      </w:pPr>
      <w:r>
        <w:rPr>
          <w:rFonts w:ascii="Calibri" w:hAnsi="Calibri"/>
          <w:color w:val="334155"/>
          <w:sz w:val="22"/>
        </w:rPr>
        <w:t>A receipt is automatically generated and can be downloaded.</w:t>
      </w:r>
    </w:p>
    <w:p>
      <w:pPr>
        <w:spacing w:before="160" w:after="160"/>
        <w:shd w:fill="E8E5FF" w:val="clear"/>
        <w:ind w:left="283" w:right="283"/>
      </w:pPr>
      <w:r>
        <w:rPr>
          <w:rFonts w:ascii="Calibri" w:hAnsi="Calibri"/>
          <w:i/>
          <w:color w:val="3730A3"/>
          <w:sz w:val="20"/>
        </w:rPr>
        <w:t>ℹ  All payment processing is handled by Paystack's PCI-DSS Level 1 compliant infrastructure. No card data is stored locally.</w:t>
      </w:r>
    </w:p>
    <w:p>
      <w:pPr>
        <w:pStyle w:val="Heading2"/>
      </w:pPr>
      <w:r>
        <w:t>12.3 Receipt Generation</w:t>
      </w:r>
    </w:p>
    <w:p>
      <w:pPr>
        <w:spacing w:after="120"/>
      </w:pPr>
      <w:r>
        <w:rPr>
          <w:rFonts w:ascii="Calibri" w:hAnsi="Calibri"/>
          <w:b w:val="0"/>
          <w:i w:val="0"/>
          <w:color w:val="334155"/>
          <w:sz w:val="22"/>
        </w:rPr>
        <w:t>Payment receipts are generated as compact 100mm-wide PDF documents designed for easy printing. Each receipt includes:</w:t>
      </w:r>
    </w:p>
    <w:p>
      <w:pPr>
        <w:pStyle w:val="ListBullet"/>
        <w:spacing w:after="60"/>
        <w:ind w:left="850"/>
      </w:pPr>
      <w:r>
        <w:rPr>
          <w:rFonts w:ascii="Calibri" w:hAnsi="Calibri"/>
          <w:color w:val="334155"/>
          <w:sz w:val="22"/>
        </w:rPr>
        <w:t>School header with logo, name, motto, address, and contact details.</w:t>
      </w:r>
    </w:p>
    <w:p>
      <w:pPr>
        <w:pStyle w:val="ListBullet"/>
        <w:spacing w:after="60"/>
        <w:ind w:left="850"/>
      </w:pPr>
      <w:r>
        <w:rPr>
          <w:rFonts w:ascii="Calibri" w:hAnsi="Calibri"/>
          <w:color w:val="334155"/>
          <w:sz w:val="22"/>
        </w:rPr>
        <w:t>Student name and class.</w:t>
      </w:r>
    </w:p>
    <w:p>
      <w:pPr>
        <w:pStyle w:val="ListBullet"/>
        <w:spacing w:after="60"/>
        <w:ind w:left="850"/>
      </w:pPr>
      <w:r>
        <w:rPr>
          <w:rFonts w:ascii="Calibri" w:hAnsi="Calibri"/>
          <w:color w:val="334155"/>
          <w:sz w:val="22"/>
        </w:rPr>
        <w:t>Payment amount, category, date, and reference number.</w:t>
      </w:r>
    </w:p>
    <w:p>
      <w:pPr>
        <w:pStyle w:val="ListBullet"/>
        <w:spacing w:after="60"/>
        <w:ind w:left="850"/>
      </w:pPr>
      <w:r>
        <w:rPr>
          <w:rFonts w:ascii="Calibri" w:hAnsi="Calibri"/>
          <w:color w:val="334155"/>
          <w:sz w:val="22"/>
        </w:rPr>
        <w:t>Fee breakdown (if applicable, showing individual fee structure items).</w:t>
      </w:r>
    </w:p>
    <w:p>
      <w:pPr>
        <w:pStyle w:val="ListBullet"/>
        <w:spacing w:after="60"/>
        <w:ind w:left="850"/>
      </w:pPr>
      <w:r>
        <w:rPr>
          <w:rFonts w:ascii="Calibri" w:hAnsi="Calibri"/>
          <w:color w:val="334155"/>
          <w:sz w:val="22"/>
        </w:rPr>
        <w:t>Outstanding balance calculation.</w:t>
      </w:r>
    </w:p>
    <w:p>
      <w:pPr>
        <w:pStyle w:val="ListBullet"/>
        <w:spacing w:after="60"/>
        <w:ind w:left="850"/>
      </w:pPr>
      <w:r>
        <w:rPr>
          <w:rFonts w:ascii="Calibri" w:hAnsi="Calibri"/>
          <w:color w:val="334155"/>
          <w:sz w:val="22"/>
        </w:rPr>
        <w:t>Themed border using the school's brand color.</w:t>
      </w:r>
    </w:p>
    <w:p>
      <w:r>
        <w:br w:type="page"/>
      </w:r>
    </w:p>
    <w:p>
      <w:pPr>
        <w:pStyle w:val="Heading1"/>
      </w:pPr>
      <w:r>
        <w:t>13. Staff Records &amp; Access Control</w:t>
      </w:r>
    </w:p>
    <w:p>
      <w:pPr>
        <w:spacing w:before="80" w:after="80"/>
      </w:pPr>
      <w:r>
        <w:rPr>
          <w:color w:val="E2E8F0"/>
          <w:sz w:val="12"/>
        </w:rPr>
        <w:t>────────────────────────────────────────────────────────────────────────────────</w:t>
      </w:r>
    </w:p>
    <w:p>
      <w:pPr>
        <w:pStyle w:val="Heading2"/>
      </w:pPr>
      <w:r>
        <w:t>13.1 Staff Management</w:t>
      </w:r>
    </w:p>
    <w:p>
      <w:pPr>
        <w:spacing w:after="120"/>
      </w:pPr>
      <w:r>
        <w:rPr>
          <w:rFonts w:ascii="Calibri" w:hAnsi="Calibri"/>
          <w:b w:val="0"/>
          <w:i w:val="0"/>
          <w:color w:val="334155"/>
          <w:sz w:val="22"/>
        </w:rPr>
        <w:t>The Staff Records module maintains a directory of all staff members — teachers, administrators, and support staff — along with their contact information and assigned roles.</w:t>
      </w:r>
    </w:p>
    <w:p>
      <w:pPr>
        <w:pStyle w:val="Heading2"/>
      </w:pPr>
      <w:r>
        <w:t>13.2 Role-Based Permissions</w:t>
      </w:r>
    </w:p>
    <w:p>
      <w:pPr>
        <w:spacing w:after="120"/>
      </w:pPr>
      <w:r>
        <w:rPr>
          <w:rFonts w:ascii="Calibri" w:hAnsi="Calibri"/>
          <w:b w:val="0"/>
          <w:i w:val="0"/>
          <w:color w:val="334155"/>
          <w:sz w:val="22"/>
        </w:rPr>
        <w:t>Graviton implements a role-based access control system. Different roles have different levels of access to modules and features. Administrators can assign roles after a new staff member creates their account.</w:t>
      </w:r>
    </w:p>
    <w:p>
      <w:pPr>
        <w:pStyle w:val="Heading2"/>
      </w:pPr>
      <w:r>
        <w:t>13.3 Access Pins</w:t>
      </w:r>
    </w:p>
    <w:p>
      <w:pPr>
        <w:spacing w:after="120"/>
      </w:pPr>
      <w:r>
        <w:rPr>
          <w:rFonts w:ascii="Calibri" w:hAnsi="Calibri"/>
          <w:b w:val="0"/>
          <w:i w:val="0"/>
          <w:color w:val="334155"/>
          <w:sz w:val="22"/>
        </w:rPr>
        <w:t>The Access Pins module provides an additional layer of security for sensitive operations. PINs can be generated and assigned to staff members for actions that require extra verification.</w:t>
      </w:r>
    </w:p>
    <w:p>
      <w:r>
        <w:br w:type="page"/>
      </w:r>
    </w:p>
    <w:p>
      <w:pPr>
        <w:pStyle w:val="Heading1"/>
      </w:pPr>
      <w:r>
        <w:t>14. Communication &amp; Scheduling</w:t>
      </w:r>
    </w:p>
    <w:p>
      <w:pPr>
        <w:spacing w:before="80" w:after="80"/>
      </w:pPr>
      <w:r>
        <w:rPr>
          <w:color w:val="E2E8F0"/>
          <w:sz w:val="12"/>
        </w:rPr>
        <w:t>────────────────────────────────────────────────────────────────────────────────</w:t>
      </w:r>
    </w:p>
    <w:p>
      <w:pPr>
        <w:pStyle w:val="Heading2"/>
      </w:pPr>
      <w:r>
        <w:t>14.1 Parent Link</w:t>
      </w:r>
    </w:p>
    <w:p>
      <w:pPr>
        <w:spacing w:after="120"/>
      </w:pPr>
      <w:r>
        <w:rPr>
          <w:rFonts w:ascii="Calibri" w:hAnsi="Calibri"/>
          <w:b w:val="0"/>
          <w:i w:val="0"/>
          <w:color w:val="334155"/>
          <w:sz w:val="22"/>
        </w:rPr>
        <w:t>The Parent Link module manages parent/guardian communication channels. It stores parent contact details and enables the school to maintain open communication regarding student progress and school activities.</w:t>
      </w:r>
    </w:p>
    <w:p>
      <w:pPr>
        <w:pStyle w:val="Heading2"/>
      </w:pPr>
      <w:r>
        <w:t>14.2 Notice Board</w:t>
      </w:r>
    </w:p>
    <w:p>
      <w:pPr>
        <w:spacing w:after="120"/>
      </w:pPr>
      <w:r>
        <w:rPr>
          <w:rFonts w:ascii="Calibri" w:hAnsi="Calibri"/>
          <w:b w:val="0"/>
          <w:i w:val="0"/>
          <w:color w:val="334155"/>
          <w:sz w:val="22"/>
        </w:rPr>
        <w:t>The Notice Board is a digital announcement system. Notices posted here appear in the Live Announcement Ticker on the dashboard. Administrators can create, edit, and delete announcements.</w:t>
      </w:r>
    </w:p>
    <w:p>
      <w:pPr>
        <w:pStyle w:val="Heading2"/>
      </w:pPr>
      <w:r>
        <w:t>14.3 Timetables</w:t>
      </w:r>
    </w:p>
    <w:p>
      <w:pPr>
        <w:spacing w:after="120"/>
      </w:pPr>
      <w:r>
        <w:rPr>
          <w:rFonts w:ascii="Calibri" w:hAnsi="Calibri"/>
          <w:b w:val="0"/>
          <w:i w:val="0"/>
          <w:color w:val="334155"/>
          <w:sz w:val="22"/>
        </w:rPr>
        <w:t>The Timetables module enables the creation and management of class schedules. Timetables can be configured per class and per day of the week.</w:t>
      </w:r>
    </w:p>
    <w:p>
      <w:pPr>
        <w:pStyle w:val="Heading2"/>
      </w:pPr>
      <w:r>
        <w:t>14.4 Duty Roster</w:t>
      </w:r>
    </w:p>
    <w:p>
      <w:pPr>
        <w:spacing w:after="120"/>
      </w:pPr>
      <w:r>
        <w:rPr>
          <w:rFonts w:ascii="Calibri" w:hAnsi="Calibri"/>
          <w:b w:val="0"/>
          <w:i w:val="0"/>
          <w:color w:val="334155"/>
          <w:sz w:val="22"/>
        </w:rPr>
        <w:t>The Duty Roster module manages staff assignments for extracurricular duties such as morning assembly supervision, gate duty, break-time monitoring, and after-school activities.</w:t>
      </w:r>
    </w:p>
    <w:p>
      <w:pPr>
        <w:pStyle w:val="Heading2"/>
      </w:pPr>
      <w:r>
        <w:t>14.5 Lessons Module</w:t>
      </w:r>
    </w:p>
    <w:p>
      <w:pPr>
        <w:spacing w:after="120"/>
      </w:pPr>
      <w:r>
        <w:rPr>
          <w:rFonts w:ascii="Calibri" w:hAnsi="Calibri"/>
          <w:b w:val="0"/>
          <w:i w:val="0"/>
          <w:color w:val="334155"/>
          <w:sz w:val="22"/>
        </w:rPr>
        <w:t>The Lessons module supports lesson planning and tracking. Teachers can create lesson plans, attach resources, and track lesson delivery across the term.</w:t>
      </w:r>
    </w:p>
    <w:p>
      <w:pPr>
        <w:pStyle w:val="Heading2"/>
      </w:pPr>
      <w:r>
        <w:t>14.6 Curriculum Planner</w:t>
      </w:r>
    </w:p>
    <w:p>
      <w:pPr>
        <w:spacing w:after="120"/>
      </w:pPr>
      <w:r>
        <w:rPr>
          <w:rFonts w:ascii="Calibri" w:hAnsi="Calibri"/>
          <w:b w:val="0"/>
          <w:i w:val="0"/>
          <w:color w:val="334155"/>
          <w:sz w:val="22"/>
        </w:rPr>
        <w:t>The Curriculum module provides tools for curriculum management, including topic breakdowns, learning objectives, and assessment planning for each subject.</w:t>
      </w:r>
    </w:p>
    <w:p>
      <w:r>
        <w:br w:type="page"/>
      </w:r>
    </w:p>
    <w:p>
      <w:pPr>
        <w:pStyle w:val="Heading1"/>
      </w:pPr>
      <w:r>
        <w:t>15. System Configuration</w:t>
      </w:r>
    </w:p>
    <w:p>
      <w:pPr>
        <w:spacing w:before="80" w:after="80"/>
      </w:pPr>
      <w:r>
        <w:rPr>
          <w:color w:val="E2E8F0"/>
          <w:sz w:val="12"/>
        </w:rPr>
        <w:t>────────────────────────────────────────────────────────────────────────────────</w:t>
      </w:r>
    </w:p>
    <w:p>
      <w:pPr>
        <w:pStyle w:val="Heading2"/>
      </w:pPr>
      <w:r>
        <w:t>15.1 School Branding &amp; Logo</w:t>
      </w:r>
    </w:p>
    <w:p>
      <w:pPr>
        <w:spacing w:after="120"/>
      </w:pPr>
      <w:r>
        <w:rPr>
          <w:rFonts w:ascii="Calibri" w:hAnsi="Calibri"/>
          <w:b w:val="0"/>
          <w:i w:val="0"/>
          <w:color w:val="334155"/>
          <w:sz w:val="22"/>
        </w:rPr>
        <w:t>Upload your school's logo image to display it on the sidebar, report cards, mastersheets, and payment receipts. The logo should ideally be a square PNG with a transparent background.</w:t>
      </w:r>
    </w:p>
    <w:p>
      <w:pPr>
        <w:pStyle w:val="Heading2"/>
      </w:pPr>
      <w:r>
        <w:t>15.2 Theme Color Customization</w:t>
      </w:r>
    </w:p>
    <w:p>
      <w:pPr>
        <w:spacing w:after="120"/>
      </w:pPr>
      <w:r>
        <w:rPr>
          <w:rFonts w:ascii="Calibri" w:hAnsi="Calibri"/>
          <w:b w:val="0"/>
          <w:i w:val="0"/>
          <w:color w:val="334155"/>
          <w:sz w:val="22"/>
        </w:rPr>
        <w:t>Set a custom theme color (hex code) that controls the accent color used throughout the system, including report card headers, table borders, and QR code frames. The default theme color is #060495 (Deep Blue).</w:t>
      </w:r>
    </w:p>
    <w:p>
      <w:pPr>
        <w:pStyle w:val="Heading2"/>
      </w:pPr>
      <w:r>
        <w:t>15.3 Grading System Selection</w:t>
      </w:r>
    </w:p>
    <w:p>
      <w:pPr>
        <w:spacing w:after="120"/>
      </w:pPr>
      <w:r>
        <w:rPr>
          <w:rFonts w:ascii="Calibri" w:hAnsi="Calibri"/>
          <w:b/>
          <w:i w:val="0"/>
          <w:color w:val="0F172A"/>
          <w:sz w:val="22"/>
        </w:rPr>
        <w:t>Choose one of three grading display modes:</w:t>
      </w:r>
    </w:p>
    <w:tbl>
      <w:tblPr>
        <w:tblStyle w:val="TableGrid"/>
        <w:tblW w:type="auto" w:w="0"/>
        <w:jc w:val="center"/>
        <w:tblLook w:firstColumn="1" w:firstRow="1" w:lastColumn="0" w:lastRow="0" w:noHBand="0" w:noVBand="1" w:val="04A0"/>
      </w:tblPr>
      <w:tblGrid>
        <w:gridCol w:w="4703"/>
        <w:gridCol w:w="4703"/>
      </w:tblGrid>
      <w:tr>
        <w:tc>
          <w:tcPr>
            <w:tcW w:type="dxa" w:w="2835"/>
            <w:shd w:fill="4F46E5" w:val="clear"/>
          </w:tcPr>
          <w:p>
            <w:pPr>
              <w:jc w:val="center"/>
            </w:pPr>
            <w:r/>
            <w:r>
              <w:rPr>
                <w:rFonts w:ascii="Calibri" w:hAnsi="Calibri"/>
                <w:b/>
                <w:color w:val="FFFFFF"/>
                <w:sz w:val="20"/>
              </w:rPr>
              <w:t>System</w:t>
            </w:r>
          </w:p>
        </w:tc>
        <w:tc>
          <w:tcPr>
            <w:tcW w:type="dxa" w:w="5386"/>
            <w:shd w:fill="4F46E5" w:val="clear"/>
          </w:tcPr>
          <w:p>
            <w:pPr>
              <w:jc w:val="center"/>
            </w:pPr>
            <w:r/>
            <w:r>
              <w:rPr>
                <w:rFonts w:ascii="Calibri" w:hAnsi="Calibri"/>
                <w:b/>
                <w:color w:val="FFFFFF"/>
                <w:sz w:val="20"/>
              </w:rPr>
              <w:t>Description</w:t>
            </w:r>
          </w:p>
        </w:tc>
      </w:tr>
      <w:tr>
        <w:tc>
          <w:tcPr>
            <w:tcW w:type="dxa" w:w="2835"/>
            <w:shd w:fill="F8FAFC" w:val="clear"/>
          </w:tcPr>
          <w:p>
            <w:r/>
            <w:r>
              <w:rPr>
                <w:rFonts w:ascii="Calibri" w:hAnsi="Calibri"/>
                <w:color w:val="334155"/>
                <w:sz w:val="20"/>
              </w:rPr>
              <w:t>Positional Ranking</w:t>
            </w:r>
          </w:p>
        </w:tc>
        <w:tc>
          <w:tcPr>
            <w:tcW w:type="dxa" w:w="5386"/>
            <w:shd w:fill="F8FAFC" w:val="clear"/>
          </w:tcPr>
          <w:p>
            <w:r/>
            <w:r>
              <w:rPr>
                <w:rFonts w:ascii="Calibri" w:hAnsi="Calibri"/>
                <w:color w:val="334155"/>
                <w:sz w:val="20"/>
              </w:rPr>
              <w:t>Students are ranked 1st, 2nd, 3rd... based on total score</w:t>
            </w:r>
          </w:p>
        </w:tc>
      </w:tr>
      <w:tr>
        <w:tc>
          <w:tcPr>
            <w:tcW w:type="dxa" w:w="2835"/>
            <w:shd w:fill="FFFFFF" w:val="clear"/>
          </w:tcPr>
          <w:p>
            <w:r/>
            <w:r>
              <w:rPr>
                <w:rFonts w:ascii="Calibri" w:hAnsi="Calibri"/>
                <w:color w:val="334155"/>
                <w:sz w:val="20"/>
              </w:rPr>
              <w:t>Point System (5.0 CGPA)</w:t>
            </w:r>
          </w:p>
        </w:tc>
        <w:tc>
          <w:tcPr>
            <w:tcW w:type="dxa" w:w="5386"/>
            <w:shd w:fill="FFFFFF" w:val="clear"/>
          </w:tcPr>
          <w:p>
            <w:r/>
            <w:r>
              <w:rPr>
                <w:rFonts w:ascii="Calibri" w:hAnsi="Calibri"/>
                <w:color w:val="334155"/>
                <w:sz w:val="20"/>
              </w:rPr>
              <w:t>GPA and CGPA displayed on a 5.0 scale</w:t>
            </w:r>
          </w:p>
        </w:tc>
      </w:tr>
      <w:tr>
        <w:tc>
          <w:tcPr>
            <w:tcW w:type="dxa" w:w="2835"/>
            <w:shd w:fill="F8FAFC" w:val="clear"/>
          </w:tcPr>
          <w:p>
            <w:r/>
            <w:r>
              <w:rPr>
                <w:rFonts w:ascii="Calibri" w:hAnsi="Calibri"/>
                <w:color w:val="334155"/>
                <w:sz w:val="20"/>
              </w:rPr>
              <w:t>Overall Grade Average</w:t>
            </w:r>
          </w:p>
        </w:tc>
        <w:tc>
          <w:tcPr>
            <w:tcW w:type="dxa" w:w="5386"/>
            <w:shd w:fill="F8FAFC" w:val="clear"/>
          </w:tcPr>
          <w:p>
            <w:r/>
            <w:r>
              <w:rPr>
                <w:rFonts w:ascii="Calibri" w:hAnsi="Calibri"/>
                <w:color w:val="334155"/>
                <w:sz w:val="20"/>
              </w:rPr>
              <w:t>The student's overall letter grade is shown</w:t>
            </w:r>
          </w:p>
        </w:tc>
      </w:tr>
    </w:tbl>
    <w:p/>
    <w:p>
      <w:pPr>
        <w:pStyle w:val="Heading2"/>
      </w:pPr>
      <w:r>
        <w:t>15.4 Principal's Signature Upload</w:t>
      </w:r>
    </w:p>
    <w:p>
      <w:pPr>
        <w:spacing w:after="120"/>
      </w:pPr>
      <w:r>
        <w:rPr>
          <w:rFonts w:ascii="Calibri" w:hAnsi="Calibri"/>
          <w:b w:val="0"/>
          <w:i w:val="0"/>
          <w:color w:val="334155"/>
          <w:sz w:val="22"/>
        </w:rPr>
        <w:t>Upload a transparent PNG image of the principal's signature. This image is automatically placed in the Principal's Comment section of every generated report card.</w:t>
      </w:r>
    </w:p>
    <w:p>
      <w:pPr>
        <w:pStyle w:val="Heading2"/>
      </w:pPr>
      <w:r>
        <w:t>15.5 Term &amp; Session Settings</w:t>
      </w:r>
    </w:p>
    <w:p>
      <w:pPr>
        <w:spacing w:after="120"/>
      </w:pPr>
      <w:r>
        <w:rPr>
          <w:rFonts w:ascii="Calibri" w:hAnsi="Calibri"/>
          <w:b w:val="0"/>
          <w:i w:val="0"/>
          <w:color w:val="334155"/>
          <w:sz w:val="22"/>
        </w:rPr>
        <w:t>Configure the current academic term (First, Second, or Third Term) and session (e.g., 2025/2026). These values are used throughout the system for filtering, report generation, and CGPA calculations.</w:t>
      </w:r>
    </w:p>
    <w:p>
      <w:pPr>
        <w:spacing w:after="120"/>
      </w:pPr>
      <w:r>
        <w:rPr>
          <w:rFonts w:ascii="Calibri" w:hAnsi="Calibri"/>
          <w:b/>
          <w:i w:val="0"/>
          <w:color w:val="0F172A"/>
          <w:sz w:val="22"/>
        </w:rPr>
        <w:t>Additional Configurable Items:</w:t>
      </w:r>
    </w:p>
    <w:p>
      <w:pPr>
        <w:pStyle w:val="ListBullet"/>
        <w:spacing w:after="60"/>
        <w:ind w:left="850"/>
      </w:pPr>
      <w:r>
        <w:rPr>
          <w:rFonts w:ascii="Calibri" w:hAnsi="Calibri"/>
          <w:color w:val="334155"/>
          <w:sz w:val="22"/>
        </w:rPr>
        <w:t>School Name, Address, Phone, Email</w:t>
      </w:r>
    </w:p>
    <w:p>
      <w:pPr>
        <w:pStyle w:val="ListBullet"/>
        <w:spacing w:after="60"/>
        <w:ind w:left="850"/>
      </w:pPr>
      <w:r>
        <w:rPr>
          <w:rFonts w:ascii="Calibri" w:hAnsi="Calibri"/>
          <w:color w:val="334155"/>
          <w:sz w:val="22"/>
        </w:rPr>
        <w:t>School Motto</w:t>
      </w:r>
    </w:p>
    <w:p>
      <w:pPr>
        <w:pStyle w:val="ListBullet"/>
        <w:spacing w:after="60"/>
        <w:ind w:left="850"/>
      </w:pPr>
      <w:r>
        <w:rPr>
          <w:rFonts w:ascii="Calibri" w:hAnsi="Calibri"/>
          <w:color w:val="334155"/>
          <w:sz w:val="22"/>
        </w:rPr>
        <w:t>Term Start and End Dates</w:t>
      </w:r>
    </w:p>
    <w:p>
      <w:pPr>
        <w:pStyle w:val="ListBullet"/>
        <w:spacing w:after="60"/>
        <w:ind w:left="850"/>
      </w:pPr>
      <w:r>
        <w:rPr>
          <w:rFonts w:ascii="Calibri" w:hAnsi="Calibri"/>
          <w:color w:val="334155"/>
          <w:sz w:val="22"/>
        </w:rPr>
        <w:t>Teacher's Name (for report cards)</w:t>
      </w:r>
    </w:p>
    <w:p>
      <w:pPr>
        <w:pStyle w:val="ListBullet"/>
        <w:spacing w:after="60"/>
        <w:ind w:left="850"/>
      </w:pPr>
      <w:r>
        <w:rPr>
          <w:rFonts w:ascii="Calibri" w:hAnsi="Calibri"/>
          <w:color w:val="334155"/>
          <w:sz w:val="22"/>
        </w:rPr>
        <w:t>Principal's Name (for report cards)</w:t>
      </w:r>
    </w:p>
    <w:p>
      <w:pPr>
        <w:pStyle w:val="ListBullet"/>
        <w:spacing w:after="60"/>
        <w:ind w:left="850"/>
      </w:pPr>
      <w:r>
        <w:rPr>
          <w:rFonts w:ascii="Calibri" w:hAnsi="Calibri"/>
          <w:color w:val="334155"/>
          <w:sz w:val="22"/>
        </w:rPr>
        <w:t>Custom Teacher and Principal Comments (or use auto-generated)</w:t>
      </w:r>
    </w:p>
    <w:p>
      <w:r>
        <w:br w:type="page"/>
      </w:r>
    </w:p>
    <w:p>
      <w:pPr>
        <w:pStyle w:val="Heading1"/>
      </w:pPr>
      <w:r>
        <w:t>16. Bulk Data Import &amp; Export</w:t>
      </w:r>
    </w:p>
    <w:p>
      <w:pPr>
        <w:spacing w:before="80" w:after="80"/>
      </w:pPr>
      <w:r>
        <w:rPr>
          <w:color w:val="E2E8F0"/>
          <w:sz w:val="12"/>
        </w:rPr>
        <w:t>────────────────────────────────────────────────────────────────────────────────</w:t>
      </w:r>
    </w:p>
    <w:p>
      <w:pPr>
        <w:pStyle w:val="Heading2"/>
      </w:pPr>
      <w:r>
        <w:t>16.1 Excel Import (XLSX)</w:t>
      </w:r>
    </w:p>
    <w:p>
      <w:pPr>
        <w:spacing w:after="120"/>
      </w:pPr>
      <w:r>
        <w:rPr>
          <w:rFonts w:ascii="Calibri" w:hAnsi="Calibri"/>
          <w:b w:val="0"/>
          <w:i w:val="0"/>
          <w:color w:val="334155"/>
          <w:sz w:val="22"/>
        </w:rPr>
        <w:t>The Bulk Data Setup module allows administrators to onboard large amounts of data quickly by uploading standard Excel spreadsheets.</w:t>
      </w:r>
    </w:p>
    <w:p>
      <w:pPr>
        <w:spacing w:after="120"/>
      </w:pPr>
      <w:r>
        <w:rPr>
          <w:rFonts w:ascii="Calibri" w:hAnsi="Calibri"/>
          <w:b/>
          <w:i w:val="0"/>
          <w:color w:val="0F172A"/>
          <w:sz w:val="22"/>
        </w:rPr>
        <w:t>Import Steps:</w:t>
      </w:r>
    </w:p>
    <w:p>
      <w:pPr>
        <w:pStyle w:val="ListNumber"/>
        <w:spacing w:after="60"/>
        <w:ind w:left="850"/>
      </w:pPr>
      <w:r>
        <w:rPr>
          <w:rFonts w:ascii="Calibri" w:hAnsi="Calibri"/>
          <w:color w:val="334155"/>
          <w:sz w:val="22"/>
        </w:rPr>
        <w:t>Navigate to the Bulk Data Setup module from the sidebar.</w:t>
      </w:r>
    </w:p>
    <w:p>
      <w:pPr>
        <w:pStyle w:val="ListNumber"/>
        <w:spacing w:after="60"/>
        <w:ind w:left="850"/>
      </w:pPr>
      <w:r>
        <w:rPr>
          <w:rFonts w:ascii="Calibri" w:hAnsi="Calibri"/>
          <w:color w:val="334155"/>
          <w:sz w:val="22"/>
        </w:rPr>
        <w:t>Download the blank template spreadsheet (if needed).</w:t>
      </w:r>
    </w:p>
    <w:p>
      <w:pPr>
        <w:pStyle w:val="ListNumber"/>
        <w:spacing w:after="60"/>
        <w:ind w:left="850"/>
      </w:pPr>
      <w:r>
        <w:rPr>
          <w:rFonts w:ascii="Calibri" w:hAnsi="Calibri"/>
          <w:color w:val="334155"/>
          <w:sz w:val="22"/>
        </w:rPr>
        <w:t>Fill in student details following the template format: Name, Class, Gender, Guardian info, etc.</w:t>
      </w:r>
    </w:p>
    <w:p>
      <w:pPr>
        <w:pStyle w:val="ListNumber"/>
        <w:spacing w:after="60"/>
        <w:ind w:left="850"/>
      </w:pPr>
      <w:r>
        <w:rPr>
          <w:rFonts w:ascii="Calibri" w:hAnsi="Calibri"/>
          <w:color w:val="334155"/>
          <w:sz w:val="22"/>
        </w:rPr>
        <w:t>Click the Upload button and select your completed .xlsx file.</w:t>
      </w:r>
    </w:p>
    <w:p>
      <w:pPr>
        <w:pStyle w:val="ListNumber"/>
        <w:spacing w:after="60"/>
        <w:ind w:left="850"/>
      </w:pPr>
      <w:r>
        <w:rPr>
          <w:rFonts w:ascii="Calibri" w:hAnsi="Calibri"/>
          <w:color w:val="334155"/>
          <w:sz w:val="22"/>
        </w:rPr>
        <w:t>The system parses the file, validates the data, and creates records in the local database.</w:t>
      </w:r>
    </w:p>
    <w:p>
      <w:pPr>
        <w:pStyle w:val="ListNumber"/>
        <w:spacing w:after="60"/>
        <w:ind w:left="850"/>
      </w:pPr>
      <w:r>
        <w:rPr>
          <w:rFonts w:ascii="Calibri" w:hAnsi="Calibri"/>
          <w:color w:val="334155"/>
          <w:sz w:val="22"/>
        </w:rPr>
        <w:t>Records are automatically synced to the cloud in the background.</w:t>
      </w:r>
    </w:p>
    <w:p>
      <w:pPr>
        <w:spacing w:before="160" w:after="160"/>
        <w:shd w:fill="FEF3C7" w:val="clear"/>
        <w:ind w:left="283" w:right="283"/>
      </w:pPr>
      <w:r>
        <w:rPr>
          <w:rFonts w:ascii="Calibri" w:hAnsi="Calibri"/>
          <w:i/>
          <w:color w:val="92400E"/>
          <w:sz w:val="20"/>
        </w:rPr>
        <w:t>⚠  Ensure your spreadsheet follows the exact template format. Mismatched column names or invalid data types may cause import errors.</w:t>
      </w:r>
    </w:p>
    <w:p>
      <w:pPr>
        <w:pStyle w:val="Heading2"/>
      </w:pPr>
      <w:r>
        <w:t>16.2 Blank Score Sheet Export</w:t>
      </w:r>
    </w:p>
    <w:p>
      <w:pPr>
        <w:spacing w:after="120"/>
      </w:pPr>
      <w:r>
        <w:rPr>
          <w:rFonts w:ascii="Calibri" w:hAnsi="Calibri"/>
          <w:b w:val="0"/>
          <w:i w:val="0"/>
          <w:color w:val="334155"/>
          <w:sz w:val="22"/>
        </w:rPr>
        <w:t>Teachers can export blank score sheets for manual grading. These sheets list all students in a class with empty columns for each score component, which can be printed, filled in by hand, and then entered back into the system.</w:t>
      </w:r>
    </w:p>
    <w:p>
      <w:r>
        <w:br w:type="page"/>
      </w:r>
    </w:p>
    <w:p>
      <w:pPr>
        <w:pStyle w:val="Heading1"/>
      </w:pPr>
      <w:r>
        <w:t>17. Profile &amp; Security</w:t>
      </w:r>
    </w:p>
    <w:p>
      <w:pPr>
        <w:spacing w:before="80" w:after="80"/>
      </w:pPr>
      <w:r>
        <w:rPr>
          <w:color w:val="E2E8F0"/>
          <w:sz w:val="12"/>
        </w:rPr>
        <w:t>────────────────────────────────────────────────────────────────────────────────</w:t>
      </w:r>
    </w:p>
    <w:p>
      <w:pPr>
        <w:pStyle w:val="Heading2"/>
      </w:pPr>
      <w:r>
        <w:t>17.1 User Profile Management</w:t>
      </w:r>
    </w:p>
    <w:p>
      <w:pPr>
        <w:spacing w:after="120"/>
      </w:pPr>
      <w:r>
        <w:rPr>
          <w:rFonts w:ascii="Calibri" w:hAnsi="Calibri"/>
          <w:b w:val="0"/>
          <w:i w:val="0"/>
          <w:color w:val="334155"/>
          <w:sz w:val="22"/>
        </w:rPr>
        <w:t>The Profile &amp; Security module allows users to view and update their account information including their display name and avatar.</w:t>
      </w:r>
    </w:p>
    <w:p>
      <w:pPr>
        <w:pStyle w:val="Heading2"/>
      </w:pPr>
      <w:r>
        <w:t>17.2 Password Change</w:t>
      </w:r>
    </w:p>
    <w:p>
      <w:pPr>
        <w:spacing w:after="120"/>
      </w:pPr>
      <w:r>
        <w:rPr>
          <w:rFonts w:ascii="Calibri" w:hAnsi="Calibri"/>
          <w:b w:val="0"/>
          <w:i w:val="0"/>
          <w:color w:val="334155"/>
          <w:sz w:val="22"/>
        </w:rPr>
        <w:t>Users can change their password from the Profile module. Enter the new password and confirm it to update your credentials.</w:t>
      </w:r>
    </w:p>
    <w:p>
      <w:r>
        <w:br w:type="page"/>
      </w:r>
    </w:p>
    <w:p>
      <w:pPr>
        <w:pStyle w:val="Heading1"/>
      </w:pPr>
      <w:r>
        <w:t>18. Troubleshooting &amp; FAQ</w:t>
      </w:r>
    </w:p>
    <w:p>
      <w:pPr>
        <w:spacing w:before="80" w:after="80"/>
      </w:pPr>
      <w:r>
        <w:rPr>
          <w:color w:val="E2E8F0"/>
          <w:sz w:val="12"/>
        </w:rPr>
        <w:t>────────────────────────────────────────────────────────────────────────────────</w:t>
      </w:r>
    </w:p>
    <w:tbl>
      <w:tblPr>
        <w:tblStyle w:val="TableGrid"/>
        <w:tblW w:type="auto" w:w="0"/>
        <w:jc w:val="center"/>
        <w:tblLook w:firstColumn="1" w:firstRow="1" w:lastColumn="0" w:lastRow="0" w:noHBand="0" w:noVBand="1" w:val="04A0"/>
      </w:tblPr>
      <w:tblGrid>
        <w:gridCol w:w="4703"/>
        <w:gridCol w:w="4703"/>
      </w:tblGrid>
      <w:tr>
        <w:tc>
          <w:tcPr>
            <w:tcW w:type="dxa" w:w="2268"/>
            <w:shd w:fill="4F46E5" w:val="clear"/>
          </w:tcPr>
          <w:p>
            <w:pPr>
              <w:jc w:val="center"/>
            </w:pPr>
            <w:r/>
            <w:r>
              <w:rPr>
                <w:rFonts w:ascii="Calibri" w:hAnsi="Calibri"/>
                <w:b/>
                <w:color w:val="FFFFFF"/>
                <w:sz w:val="20"/>
              </w:rPr>
              <w:t>Issue</w:t>
            </w:r>
          </w:p>
        </w:tc>
        <w:tc>
          <w:tcPr>
            <w:tcW w:type="dxa" w:w="5953"/>
            <w:shd w:fill="4F46E5" w:val="clear"/>
          </w:tcPr>
          <w:p>
            <w:pPr>
              <w:jc w:val="center"/>
            </w:pPr>
            <w:r/>
            <w:r>
              <w:rPr>
                <w:rFonts w:ascii="Calibri" w:hAnsi="Calibri"/>
                <w:b/>
                <w:color w:val="FFFFFF"/>
                <w:sz w:val="20"/>
              </w:rPr>
              <w:t>Solution</w:t>
            </w:r>
          </w:p>
        </w:tc>
      </w:tr>
      <w:tr>
        <w:tc>
          <w:tcPr>
            <w:tcW w:type="dxa" w:w="2268"/>
            <w:shd w:fill="F8FAFC" w:val="clear"/>
          </w:tcPr>
          <w:p>
            <w:r/>
            <w:r>
              <w:rPr>
                <w:rFonts w:ascii="Calibri" w:hAnsi="Calibri"/>
                <w:color w:val="334155"/>
                <w:sz w:val="20"/>
              </w:rPr>
              <w:t>Data not syncing</w:t>
            </w:r>
          </w:p>
        </w:tc>
        <w:tc>
          <w:tcPr>
            <w:tcW w:type="dxa" w:w="5953"/>
            <w:shd w:fill="F8FAFC" w:val="clear"/>
          </w:tcPr>
          <w:p>
            <w:r/>
            <w:r>
              <w:rPr>
                <w:rFonts w:ascii="Calibri" w:hAnsi="Calibri"/>
                <w:color w:val="334155"/>
                <w:sz w:val="20"/>
              </w:rPr>
              <w:t>Check your internet connection. Look at the sync status indicator in the sidebar. Click the manual sync button (refresh icon) to force a sync.</w:t>
            </w:r>
          </w:p>
        </w:tc>
      </w:tr>
      <w:tr>
        <w:tc>
          <w:tcPr>
            <w:tcW w:type="dxa" w:w="2268"/>
            <w:shd w:fill="FFFFFF" w:val="clear"/>
          </w:tcPr>
          <w:p>
            <w:r/>
            <w:r>
              <w:rPr>
                <w:rFonts w:ascii="Calibri" w:hAnsi="Calibri"/>
                <w:color w:val="334155"/>
                <w:sz w:val="20"/>
              </w:rPr>
              <w:t>Login not working</w:t>
            </w:r>
          </w:p>
        </w:tc>
        <w:tc>
          <w:tcPr>
            <w:tcW w:type="dxa" w:w="5953"/>
            <w:shd w:fill="FFFFFF" w:val="clear"/>
          </w:tcPr>
          <w:p>
            <w:r/>
            <w:r>
              <w:rPr>
                <w:rFonts w:ascii="Calibri" w:hAnsi="Calibri"/>
                <w:color w:val="334155"/>
                <w:sz w:val="20"/>
              </w:rPr>
              <w:t>Verify your Student ID or email address. Use the 'Forgot Password' feature if needed. If you're a new staff member, ensure your account has been activated by an admin.</w:t>
            </w:r>
          </w:p>
        </w:tc>
      </w:tr>
      <w:tr>
        <w:tc>
          <w:tcPr>
            <w:tcW w:type="dxa" w:w="2268"/>
            <w:shd w:fill="F8FAFC" w:val="clear"/>
          </w:tcPr>
          <w:p>
            <w:r/>
            <w:r>
              <w:rPr>
                <w:rFonts w:ascii="Calibri" w:hAnsi="Calibri"/>
                <w:color w:val="334155"/>
                <w:sz w:val="20"/>
              </w:rPr>
              <w:t>Report card shows wrong position</w:t>
            </w:r>
          </w:p>
        </w:tc>
        <w:tc>
          <w:tcPr>
            <w:tcW w:type="dxa" w:w="5953"/>
            <w:shd w:fill="F8FAFC" w:val="clear"/>
          </w:tcPr>
          <w:p>
            <w:r/>
            <w:r>
              <w:rPr>
                <w:rFonts w:ascii="Calibri" w:hAnsi="Calibri"/>
                <w:color w:val="334155"/>
                <w:sz w:val="20"/>
              </w:rPr>
              <w:t>Ensure all student scores for the class have been entered. Positions are calculated based on available data.</w:t>
            </w:r>
          </w:p>
        </w:tc>
      </w:tr>
      <w:tr>
        <w:tc>
          <w:tcPr>
            <w:tcW w:type="dxa" w:w="2268"/>
            <w:shd w:fill="FFFFFF" w:val="clear"/>
          </w:tcPr>
          <w:p>
            <w:r/>
            <w:r>
              <w:rPr>
                <w:rFonts w:ascii="Calibri" w:hAnsi="Calibri"/>
                <w:color w:val="334155"/>
                <w:sz w:val="20"/>
              </w:rPr>
              <w:t>Attendance showing over 100%</w:t>
            </w:r>
          </w:p>
        </w:tc>
        <w:tc>
          <w:tcPr>
            <w:tcW w:type="dxa" w:w="5953"/>
            <w:shd w:fill="FFFFFF" w:val="clear"/>
          </w:tcPr>
          <w:p>
            <w:r/>
            <w:r>
              <w:rPr>
                <w:rFonts w:ascii="Calibri" w:hAnsi="Calibri"/>
                <w:color w:val="334155"/>
                <w:sz w:val="20"/>
              </w:rPr>
              <w:t>This has been fixed in Build v296. Turnout is now calculated per-class and capped at 100%.</w:t>
            </w:r>
          </w:p>
        </w:tc>
      </w:tr>
      <w:tr>
        <w:tc>
          <w:tcPr>
            <w:tcW w:type="dxa" w:w="2268"/>
            <w:shd w:fill="F8FAFC" w:val="clear"/>
          </w:tcPr>
          <w:p>
            <w:r/>
            <w:r>
              <w:rPr>
                <w:rFonts w:ascii="Calibri" w:hAnsi="Calibri"/>
                <w:color w:val="334155"/>
                <w:sz w:val="20"/>
              </w:rPr>
              <w:t>PDF not generating</w:t>
            </w:r>
          </w:p>
        </w:tc>
        <w:tc>
          <w:tcPr>
            <w:tcW w:type="dxa" w:w="5953"/>
            <w:shd w:fill="F8FAFC" w:val="clear"/>
          </w:tcPr>
          <w:p>
            <w:r/>
            <w:r>
              <w:rPr>
                <w:rFonts w:ascii="Calibri" w:hAnsi="Calibri"/>
                <w:color w:val="334155"/>
                <w:sz w:val="20"/>
              </w:rPr>
              <w:t>Ensure you have a stable browser. Try refreshing the page. Check that jsPDF library loaded correctly (requires initial internet connection).</w:t>
            </w:r>
          </w:p>
        </w:tc>
      </w:tr>
      <w:tr>
        <w:tc>
          <w:tcPr>
            <w:tcW w:type="dxa" w:w="2268"/>
            <w:shd w:fill="FFFFFF" w:val="clear"/>
          </w:tcPr>
          <w:p>
            <w:r/>
            <w:r>
              <w:rPr>
                <w:rFonts w:ascii="Calibri" w:hAnsi="Calibri"/>
                <w:color w:val="334155"/>
                <w:sz w:val="20"/>
              </w:rPr>
              <w:t>Excel import failing</w:t>
            </w:r>
          </w:p>
        </w:tc>
        <w:tc>
          <w:tcPr>
            <w:tcW w:type="dxa" w:w="5953"/>
            <w:shd w:fill="FFFFFF" w:val="clear"/>
          </w:tcPr>
          <w:p>
            <w:r/>
            <w:r>
              <w:rPr>
                <w:rFonts w:ascii="Calibri" w:hAnsi="Calibri"/>
                <w:color w:val="334155"/>
                <w:sz w:val="20"/>
              </w:rPr>
              <w:t>Verify that your spreadsheet follows the exact template format. Check for empty rows, special characters, or mismatched column headers.</w:t>
            </w:r>
          </w:p>
        </w:tc>
      </w:tr>
      <w:tr>
        <w:tc>
          <w:tcPr>
            <w:tcW w:type="dxa" w:w="2268"/>
            <w:shd w:fill="F8FAFC" w:val="clear"/>
          </w:tcPr>
          <w:p>
            <w:r/>
            <w:r>
              <w:rPr>
                <w:rFonts w:ascii="Calibri" w:hAnsi="Calibri"/>
                <w:color w:val="334155"/>
                <w:sz w:val="20"/>
              </w:rPr>
              <w:t>QR code not appearing on report</w:t>
            </w:r>
          </w:p>
        </w:tc>
        <w:tc>
          <w:tcPr>
            <w:tcW w:type="dxa" w:w="5953"/>
            <w:shd w:fill="F8FAFC" w:val="clear"/>
          </w:tcPr>
          <w:p>
            <w:r/>
            <w:r>
              <w:rPr>
                <w:rFonts w:ascii="Calibri" w:hAnsi="Calibri"/>
                <w:color w:val="334155"/>
                <w:sz w:val="20"/>
              </w:rPr>
              <w:t>The QR code library must be loaded (requires initial internet). Clear cache and reload if the library failed to load.</w:t>
            </w:r>
          </w:p>
        </w:tc>
      </w:tr>
      <w:tr>
        <w:tc>
          <w:tcPr>
            <w:tcW w:type="dxa" w:w="2268"/>
            <w:shd w:fill="FFFFFF" w:val="clear"/>
          </w:tcPr>
          <w:p>
            <w:r/>
            <w:r>
              <w:rPr>
                <w:rFonts w:ascii="Calibri" w:hAnsi="Calibri"/>
                <w:color w:val="334155"/>
                <w:sz w:val="20"/>
              </w:rPr>
              <w:t>Service worker not updating</w:t>
            </w:r>
          </w:p>
        </w:tc>
        <w:tc>
          <w:tcPr>
            <w:tcW w:type="dxa" w:w="5953"/>
            <w:shd w:fill="FFFFFF" w:val="clear"/>
          </w:tcPr>
          <w:p>
            <w:r/>
            <w:r>
              <w:rPr>
                <w:rFonts w:ascii="Calibri" w:hAnsi="Calibri"/>
                <w:color w:val="334155"/>
                <w:sz w:val="20"/>
              </w:rPr>
              <w:t>Hard-refresh the page (Ctrl+Shift+R). Or clear browser cache and reload. The new service worker will install automatically.</w:t>
            </w:r>
          </w:p>
        </w:tc>
      </w:tr>
      <w:tr>
        <w:tc>
          <w:tcPr>
            <w:tcW w:type="dxa" w:w="2268"/>
            <w:shd w:fill="F8FAFC" w:val="clear"/>
          </w:tcPr>
          <w:p>
            <w:r/>
            <w:r>
              <w:rPr>
                <w:rFonts w:ascii="Calibri" w:hAnsi="Calibri"/>
                <w:color w:val="334155"/>
                <w:sz w:val="20"/>
              </w:rPr>
              <w:t>Blank screen after login</w:t>
            </w:r>
          </w:p>
        </w:tc>
        <w:tc>
          <w:tcPr>
            <w:tcW w:type="dxa" w:w="5953"/>
            <w:shd w:fill="F8FAFC" w:val="clear"/>
          </w:tcPr>
          <w:p>
            <w:r/>
            <w:r>
              <w:rPr>
                <w:rFonts w:ascii="Calibri" w:hAnsi="Calibri"/>
                <w:color w:val="334155"/>
                <w:sz w:val="20"/>
              </w:rPr>
              <w:t>Try clearing your browser's IndexedDB storage. Open DevTools &gt; Application &gt; Storage &gt; Clear site data, then log in again.</w:t>
            </w:r>
          </w:p>
        </w:tc>
      </w:tr>
    </w:tbl>
    <w:p/>
    <w:p>
      <w:r>
        <w:br w:type="page"/>
      </w:r>
    </w:p>
    <w:p/>
    <w:p/>
    <w:p/>
    <w:p/>
    <w:p/>
    <w:p/>
    <w:p/>
    <w:p/>
    <w:p>
      <w:pPr>
        <w:jc w:val="center"/>
      </w:pPr>
      <w:r>
        <w:rPr>
          <w:color w:val="C7C4D8"/>
          <w:sz w:val="20"/>
        </w:rPr>
        <w:t>━━━━━━━━━━━━━━━━━━━━━━━━━━━━━━━━━━━━━━━━</w:t>
      </w:r>
    </w:p>
    <w:p/>
    <w:p/>
    <w:p>
      <w:pPr>
        <w:jc w:val="center"/>
      </w:pPr>
      <w:r>
        <w:rPr>
          <w:rFonts w:ascii="Calibri" w:hAnsi="Calibri"/>
          <w:b/>
          <w:color w:val="3730A3"/>
          <w:sz w:val="48"/>
        </w:rPr>
        <w:t>GRAVITON CMS</w:t>
      </w:r>
    </w:p>
    <w:p>
      <w:pPr>
        <w:jc w:val="center"/>
      </w:pPr>
      <w:r>
        <w:rPr>
          <w:rFonts w:ascii="Calibri" w:hAnsi="Calibri"/>
          <w:color w:val="4F46E5"/>
          <w:sz w:val="28"/>
        </w:rPr>
        <w:t>School Lifecycle Manager</w:t>
      </w:r>
    </w:p>
    <w:p>
      <w:pPr>
        <w:spacing w:before="400"/>
        <w:jc w:val="center"/>
      </w:pPr>
      <w:r>
        <w:rPr>
          <w:rFonts w:ascii="Calibri" w:hAnsi="Calibri"/>
          <w:i/>
          <w:color w:val="64748B"/>
          <w:sz w:val="20"/>
        </w:rPr>
        <w:t>Core v26.2  ·  Build v296</w:t>
      </w:r>
    </w:p>
    <w:p>
      <w:pPr>
        <w:spacing w:before="160"/>
        <w:jc w:val="center"/>
      </w:pPr>
      <w:r>
        <w:rPr>
          <w:rFonts w:ascii="Calibri" w:hAnsi="Calibri"/>
          <w:color w:val="64748B"/>
          <w:sz w:val="18"/>
        </w:rPr>
        <w:t>© 2026 Graviton Systems. All Rights Reserved.</w:t>
      </w:r>
    </w:p>
    <w:p>
      <w:pPr>
        <w:spacing w:before="80"/>
        <w:jc w:val="center"/>
      </w:pPr>
      <w:r>
        <w:rPr>
          <w:rFonts w:ascii="Calibri" w:hAnsi="Calibri"/>
          <w:i/>
          <w:color w:val="64748B"/>
          <w:sz w:val="16"/>
        </w:rPr>
        <w:t>This document is confidential and intended solely for authorized personnel.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3730A3"/>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4F46E5"/>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