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TECHNICAL DESIGN DOCUMENT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Digital Storefront Platform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34495E"/>
          <w:sz w:val="30"/>
          <w:szCs w:val="30"/>
        </w:rPr>
        <w:t xml:space="preserve">Shashibhushan's New School Book Press</w:t>
      </w:r>
    </w:p>
    <w:p>
      <w:pPr>
        <w:spacing w:after="5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HLD • LLD • System Design • Technical Requirements</w:t>
      </w:r>
    </w:p>
    <w:p>
      <w:pPr>
        <w:spacing w:after="900"/>
      </w:pP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400"/>
        <w:gridCol w:w="6950"/>
      </w:tblGrid>
      <w:tr>
        <w:trPr>
          <w:cantSplit/>
          <w:tblHeader/>
        </w:trPr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dxa" w:w="6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69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July 19,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Based on</w:t>
            </w:r>
          </w:p>
        </w:tc>
        <w:tc>
          <w:tcPr>
            <w:tcW w:type="dxa" w:w="6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Business &amp; System Requirements Document v1.0 (July 13, 2026)</w:t>
            </w:r>
          </w:p>
        </w:tc>
      </w:tr>
      <w:tr>
        <w:trPr>
          <w:cantSplit/>
        </w:trP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Target stack</w:t>
            </w:r>
          </w:p>
        </w:tc>
        <w:tc>
          <w:tcPr>
            <w:tcW w:type="dxa" w:w="69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Next.js 16 (App Router) + TypeScript, custom-built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Tamajit</w:t>
            </w:r>
          </w:p>
        </w:tc>
      </w:tr>
      <w:tr>
        <w:trPr>
          <w:cantSplit/>
        </w:trP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69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Draft for Review</w:t>
            </w:r>
          </w:p>
        </w:tc>
      </w:tr>
    </w:tbl>
    <w:p>
      <w:pPr>
        <w:sectPr>
          <w:pgSz w:w="11906" w:h="16838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0. Scope Decisions &amp; Assumptions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Two source documents were provided: a formal Business &amp; System Requirements Document (BRD) scoped to a single Book Press storefront, and a spreadsheet (“Ultimate Master PRD”) describing a much larger multi-vertical platform for a different named client (“Balaji Communication”) covering legal products, lifestyle leads, a 25%-to-trust financial ledger, a free open-access repository, and community session booking, and suggesting WordPress/WooCommerce or Shopify as the engine. These two documents conflict on both scope and platform. The decisions below resolve that conflict and are the foundation for everything that follows.</w:t>
      </w: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7150"/>
      </w:tblGrid>
      <w:tr>
        <w:trPr>
          <w:cantSplit/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 Point</w:t>
            </w:r>
          </w:p>
        </w:tc>
        <w:tc>
          <w:tcPr>
            <w:tcW w:type="dxa" w:w="71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Scope</w:t>
            </w:r>
          </w:p>
        </w:tc>
        <w:tc>
          <w:tcPr>
            <w:tcW w:type="dxa" w:w="7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This plan covers the Book Press storefront only, as scoped in the BRD: catalogue browsing, physical + digital books, self-publishing portal, e-book creation services, and the admin back office. The multi-vertical items in the xlsx (legal products, lifestyle leads, trust ledger, community sessions, free repository, legacy timeline) are explicitly out of scope for this build.</w:t>
            </w:r>
          </w:p>
        </w:tc>
      </w:tr>
      <w:tr>
        <w:trPr>
          <w:cantSplit/>
        </w:trPr>
        <w:tc>
          <w:tcPr>
            <w:tcW w:type="dxa" w:w="2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Platform</w:t>
            </w:r>
          </w:p>
        </w:tc>
        <w:tc>
          <w:tcPr>
            <w:tcW w:type="dxa" w:w="71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Fully custom build on Next.js 16 + TypeScript — no WordPress/WooCommerce/Shopify. Two Next.js applications: a public storefront and an internal admin/CMS, sharing one database.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Non-technical CMS requirement</w:t>
            </w:r>
          </w:p>
        </w:tc>
        <w:tc>
          <w:tcPr>
            <w:tcW w:type="dxa" w:w="7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Satisfied by building a purpose-made admin app with a simple, guided UI (forms, not code) rather than by adopting an off-the-shelf CMS engine.</w:t>
            </w:r>
          </w:p>
        </w:tc>
      </w:tr>
      <w:tr>
        <w:trPr>
          <w:cantSplit/>
        </w:trPr>
        <w:tc>
          <w:tcPr>
            <w:tcW w:type="dxa" w:w="2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Hosting</w:t>
            </w:r>
          </w:p>
        </w:tc>
        <w:tc>
          <w:tcPr>
            <w:tcW w:type="dxa" w:w="71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Not yet decided by stakeholders. This plan assumes Vercel as the default and flags it as a revisitable assumption (Section 10).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Payments</w:t>
            </w:r>
          </w:p>
        </w:tc>
        <w:tc>
          <w:tcPr>
            <w:tcW w:type="dxa" w:w="7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Razorpay, matching the business's home market (India) and the xlsx's “domestic Indian aggregator” requirement.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F5C6C0" w:sz="2"/>
              <w:left w:val="single" w:color="C0392B" w:sz="24"/>
              <w:bottom w:val="single" w:color="F5C6C0" w:sz="2"/>
              <w:right w:val="single" w:color="F5C6C0" w:sz="2"/>
            </w:tcBorders>
            <w:shd w:fill="FE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Flag for your manager</w:t>
            </w:r>
          </w:p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xlsx describes a materially different, larger platform for a different client name. If the multi-vertical scope is actually intended for this build, it needs its own requirements and architecture pass — the data model below is deliberately not designed to absorb legal products, lead-gen verticals, or the trust ledger without rework. Worth confirming explicitly before development starts.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Technology Stack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Versions reflect current stable releases as of July 2026.</w:t>
      </w: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750"/>
        <w:gridCol w:w="3200"/>
        <w:gridCol w:w="4400"/>
      </w:tblGrid>
      <w:tr>
        <w:trPr>
          <w:cantSplit/>
          <w:tblHeader/>
        </w:trPr>
        <w:tc>
          <w:tcPr>
            <w:tcW w:type="dxa" w:w="1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Framework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Next.js 16 (App Router) + TypeScript 5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Required stack; Server Components + Server Actions remove the need for a separate API layer for most mutations.</w:t>
            </w:r>
          </w:p>
        </w:tc>
      </w:tr>
      <w:tr>
        <w:trPr>
          <w:cantSplit/>
        </w:trPr>
        <w:tc>
          <w:tcPr>
            <w:tcW w:type="dxa" w:w="1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Styling / UI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Tailwind CSS v4 + shadcn/ui (Radix primitives)</w:t>
            </w:r>
          </w:p>
        </w:tc>
        <w:tc>
          <w:tcPr>
            <w:tcW w:type="dxa" w:w="4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Fast, accessible-by-default components; easy to theme for the Publisher's brand.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Client state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Zustand (cart/UI) + TanStack Query (server-state cache)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Lightweight cart state; resilient data fetching/caching on client-heavy pages (catalogue filters, admin tables).</w:t>
            </w:r>
          </w:p>
        </w:tc>
      </w:tr>
      <w:tr>
        <w:trPr>
          <w:cantSplit/>
        </w:trPr>
        <w:tc>
          <w:tcPr>
            <w:tcW w:type="dxa" w:w="1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Forms &amp; validation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Shared Zod schemas between client validation and Server Actions — one source of truth per form.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ORM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Prisma 7 (Rust-free engine)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Type-safe queries and migrations against the Supabase Postgres database, shared by both apps via packages/database.</w:t>
            </w:r>
          </w:p>
        </w:tc>
      </w:tr>
      <w:tr>
        <w:trPr>
          <w:cantSplit/>
        </w:trPr>
        <w:tc>
          <w:tcPr>
            <w:tcW w:type="dxa" w:w="1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Supabase (managed Postgres)</w:t>
            </w:r>
          </w:p>
        </w:tc>
        <w:tc>
          <w:tcPr>
            <w:tcW w:type="dxa" w:w="4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Managed, branchable Postgres with built-in connection pooling (Supavisor) — Prisma connects to it exactly as it would to any Postgres instance.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Integrated with the Supabase Postgres instance (email/social sign-in, session/JWT management); pairs naturally with Postgres Row-Level Security as a database-level backstop to the app's role checks.</w:t>
            </w:r>
          </w:p>
        </w:tc>
      </w:tr>
      <w:tr>
        <w:trPr>
          <w:cantSplit/>
        </w:trPr>
        <w:tc>
          <w:tcPr>
            <w:tcW w:type="dxa" w:w="1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Supabase (Postgres + Auth + Realtime, Storage/Edge Functions available if needed)</w:t>
            </w:r>
          </w:p>
        </w:tc>
        <w:tc>
          <w:tcPr>
            <w:tcW w:type="dxa" w:w="4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Consolidates database, identity, and (optionally) serverless functions on one managed platform; Next.js Server Actions/Route Handlers remain the application's business-logic layer and call Supabase via its client libraries and Prisma.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Vercel Blob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Manuscripts, cover images, proofs, and EPUB/MOBI/PDF assets, served via short-lived signed URLs for secure digital delivery.</w:t>
            </w:r>
          </w:p>
        </w:tc>
      </w:tr>
      <w:tr>
        <w:trPr>
          <w:cantSplit/>
        </w:trPr>
        <w:tc>
          <w:tcPr>
            <w:tcW w:type="dxa" w:w="1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Razorpay (Orders API + Webhooks, RazorpayX for author payouts)</w:t>
            </w:r>
          </w:p>
        </w:tc>
        <w:tc>
          <w:tcPr>
            <w:tcW w:type="dxa" w:w="4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India-focused; UPI/cards/netbanking/wallets; PCI-DSS handled by Razorpay's hosted checkout so card data never touches our servers.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Transactional email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Resend + React Email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Component-based email templates in the same language/tooling as the app.</w:t>
            </w:r>
          </w:p>
        </w:tc>
      </w:tr>
      <w:tr>
        <w:trPr>
          <w:cantSplit/>
        </w:trPr>
        <w:tc>
          <w:tcPr>
            <w:tcW w:type="dxa" w:w="1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Inngest</w:t>
            </w:r>
          </w:p>
        </w:tc>
        <w:tc>
          <w:tcPr>
            <w:tcW w:type="dxa" w:w="4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Event-driven workflows (order confirmation, royalty calculation, delivery-link generation, malware-scan trigger, status-change notifications) that work well on serverless hosting.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Search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Postgres full-text search (tsvector + pg_trgm) for Phase 1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 extra infra for launch; swappable for Meilisearch/Algolia later if catalogue size demands it (NFR-7).</w:t>
            </w:r>
          </w:p>
        </w:tc>
      </w:tr>
      <w:tr>
        <w:trPr>
          <w:cantSplit/>
        </w:trPr>
        <w:tc>
          <w:tcPr>
            <w:tcW w:type="dxa" w:w="1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Malware scanning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Cloudmersive Virus Scan API or a ClamAV microservice</w:t>
            </w:r>
          </w:p>
        </w:tc>
        <w:tc>
          <w:tcPr>
            <w:tcW w:type="dxa" w:w="4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Required before any uploaded manuscript is persisted (NFR-8).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Sentry (errors) + Vercel Analytics/Speed Insights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Error visibility and Core Web Vitals against the 3-second load target (NFR-1).</w:t>
            </w:r>
          </w:p>
        </w:tc>
      </w:tr>
      <w:tr>
        <w:trPr>
          <w:cantSplit/>
        </w:trPr>
        <w:tc>
          <w:tcPr>
            <w:tcW w:type="dxa" w:w="1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Testing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Vitest + React Testing Library, Playwright</w:t>
            </w:r>
          </w:p>
        </w:tc>
        <w:tc>
          <w:tcPr>
            <w:tcW w:type="dxa" w:w="4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Unit/component and end-to-end coverage for checkout, wizard, and payment flows.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CI/CD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GitHub Actions + Vercel Git integration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Preview deployment per PR, protected production deploys from main.</w:t>
            </w:r>
          </w:p>
        </w:tc>
      </w:tr>
      <w:tr>
        <w:trPr>
          <w:cantSplit/>
        </w:trPr>
        <w:tc>
          <w:tcPr>
            <w:tcW w:type="dxa" w:w="1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Monorepo tooling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Turborepo + pnpm workspaces</w:t>
            </w:r>
          </w:p>
        </w:tc>
        <w:tc>
          <w:tcPr>
            <w:tcW w:type="dxa" w:w="4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Two apps, shared packages, single source of truth for types and business logic.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High-Level Design (HLD)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2.1 Architecture Overview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system is a Turborepo monorepo producing two independently deployed Next.js applications that share one Postgres database and a set of internal packages. This keeps customer-facing and internal tooling cleanly separated (different auth surfaces, different rate limits, different uptime/blast-radius concerns) while avoiding duplicated business logic.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 — System architecture: two Next.js apps, shared packages, Supabase, and third-party services.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2.2 Application Boundaries</w:t>
      </w: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400"/>
        <w:gridCol w:w="2200"/>
        <w:gridCol w:w="4750"/>
      </w:tblGrid>
      <w:tr>
        <w:trPr>
          <w:cantSplit/>
          <w:tblHeader/>
        </w:trPr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4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responsibilities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apps/web (Storefront)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Readers, Guests, Self-Publishing Authors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Catalogue browsing &amp; search, product/service detail pages, cart &amp; checkout, payments, account area (order history, digital library), the self-publishing submission wizard, the author dashboard (project status, sales, royalty balance), reviews.</w:t>
            </w:r>
          </w:p>
        </w:tc>
      </w:tr>
      <w:tr>
        <w:trPr>
          <w:cantSplit/>
        </w:trP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apps/admin (Back Office)</w:t>
            </w:r>
          </w:p>
        </w:tc>
        <w:tc>
          <w:tcPr>
            <w:tcW w:type="dxa" w:w="2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Publisher (Owner) &amp; Staff only, on a separate subdomain (e.g. admin.‹domain›) with its own auth check + optional IP allowlist</w:t>
            </w:r>
          </w:p>
        </w:tc>
        <w:tc>
          <w:tcPr>
            <w:tcW w:type="dxa" w:w="4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Catalogue/pricing/inventory CMS, order dashboard, self-publishing &amp; service-request queues, proof approval routing, royalty configuration &amp; reporting, sales/traffic analytics, role-based admin access, review moderation, audit log viewer.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2.3 Shared Packages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packages/database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Prisma schema and generated client, connected to Supabase Postgres; the single source of truth for both apps.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packages/auth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Supabase Auth client configuration, session handling, and role/permission helpers shared by both apps.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packages/ui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Shared design-system components (buttons, forms, tables) built on shadcn/ui.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packages/payments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Razorpay client wrapper: order creation, signature verification, webhook handling.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packages/storage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Vercel Blob upload helpers and signed-URL generation for digital delivery.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packages/email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React Email templates + Resend send helpers.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packages/jobs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Inngest function definitions (see Section 5.7).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packages/config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Shared ESLint, TypeScript, and Tailwind configuration.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2.4 Deployment Topology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Each app is its own Vercel project pointing at the same Supabase project (Postgres + Auth). Supabase Branching, connected via GitHub, gives every pull request an isolated preview environment — database, Auth, and schema migrations — so preview deployments never touch production data. Production and Preview environments use separate Razorpay key pairs (test vs. live) and separate Blob storage prefixes.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Low-Level Design (LLD)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3.1 Monorepo Folder Structure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digital-storefront/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├─ apps/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├─ web/                    # customer storefront (Next.js)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├─ 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├─ (storefront)/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│  ├─ books/[slug]/page.tsx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│  ├─ ebooks/[slug]/page.tsx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│  ├─ services/[slug]/page.tsx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│  └─ self-publishing/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├─ (account)/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│  ├─ account/orders/page.tsx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│  ├─ account/library/page.tsx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│  └─ account/publishing/page.tsx   # author 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├─ (checkout)/cart, checkout/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├─ api/webhooks/razorpay/route.ts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│  └─ api/inngest/route.ts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│  └─ middleware.ts             # auth guard for /account/**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└─ admin/                  # internal back office (Next.js)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   ├─ 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   │  ├─ catalogue/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   │  ├─ orders/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   │  ├─ submissions/          # self-publishing + service request queues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   │  ├─ royalties/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   │  ├─ reviews/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   │  ├─ analytics/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   │  └─ settings/roles/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   └─ middleware.ts             # role guard: STAFF | OWNER only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├─ packages/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├─ database/  (prisma/schema.prisma, client.ts)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├─ auth/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├─ ui/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├─ payments/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├─ storage/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├─ email/  (templates/*.tsx)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├─ jobs/   (functions/*.ts)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│  └─ config/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├─ turbo.json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└─ pnpm-workspace.yaml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3.2 Data Model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Core entities, derived directly from the BRD's Data Model Overview (Section 7), with types filled in for implementation.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 — Core entity relationships.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Prisma schema (core models, abridged)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enum Role { GUEST READER SELF_PUB_AUTHOR SUPPORT EDITOR OWNER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enum ProductType { PHYSICAL_BOOK EBOOK SERVICE_PACKAGE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enum OrderStatus { PENDING PAID PROCESSING SHIPPED DELIVERED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                 READY_FOR_DOWNLOAD CANCELLED REFUNDED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enum ProjectStatus { SUBMITTED IN_REVIEW IN_PRODUCTION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                   PROOF_READY PUBLISHED REJECTED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model User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id            String   @id @default(cuid())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name         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email         String   @unique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role          Role     @default(READER)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addresses     Address[]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orders        Order[]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projects      SelfPublishingProject[]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serviceReqs   ServiceRequest[]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reviews       Review[]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createdAt     DateTime @default(now())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model Product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id          String      @id @default(cuid())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type        ProductType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title      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author     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slug        String      @unique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priceCents  Int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stockQty    Int?        // physical only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fileAssets  FileAsset[] // digital delivery assets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sourceProjectId String? // set if created via self-publishing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orderItems  OrderItem[]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reviews     Review[]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model Order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id         String      @id @default(cuid())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userId     String?     // null for guest checkout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status     OrderStatus @default(PENDING)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items      OrderItem[]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subtotal   Int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taxCents   Int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shippingCents Int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payment    Payment?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createdAt  DateTime    @default(now())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model SelfPublishingProject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id          String        @id @default(cuid())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authorId   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bookTitle  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manuscript  FileAsset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package    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addOns      String[]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status      ProjectStatus @default(SUBMITTED)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proofAssets FileAsset[]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targetPriceCents Int?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linkedProductId  String?  @unique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royalties   Royalty[]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  payments    Payment[]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Full schema (Address, ServiceRequest, Royalty, Review, Payment, FileAsset, AuditLog, Notification) is maintained in packages/database/prisma/schema.prisma and mirrors the BRD's Section 7 entity list one-to-one, so every attribute in the BRD has a corresponding column.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3.3 Auth &amp; Role-Based Access Control</w:t>
      </w: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600"/>
        <w:gridCol w:w="1500"/>
        <w:gridCol w:w="5250"/>
      </w:tblGrid>
      <w:tr>
        <w:trPr>
          <w:cantSplit/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52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Guest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Storefront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Browse catalogue, add to cart, guest checkout (FR-3.3). No account features.</w:t>
            </w:r>
          </w:p>
        </w:tc>
      </w:tr>
      <w:tr>
        <w:trPr>
          <w:cantSplit/>
        </w:trP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Reader</w:t>
            </w:r>
          </w:p>
        </w:tc>
        <w:tc>
          <w:tcPr>
            <w:tcW w:type="dxa" w:w="1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Storefront</w:t>
            </w:r>
          </w:p>
        </w:tc>
        <w:tc>
          <w:tcPr>
            <w:tcW w:type="dxa" w:w="52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Everything Guest can do, plus order history, digital library, saved addresses/payment methods, reviews.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Self-Publishing Author (SPA)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Storefront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Everything Reader can do, plus the self-publishing wizard, project status tracking, proof approval, and the author dashboard (FR-5.3, FR-13).</w:t>
            </w:r>
          </w:p>
        </w:tc>
      </w:tr>
      <w:tr>
        <w:trPr>
          <w:cantSplit/>
        </w:trP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Support</w:t>
            </w:r>
          </w:p>
        </w:tc>
        <w:tc>
          <w:tcPr>
            <w:tcW w:type="dxa" w:w="1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52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View orders and submission queues; respond to customers; cannot edit catalogue, pricing, or royalty rates.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Editor / Staff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Manage catalogue and inventory, action self-publishing/service submissions, upload proofs, moderate reviews (FR-11.6).</w:t>
            </w:r>
          </w:p>
        </w:tc>
      </w:tr>
      <w:tr>
        <w:trPr>
          <w:cantSplit/>
        </w:trP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Owner (Publisher)</w:t>
            </w:r>
          </w:p>
        </w:tc>
        <w:tc>
          <w:tcPr>
            <w:tcW w:type="dxa" w:w="1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52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Full access: all Editor permissions plus pricing/royalty-rate configuration, role management, analytics, refunds.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Supabase Auth manages sessions and identity for both apps against the same auth.users table, with a synced public.User row carrying the app-specific role (a Google Workspace/email sign-in in admin can reuse the same identity as a storefront account if a staff member is also a customer). Route-level guards live in each app's middleware.ts; Server Actions additionally re-check role server-side so UI hiding is never the only protection; Postgres Row-Level Security policies provide a further database-level backstop against direct table access.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3.4 API Design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Most mutations use Next.js Server Actions (co-located with the page that needs them, fully typed end-to-end). Route Handlers are reserved for cases that need a stable HTTP contract: webhooks, file streaming, and the Inngest event endpoint.</w:t>
      </w: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100"/>
        <w:gridCol w:w="2800"/>
        <w:gridCol w:w="4450"/>
      </w:tblGrid>
      <w:tr>
        <w:trPr>
          <w:cantSplit/>
          <w:tblHeader/>
        </w:trPr>
        <w:tc>
          <w:tcPr>
            <w:tcW w:type="dxa" w:w="21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44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Catalogue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Server Actions + RSC data fetching</w:t>
            </w:r>
          </w:p>
        </w:tc>
        <w:tc>
          <w:tcPr>
            <w:tcW w:type="dxa" w:w="4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getProducts(filters), getProductBySlug(), searchProducts(query)</w:t>
            </w:r>
          </w:p>
        </w:tc>
      </w:tr>
      <w:tr>
        <w:trPr>
          <w:cantSplit/>
        </w:trPr>
        <w:tc>
          <w:tcPr>
            <w:tcW w:type="dxa" w:w="2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Cart &amp; Checkout</w:t>
            </w:r>
          </w:p>
        </w:tc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Server Actions</w:t>
            </w:r>
          </w:p>
        </w:tc>
        <w:tc>
          <w:tcPr>
            <w:tcW w:type="dxa" w:w="44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addToCart(), updateQty(), calculateTax(), calculateShipping(), createOrder()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Payments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Route Handler</w:t>
            </w:r>
          </w:p>
        </w:tc>
        <w:tc>
          <w:tcPr>
            <w:tcW w:type="dxa" w:w="4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POST /api/checkout/create-razorpay-order, POST /api/webhooks/razorpay (signature-verified)</w:t>
            </w:r>
          </w:p>
        </w:tc>
      </w:tr>
      <w:tr>
        <w:trPr>
          <w:cantSplit/>
        </w:trPr>
        <w:tc>
          <w:tcPr>
            <w:tcW w:type="dxa" w:w="2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Self-Publishing Wizard</w:t>
            </w:r>
          </w:p>
        </w:tc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Server Actions (multi-step, persisted per step)</w:t>
            </w:r>
          </w:p>
        </w:tc>
        <w:tc>
          <w:tcPr>
            <w:tcW w:type="dxa" w:w="44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createProject(), uploadManuscript(), selectPackage(), submitForReview(), approveProof()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Service Requests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Server Actions</w:t>
            </w:r>
          </w:p>
        </w:tc>
        <w:tc>
          <w:tcPr>
            <w:tcW w:type="dxa" w:w="4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createServiceRequest(), uploadSourceFiles(), getRequestStatus()</w:t>
            </w:r>
          </w:p>
        </w:tc>
      </w:tr>
      <w:tr>
        <w:trPr>
          <w:cantSplit/>
        </w:trPr>
        <w:tc>
          <w:tcPr>
            <w:tcW w:type="dxa" w:w="2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Admin — Catalogue</w:t>
            </w:r>
          </w:p>
        </w:tc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Server Actions (role-guarded)</w:t>
            </w:r>
          </w:p>
        </w:tc>
        <w:tc>
          <w:tcPr>
            <w:tcW w:type="dxa" w:w="44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createProduct(), updateInventory(), archiveProduct()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Admin — Orders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Server Actions</w:t>
            </w:r>
          </w:p>
        </w:tc>
        <w:tc>
          <w:tcPr>
            <w:tcW w:type="dxa" w:w="4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updateOrderStatus(), issueRefund(), addTrackingNumber()</w:t>
            </w:r>
          </w:p>
        </w:tc>
      </w:tr>
      <w:tr>
        <w:trPr>
          <w:cantSplit/>
        </w:trPr>
        <w:tc>
          <w:tcPr>
            <w:tcW w:type="dxa" w:w="2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Admin — Submissions Queue</w:t>
            </w:r>
          </w:p>
        </w:tc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Server Actions</w:t>
            </w:r>
          </w:p>
        </w:tc>
        <w:tc>
          <w:tcPr>
            <w:tcW w:type="dxa" w:w="44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assignReviewer(), moveStatus(), postProjectNote(), publishProject() → auto-creates Product (FR-6.7)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Royalties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Server Actions + scheduled Inngest job</w:t>
            </w:r>
          </w:p>
        </w:tc>
        <w:tc>
          <w:tcPr>
            <w:tcW w:type="dxa" w:w="4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calculateRoyaltyForPeriod(), markPayoutSent(), getAuthorRoyaltyBalance()</w:t>
            </w:r>
          </w:p>
        </w:tc>
      </w:tr>
      <w:tr>
        <w:trPr>
          <w:cantSplit/>
        </w:trPr>
        <w:tc>
          <w:tcPr>
            <w:tcW w:type="dxa" w:w="2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Reviews</w:t>
            </w:r>
          </w:p>
        </w:tc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Server Actions (role-guarded moderation)</w:t>
            </w:r>
          </w:p>
        </w:tc>
        <w:tc>
          <w:tcPr>
            <w:tcW w:type="dxa" w:w="44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submitReview() [verified purchaser only], moderateReview()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Inngest event-triggered</w:t>
            </w:r>
          </w:p>
        </w:tc>
        <w:tc>
          <w:tcPr>
            <w:tcW w:type="dxa" w:w="4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order.confirmed, project.status_changed, submission.received → email + in-app</w:t>
            </w:r>
          </w:p>
        </w:tc>
      </w:tr>
      <w:tr>
        <w:trPr>
          <w:cantSplit/>
        </w:trPr>
        <w:tc>
          <w:tcPr>
            <w:tcW w:type="dxa" w:w="2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File Delivery</w:t>
            </w:r>
          </w:p>
        </w:tc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Route Handler (signed, expiring)</w:t>
            </w:r>
          </w:p>
        </w:tc>
        <w:tc>
          <w:tcPr>
            <w:tcW w:type="dxa" w:w="44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GET /api/library/[assetId]/download — checks entitlement, issues short-lived Blob URL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3.5 Key Flow — Self-Publishing Wizard (FR-6.1–FR-6.8)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3 — Self-publishing project lifecycle, from wizard submission to a live storefront listing.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Each wizard step persists to a draft SelfPublishingProject row so authors can resume later. Manuscript upload triggers an Inngest malware-scan job before the file is retained (NFR-8); the project only advances to SUBMITTED once the scan clears. Publishing (Editor/Owner action) atomically creates the linked Product row so the title appears in the storefront catalogue (FR-6.7) and starts royalty tracking (FR-11.4).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3.6 Key Flow — Checkout &amp; Payment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Customer builds a mixed cart (physical books, e-books, services — FR-3.1); cart state lives in Zustand, persisted to a DB-backed cart for logged-in users.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Checkout Server Action calculates tax and shipping based on the delivery address, and separates the order into shippable vs. digital vs. service line items (FR-3.2, FR-3.4).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Razorpay Order is created server-side; the client opens Razorpay's hosted Checkout — card/UPI/netbanking details never reach our servers (FR-4.1, FR-4.2).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Razorpay redirects back with a payment reference; the webhook (signature-verified) is the source of truth for marking the order PAID, not the client redirect.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On PAID: digital items are instantly entitled to the buyer's library with a signed download link (FR-8.2); physical items enter the fulfillment queue; a confirmation email with itemized receipt is sent via Resend (FR-3.5, FR-4.4).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3.7 File Upload &amp; Malware Scanning Pipeline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Client uploads manuscript/source file (DOC/DOCX/PDF) directly to a Vercel Blob staging path via a signed upload token (keeps large files off the Next.js server).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An Inngest job picks up the upload event and calls the malware-scan API before the file is exposed anywhere else in the system (NFR-8).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Clean files are moved to their permanent path and linked to the SelfPublishingProject / ServiceRequest record; infected files are quarantined and the uploader is notified to re-submit.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3.8 Notification System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All notification-worthy events (order confirmed, shipment update, digital delivery ready, project status changed, new submission received) are emitted as Inngest events from Server Actions. A single set of Inngest functions fans each event out to the right channels — transactional email via Resend, and an in-app Notification row read by both apps — which keeps FR-12.1–FR-12.3 implemented in one place instead of scattered across every mutation.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Functional Requirements Traceability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Every BRD functional module maps to a concrete part of the architecture above, so nothing in Section 4 of the BRD is unaccounted for.</w:t>
      </w: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600"/>
        <w:gridCol w:w="1600"/>
        <w:gridCol w:w="5150"/>
      </w:tblGrid>
      <w:tr>
        <w:trPr>
          <w:cantSplit/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BRD Module</w:t>
            </w:r>
          </w:p>
        </w:tc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IDs</w:t>
            </w:r>
          </w:p>
        </w:tc>
        <w:tc>
          <w:tcPr>
            <w:tcW w:type="dxa" w:w="51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Delivered by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Storefront &amp; Catalogue Browsing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FR-1.1–1.5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apps/web catalogue routes; Postgres full-text search + filter Server Actions.</w:t>
            </w:r>
          </w:p>
        </w:tc>
      </w:tr>
      <w:tr>
        <w:trPr>
          <w:cantSplit/>
        </w:trP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Product &amp; Service Detail Pages</w:t>
            </w:r>
          </w:p>
        </w:tc>
        <w:tc>
          <w:tcPr>
            <w:tcW w:type="dxa" w:w="1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FR-2.1–2.4</w:t>
            </w:r>
          </w:p>
        </w:tc>
        <w:tc>
          <w:tcPr>
            <w:tcW w:type="dxa" w:w="51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Dynamic product pages (ISR); Review model for ratings.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Shopping Cart &amp; Checkout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FR-3.1–3.5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Zustand cart + checkout Server Actions; tax/shipping calculation; Resend confirmation email.</w:t>
            </w:r>
          </w:p>
        </w:tc>
      </w:tr>
      <w:tr>
        <w:trPr>
          <w:cantSplit/>
        </w:trP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Payments</w:t>
            </w:r>
          </w:p>
        </w:tc>
        <w:tc>
          <w:tcPr>
            <w:tcW w:type="dxa" w:w="1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FR-4.1–4.4</w:t>
            </w:r>
          </w:p>
        </w:tc>
        <w:tc>
          <w:tcPr>
            <w:tcW w:type="dxa" w:w="51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Razorpay hosted checkout, webhook-verified order status, packages/payments.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User Accounts &amp; Profiles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FR-5.1–5.4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Supabase Auth (email + social), Address model, role field on User.</w:t>
            </w:r>
          </w:p>
        </w:tc>
      </w:tr>
      <w:tr>
        <w:trPr>
          <w:cantSplit/>
        </w:trP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Self-Publishing Portal</w:t>
            </w:r>
          </w:p>
        </w:tc>
        <w:tc>
          <w:tcPr>
            <w:tcW w:type="dxa" w:w="1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FR-6.1–6.8</w:t>
            </w:r>
          </w:p>
        </w:tc>
        <w:tc>
          <w:tcPr>
            <w:tcW w:type="dxa" w:w="51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Multi-step wizard, SelfPublishingProject state machine, admin submissions queue, auto-listing on publish.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E-Book Creation Service Requests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FR-7.1–7.4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ServiceRequest model, upload pipeline, status tracking, digital library delivery.</w:t>
            </w:r>
          </w:p>
        </w:tc>
      </w:tr>
      <w:tr>
        <w:trPr>
          <w:cantSplit/>
        </w:trP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Order Management &amp; Fulfillment</w:t>
            </w:r>
          </w:p>
        </w:tc>
        <w:tc>
          <w:tcPr>
            <w:tcW w:type="dxa" w:w="1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FR-8.1–8.4</w:t>
            </w:r>
          </w:p>
        </w:tc>
        <w:tc>
          <w:tcPr>
            <w:tcW w:type="dxa" w:w="51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Order/OrderItem status machine, admin order dashboard, refund Server Action.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Digital Rights &amp; Delivery Protection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FR-9.1–9.2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Signed, expiring Blob URLs; download/device-count tracked on FileAsset access log.</w:t>
            </w:r>
          </w:p>
        </w:tc>
      </w:tr>
      <w:tr>
        <w:trPr>
          <w:cantSplit/>
        </w:trP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Reviews &amp; Ratings</w:t>
            </w:r>
          </w:p>
        </w:tc>
        <w:tc>
          <w:tcPr>
            <w:tcW w:type="dxa" w:w="1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FR-10.1–10.2</w:t>
            </w:r>
          </w:p>
        </w:tc>
        <w:tc>
          <w:tcPr>
            <w:tcW w:type="dxa" w:w="51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Review model gated to verified purchasers; admin moderation queue.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Admin / Publisher Back Office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FR-11.1–11.6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apps/admin: catalogue CMS, order dashboard, submissions queue, royalty reporting, analytics, RBAC (Section 3.3).</w:t>
            </w:r>
          </w:p>
        </w:tc>
      </w:tr>
      <w:tr>
        <w:trPr>
          <w:cantSplit/>
        </w:trP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FR-12.1–12.3</w:t>
            </w:r>
          </w:p>
        </w:tc>
        <w:tc>
          <w:tcPr>
            <w:tcW w:type="dxa" w:w="51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Inngest event-driven notification pipeline (Section 3.8).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Author / Publisher Dashboard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FR-13.1–13.2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apps/web /account/publishing route: project status, sales, royalty balance, downloadable reports.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Non-Functional Requirements — Technical Approach</w:t>
      </w: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0"/>
        <w:gridCol w:w="3600"/>
        <w:gridCol w:w="4750"/>
      </w:tblGrid>
      <w:tr>
        <w:trPr>
          <w:cantSplit/>
          <w:tblHeader/>
        </w:trPr>
        <w:tc>
          <w:tcPr>
            <w:tcW w:type="dxa" w:w="1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Technical Approach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NFR-1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Pages load within 3s on broadband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ISR/edge caching for catalogue pages, Vercel CDN, image optimization via next/image, Speed Insights monitoring against this budget.</w:t>
            </w:r>
          </w:p>
        </w:tc>
      </w:tr>
      <w:tr>
        <w:trPr>
          <w:cantSplit/>
        </w:trPr>
        <w:tc>
          <w:tcPr>
            <w:tcW w:type="dxa" w:w="1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NFR-2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Responsive on desktop/tablet/mobile</w:t>
            </w:r>
          </w:p>
        </w:tc>
        <w:tc>
          <w:tcPr>
            <w:tcW w:type="dxa" w:w="4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Tailwind CSS mobile-first breakpoints; shadcn/ui components built on accessible, responsive Radix primitives.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NFR-3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Encryption in transit &amp; at rest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TLS everywhere via Vercel; Supabase (Postgres) encrypts data at rest by default; Blob storage encrypted at rest.</w:t>
            </w:r>
          </w:p>
        </w:tc>
      </w:tr>
      <w:tr>
        <w:trPr>
          <w:cantSplit/>
        </w:trPr>
        <w:tc>
          <w:tcPr>
            <w:tcW w:type="dxa" w:w="1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NFR-4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PCI-DSS + data protection regulation</w:t>
            </w:r>
          </w:p>
        </w:tc>
        <w:tc>
          <w:tcPr>
            <w:tcW w:type="dxa" w:w="4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 card data ever touches our servers (Razorpay hosted checkout = PCI SAQ-A scope); India's DPDP Act 2023 principles applied to data collection/consent/retention.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NFR-5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Radix/shadcn primitives are accessible by default; automated axe-core checks in CI; manual audit before launch.</w:t>
            </w:r>
          </w:p>
        </w:tc>
      </w:tr>
      <w:tr>
        <w:trPr>
          <w:cantSplit/>
        </w:trPr>
        <w:tc>
          <w:tcPr>
            <w:tcW w:type="dxa" w:w="1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NFR-6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99.5% uptime</w:t>
            </w:r>
          </w:p>
        </w:tc>
        <w:tc>
          <w:tcPr>
            <w:tcW w:type="dxa" w:w="4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Vercel's platform SLA + Supabase's platform SLA/HA; status page and Sentry alerting for fast incident response.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NFR-7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Horizontal scalability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Fully serverless (Vercel Functions autoscale; Supabase's built-in connection pooler, Supavisor, manages Postgres connections under load for Prisma).</w:t>
            </w:r>
          </w:p>
        </w:tc>
      </w:tr>
      <w:tr>
        <w:trPr>
          <w:cantSplit/>
        </w:trPr>
        <w:tc>
          <w:tcPr>
            <w:tcW w:type="dxa" w:w="1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NFR-8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Malware scan on uploads</w:t>
            </w:r>
          </w:p>
        </w:tc>
        <w:tc>
          <w:tcPr>
            <w:tcW w:type="dxa" w:w="4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Mandatory Inngest scan step before any uploaded file is persisted or linked to a record (Section 3.7).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NFR-9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Audit log for admin actions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AuditLog model records actor, action, entity, and diff on every order/royalty/content mutation in apps/admin; viewable by Owner role.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Security &amp; Compliance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Payment data: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Razorpay's hosted Checkout/fields handle all card and UPI input; the platform only ever sees a payment reference and status, keeping PCI-DSS scope minimal (SAQ-A).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Secrets: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All API keys (Razorpay, Resend, Blob, malware-scan) live in Vercel environment variables, scoped per environment, never committed to the repo.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AuthZ defense in depth: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Role checks happen in middleware (route-level) and again inside every Server Action (mutation-level) — hiding a button in the UI is never the only protection.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Rate limiting: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Auth endpoints, checkout creation, and the self-publishing upload endpoint are rate-limited (e.g. Upstash Ratelimit) to blunt credential-stuffing and abuse.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Digital rights protection: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Downloads are served via short-lived signed URLs; a per-purchase download/device counter enforces FR-9.2's re-download limits.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Data protection: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Minimal PII collection, explicit consent for marketing email, and data-subject deletion/export support in line with India's DPDP Act 2023 and GDPR-style good practice for any international buyers.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Credential sovereignty: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Every third-party account (Vercel, Supabase, Razorpay, Resend, domain registrar) should be created under the Publisher's own corporate email/organization from day one, not a developer's personal account — this avoids a costly account-migration exercise later.</w:t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Third-Party Integrations</w:t>
      </w: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00"/>
        <w:gridCol w:w="3300"/>
        <w:gridCol w:w="3850"/>
      </w:tblGrid>
      <w:tr>
        <w:trPr>
          <w:cantSplit/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BRD Purpose</w:t>
            </w:r>
          </w:p>
        </w:tc>
        <w:tc>
          <w:tcPr>
            <w:tcW w:type="dxa" w:w="38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Chosen Vendor / Approach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Secure payment processing, refunds, invoicing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Razorpay (Orders API, Webhooks, RazorpayX for author payouts)</w:t>
            </w:r>
          </w:p>
        </w:tc>
      </w:tr>
      <w:tr>
        <w:trPr>
          <w:cantSplit/>
        </w:trPr>
        <w:tc>
          <w:tcPr>
            <w:tcW w:type="dxa" w:w="2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Shipping Carrier API</w:t>
            </w:r>
          </w:p>
        </w:tc>
        <w:tc>
          <w:tcPr>
            <w:tcW w:type="dxa" w:w="3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Rate calculation, label generation, tracking</w:t>
            </w:r>
          </w:p>
        </w:tc>
        <w:tc>
          <w:tcPr>
            <w:tcW w:type="dxa" w:w="38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Not yet selected by stakeholders (BRD Section 10 notes fulfillment partner is TBD) — integration built behind a swappable adapter in packages/payments-adjacent shipping module.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E-book Conversion / DRM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Convert manuscripts to EPUB/MOBI, apply DRM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Phase 1: staff-assisted conversion via the admin portal (upload finished files manually); Phase 2: automated conversion API once a vendor is chosen.</w:t>
            </w:r>
          </w:p>
        </w:tc>
      </w:tr>
      <w:tr>
        <w:trPr>
          <w:cantSplit/>
        </w:trPr>
        <w:tc>
          <w:tcPr>
            <w:tcW w:type="dxa" w:w="2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Email Service Provider</w:t>
            </w:r>
          </w:p>
        </w:tc>
        <w:tc>
          <w:tcPr>
            <w:tcW w:type="dxa" w:w="3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Transactional emails</w:t>
            </w:r>
          </w:p>
        </w:tc>
        <w:tc>
          <w:tcPr>
            <w:tcW w:type="dxa" w:w="38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Resend + React Email templates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Cloud File Storage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Manuscripts, proofs, delivered assets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Vercel Blob</w:t>
            </w:r>
          </w:p>
        </w:tc>
      </w:tr>
      <w:tr>
        <w:trPr>
          <w:cantSplit/>
        </w:trPr>
        <w:tc>
          <w:tcPr>
            <w:tcW w:type="dxa" w:w="2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Analytics</w:t>
            </w:r>
          </w:p>
        </w:tc>
        <w:tc>
          <w:tcPr>
            <w:tcW w:type="dxa" w:w="3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Traffic, conversion, sales reporting</w:t>
            </w:r>
          </w:p>
        </w:tc>
        <w:tc>
          <w:tcPr>
            <w:tcW w:type="dxa" w:w="38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Vercel Analytics (traffic) + custom admin reporting queries (sales, per FR-11.5)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Deployment &amp; Infrastructure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8.1 Environments</w:t>
      </w: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800"/>
        <w:gridCol w:w="2700"/>
        <w:gridCol w:w="2900"/>
        <w:gridCol w:w="1950"/>
      </w:tblGrid>
      <w:tr>
        <w:trPr>
          <w:cantSplit/>
          <w:tblHeader/>
        </w:trPr>
        <w:tc>
          <w:tcPr>
            <w:tcW w:type="dxa" w:w="1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7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19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Payment keys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Local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Local Postgres or personal Supabase branch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Razorpay test keys</w:t>
            </w:r>
          </w:p>
        </w:tc>
      </w:tr>
      <w:tr>
        <w:trPr>
          <w:cantSplit/>
        </w:trPr>
        <w:tc>
          <w:tcPr>
            <w:tcW w:type="dxa" w:w="1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Preview</w:t>
            </w:r>
          </w:p>
        </w:tc>
        <w:tc>
          <w:tcPr>
            <w:tcW w:type="dxa" w:w="27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One per pull request, auto-created by Vercel + Supabase Branching</w:t>
            </w:r>
          </w:p>
        </w:tc>
        <w:tc>
          <w:tcPr>
            <w:tcW w:type="dxa" w:w="29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Ephemeral Supabase preview branch (DB + Auth), seeded, destroyed on merge</w:t>
            </w:r>
          </w:p>
        </w:tc>
        <w:tc>
          <w:tcPr>
            <w:tcW w:type="dxa" w:w="19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Razorpay test keys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Live site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Supabase production project (PITR enabled on Pro plan+)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Razorpay live keys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8.2 CI/CD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GitHub Actions run typecheck, lint, unit tests (Vitest), and Playwright E2E on every PR.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Vercel deploys a Preview build per PR for both apps, against an isolated Supabase preview branch.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Merges to main trigger production deploys for apps/web and apps/admin independently.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Prisma migrations run as a deploy step, gated behind a manual approval for production.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8.3 Backup &amp; Disaster Recovery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Supabase provides point-in-time recovery (Pro plan and above); Vercel keeps immutable prior deployments for instant rollback. Blob storage is versioned so accidental overwrites of manuscripts/proofs are recoverable.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8.4 Hosting Decision — Open Item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F5C6C0" w:sz="2"/>
              <w:left w:val="single" w:color="C0392B" w:sz="24"/>
              <w:bottom w:val="single" w:color="F5C6C0" w:sz="2"/>
              <w:right w:val="single" w:color="F5C6C0" w:sz="2"/>
            </w:tcBorders>
            <w:shd w:fill="FE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Assumption to confirm</w:t>
            </w:r>
          </w:p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Hosting was left undecided by stakeholders; this plan defaults to Vercel because it is the natural fit for a Next.js app and simplifies handing full ownership to the client's own account. If AWS or another provider is preferred (e.g. for existing enterprise agreements), the architecture still holds — swap Vercel Functions for ECS/Amplify, and either self-host Supabase or move to RDS Postgres with a separate auth provider — but CI/CD and the preview-branch workflow in 8.1–8.2 would need to be rebuilt.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Development Roadmap</w:t>
      </w:r>
    </w:p>
    <w:tbl>
      <w:tblPr>
        <w:tblW w:type="dxa" w:w="93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000"/>
        <w:gridCol w:w="5750"/>
        <w:gridCol w:w="1600"/>
      </w:tblGrid>
      <w:tr>
        <w:trPr>
          <w:cantSplit/>
          <w:tblHeader/>
        </w:trPr>
        <w:tc>
          <w:tcPr>
            <w:tcW w:type="dxa" w:w="2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Approx. Duration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— Foundation</w:t>
            </w:r>
          </w:p>
        </w:tc>
        <w:tc>
          <w:tcPr>
            <w:tcW w:type="dxa" w:w="5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Monorepo setup, design system, auth, CI/CD, Supabase/Vercel projects, base data model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1–2 weeks</w:t>
            </w:r>
          </w:p>
        </w:tc>
      </w:tr>
      <w:tr>
        <w:trPr>
          <w:cantSplit/>
        </w:trPr>
        <w:tc>
          <w:tcPr>
            <w:tcW w:type="dxa" w:w="2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— Core Commerce</w:t>
            </w:r>
          </w:p>
        </w:tc>
        <w:tc>
          <w:tcPr>
            <w:tcW w:type="dxa" w:w="5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Catalogue browsing/search, PDPs, cart, checkout, Razorpay integration, order confirmation email</w:t>
            </w:r>
          </w:p>
        </w:tc>
        <w:tc>
          <w:tcPr>
            <w:tcW w:type="dxa" w:w="1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3–4 weeks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— Accounts &amp; Fulfillment</w:t>
            </w:r>
          </w:p>
        </w:tc>
        <w:tc>
          <w:tcPr>
            <w:tcW w:type="dxa" w:w="5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Registration/login, order history, digital library + signed delivery, admin catalogue CMS, admin order dashboard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2–3 weeks</w:t>
            </w:r>
          </w:p>
        </w:tc>
      </w:tr>
      <w:tr>
        <w:trPr>
          <w:cantSplit/>
        </w:trPr>
        <w:tc>
          <w:tcPr>
            <w:tcW w:type="dxa" w:w="2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 — Self-Publishing</w:t>
            </w:r>
          </w:p>
        </w:tc>
        <w:tc>
          <w:tcPr>
            <w:tcW w:type="dxa" w:w="5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Submission wizard, manuscript upload + malware scan, admin submissions queue, proof approval, auto-listing on publish, author dashboard</w:t>
            </w:r>
          </w:p>
        </w:tc>
        <w:tc>
          <w:tcPr>
            <w:tcW w:type="dxa" w:w="1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3–4 weeks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 — Services &amp; Royalties</w:t>
            </w:r>
          </w:p>
        </w:tc>
        <w:tc>
          <w:tcPr>
            <w:tcW w:type="dxa" w:w="5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Standalone e-book creation requests, royalty calculation engine, reviews &amp; moderation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2–3 weeks</w:t>
            </w:r>
          </w:p>
        </w:tc>
      </w:tr>
      <w:tr>
        <w:trPr>
          <w:cantSplit/>
        </w:trPr>
        <w:tc>
          <w:tcPr>
            <w:tcW w:type="dxa" w:w="2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5 — Hardening &amp; Launch</w:t>
            </w:r>
          </w:p>
        </w:tc>
        <w:tc>
          <w:tcPr>
            <w:tcW w:type="dxa" w:w="575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Accessibility audit (WCAG 2.1 AA), load testing, security review, content migration, staff training on admin portal</w:t>
            </w:r>
          </w:p>
        </w:tc>
        <w:tc>
          <w:tcPr>
            <w:tcW w:type="dxa" w:w="1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1–2 weeks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10. Open Risks &amp; Questions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E-book conversion/DRM vendor is unselected — Phase 1 relies on manual, staff-assisted conversion; this is a real operational cost until an API-based vendor is chosen.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Shipping carrier/fulfillment partner is still “to be decided” per the BRD — blocks finalizing the shipping-rate integration.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Hosting provider is unconfirmed (Section 8.4); Vercel is assumed for this plan.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xlsx's multi-vertical scope (legal products, lifestyle leads, trust ledger, community sessions) is intentionally excluded here — worth an explicit sign-off so it's a conscious decision, not a gap discovered later.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Self-publishing royalty rate governance (who can change rates, approval workflow) is mentioned in the BRD user stories but not fully specified — recommend confirming before building the royalty engine in Phase 4.</w:t>
      </w:r>
    </w:p>
    <w:sectPr>
      <w:pgSz w:w="11906" w:h="16838" w:orient="portrait"/>
      <w:pgMar w:top="1260" w:right="1170" w:bottom="1260" w:left="11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e79e613decae87d0a1aa4874e2d06fff98701a.png"/><Relationship Id="rId8" Type="http://schemas.openxmlformats.org/officeDocument/2006/relationships/image" Target="media/1ebfbf7f4bbe1b6bb11f5b0fc74ea0119f5b0aa3.png"/><Relationship Id="rId9" Type="http://schemas.openxmlformats.org/officeDocument/2006/relationships/image" Target="media/a7e4182c14daae20fc46a97b5f55d144627c87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2026-07-19T10:50:40.590Z</dcterms:created>
  <dcterms:modified xsi:type="dcterms:W3CDTF">2026-07-19T10:50:40.591Z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