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4E23E5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4E23E5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IT-26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4E23E5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4E23E5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Fraser Greig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4E23E5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4E23E5" w:rsidRPr="0003455F" w:rsidRDefault="004E23E5" w:rsidP="004E23E5">
            <w:pPr>
              <w:jc w:val="center"/>
            </w:pPr>
            <w:r>
              <w:t>Kazi Islam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4E23E5" w:rsidRPr="0003455F" w:rsidRDefault="004E23E5" w:rsidP="004E23E5">
            <w:pPr>
              <w:jc w:val="center"/>
            </w:pPr>
            <w:r>
              <w:t xml:space="preserve">System Analyst, Business Systems, Development &amp; Integration 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4E23E5" w:rsidRPr="0003455F" w:rsidRDefault="004E23E5" w:rsidP="004E23E5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4E23E5" w:rsidRPr="0003455F" w:rsidRDefault="004E23E5" w:rsidP="004E23E5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4E23E5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4E23E5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3E5" w:rsidRDefault="004E23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4E23E5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4E23E5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3E5" w:rsidRDefault="004E2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3E5" w:rsidRDefault="004E23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3E5" w:rsidRDefault="004E23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3E5" w:rsidRDefault="004E23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4E23E5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870C85-4BA1-445D-AEF4-2B0E0F3BB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2020-04-25T03:07:00Z</dcterms:created>
  <dcterms:modified xsi:type="dcterms:W3CDTF">2020-04-25T03:07:00Z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