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644EBF0D" w:rsidR="005B5341" w:rsidRDefault="0010337E">
      <w:pPr>
        <w:spacing w:after="0" w:line="480" w:lineRule="auto"/>
        <w:jc w:val="center"/>
        <w:rPr>
          <w:rFonts w:ascii="Times New Roman" w:eastAsia="Times New Roman" w:hAnsi="Times New Roman" w:cs="Times New Roman"/>
          <w:b/>
          <w:u w:val="single"/>
        </w:rPr>
      </w:pPr>
      <w:r>
        <w:rPr>
          <w:rFonts w:ascii="Times New Roman" w:eastAsia="Times New Roman" w:hAnsi="Times New Roman" w:cs="Times New Roman"/>
          <w:b/>
          <w:u w:val="single"/>
        </w:rPr>
        <w:t>Final Project Report</w:t>
      </w:r>
      <w:r w:rsidR="007E76AB">
        <w:rPr>
          <w:rFonts w:ascii="Times New Roman" w:eastAsia="Times New Roman" w:hAnsi="Times New Roman" w:cs="Times New Roman"/>
          <w:b/>
          <w:u w:val="single"/>
        </w:rPr>
        <w:t>:</w:t>
      </w:r>
      <w:r w:rsidR="006C279E">
        <w:rPr>
          <w:rFonts w:ascii="Times New Roman" w:eastAsia="Times New Roman" w:hAnsi="Times New Roman" w:cs="Times New Roman"/>
          <w:b/>
          <w:u w:val="single"/>
        </w:rPr>
        <w:t xml:space="preserve"> CSCI 8715</w:t>
      </w:r>
    </w:p>
    <w:p w14:paraId="314C0EEF" w14:textId="77777777" w:rsidR="00C002DE" w:rsidRDefault="006C279E" w:rsidP="00C92910">
      <w:pPr>
        <w:pBdr>
          <w:top w:val="nil"/>
          <w:left w:val="nil"/>
          <w:bottom w:val="nil"/>
          <w:right w:val="nil"/>
          <w:between w:val="nil"/>
        </w:pBdr>
        <w:spacing w:line="360" w:lineRule="auto"/>
        <w:jc w:val="both"/>
        <w:rPr>
          <w:rFonts w:ascii="Times New Roman" w:hAnsi="Times New Roman" w:cs="Times New Roman"/>
          <w:color w:val="000000"/>
          <w:sz w:val="24"/>
          <w:szCs w:val="24"/>
        </w:rPr>
      </w:pPr>
      <w:r w:rsidRPr="00C92910">
        <w:rPr>
          <w:rFonts w:ascii="Times New Roman" w:eastAsia="Times New Roman" w:hAnsi="Times New Roman" w:cs="Times New Roman"/>
          <w:b/>
          <w:color w:val="000000"/>
          <w:sz w:val="24"/>
          <w:szCs w:val="24"/>
        </w:rPr>
        <w:t>Tentative Title:</w:t>
      </w:r>
      <w:r w:rsidRPr="00C92910">
        <w:rPr>
          <w:rFonts w:ascii="Times New Roman" w:eastAsia="Times New Roman" w:hAnsi="Times New Roman" w:cs="Times New Roman"/>
          <w:color w:val="000000"/>
          <w:sz w:val="24"/>
          <w:szCs w:val="24"/>
        </w:rPr>
        <w:t xml:space="preserve"> </w:t>
      </w:r>
      <w:r w:rsidR="00C92910" w:rsidRPr="00C92910">
        <w:rPr>
          <w:rFonts w:ascii="Times New Roman" w:eastAsia="Times New Roman" w:hAnsi="Times New Roman" w:cs="Times New Roman"/>
          <w:bCs/>
          <w:color w:val="000000"/>
          <w:sz w:val="24"/>
          <w:szCs w:val="24"/>
        </w:rPr>
        <w:t xml:space="preserve">Using Spatial Data Science Approaches to Estimate and Predict Pipeline Failure Risk. </w:t>
      </w:r>
    </w:p>
    <w:p w14:paraId="13658021" w14:textId="35A5B636" w:rsidR="00C92910" w:rsidRPr="00C92910" w:rsidRDefault="006C279E" w:rsidP="00C92910">
      <w:pPr>
        <w:pBdr>
          <w:top w:val="nil"/>
          <w:left w:val="nil"/>
          <w:bottom w:val="nil"/>
          <w:right w:val="nil"/>
          <w:between w:val="nil"/>
        </w:pBdr>
        <w:spacing w:line="360" w:lineRule="auto"/>
        <w:jc w:val="both"/>
        <w:rPr>
          <w:rFonts w:ascii="Times New Roman" w:hAnsi="Times New Roman" w:cs="Times New Roman"/>
          <w:color w:val="000000"/>
          <w:sz w:val="24"/>
          <w:szCs w:val="24"/>
        </w:rPr>
      </w:pPr>
      <w:bookmarkStart w:id="0" w:name="_GoBack"/>
      <w:bookmarkEnd w:id="0"/>
      <w:r>
        <w:rPr>
          <w:rFonts w:ascii="Times New Roman" w:eastAsia="Times New Roman" w:hAnsi="Times New Roman" w:cs="Times New Roman"/>
          <w:b/>
        </w:rPr>
        <w:t xml:space="preserve">Submitted by: </w:t>
      </w:r>
      <w:r w:rsidR="00B40C78">
        <w:rPr>
          <w:rFonts w:ascii="Times New Roman" w:eastAsia="Times New Roman" w:hAnsi="Times New Roman" w:cs="Times New Roman"/>
        </w:rPr>
        <w:t xml:space="preserve">Bhupinder S </w:t>
      </w:r>
      <w:r>
        <w:rPr>
          <w:rFonts w:ascii="Times New Roman" w:eastAsia="Times New Roman" w:hAnsi="Times New Roman" w:cs="Times New Roman"/>
        </w:rPr>
        <w:t xml:space="preserve">Juneja (junej003), Sagar Tamang (taman011) </w:t>
      </w:r>
    </w:p>
    <w:p w14:paraId="2792A95B" w14:textId="0952D61F" w:rsidR="00C92910" w:rsidRPr="001C11AF" w:rsidRDefault="00C92910" w:rsidP="001C11AF">
      <w:pPr>
        <w:jc w:val="both"/>
        <w:rPr>
          <w:rFonts w:ascii="Times New Roman" w:hAnsi="Times New Roman" w:cs="Times New Roman"/>
        </w:rPr>
      </w:pPr>
      <w:r w:rsidRPr="00C92910">
        <w:rPr>
          <w:rFonts w:ascii="Times New Roman" w:hAnsi="Times New Roman" w:cs="Times New Roman"/>
          <w:b/>
          <w:bCs/>
          <w:sz w:val="24"/>
          <w:szCs w:val="24"/>
        </w:rPr>
        <w:t xml:space="preserve">Abstract: </w:t>
      </w:r>
      <w:r>
        <w:rPr>
          <w:rFonts w:ascii="Times New Roman" w:hAnsi="Times New Roman" w:cs="Times New Roman"/>
          <w:b/>
          <w:bCs/>
          <w:sz w:val="24"/>
          <w:szCs w:val="24"/>
        </w:rPr>
        <w:t xml:space="preserve"> </w:t>
      </w:r>
      <w:r w:rsidRPr="00C92910">
        <w:rPr>
          <w:rFonts w:ascii="Times New Roman" w:hAnsi="Times New Roman" w:cs="Times New Roman"/>
        </w:rPr>
        <w:t>Pipeline safety is vital because pipeline incidents threaten human health, biological life, and the environment. One single pipeline incident can result in a significant consequence. For instance,</w:t>
      </w:r>
      <w:r w:rsidR="001C11AF">
        <w:rPr>
          <w:rFonts w:ascii="Times New Roman" w:hAnsi="Times New Roman" w:cs="Times New Roman"/>
        </w:rPr>
        <w:t xml:space="preserve"> The Kalamazoo river oil spill that occurred in 2010 </w:t>
      </w:r>
      <w:r w:rsidR="005F582C">
        <w:rPr>
          <w:rFonts w:ascii="Times New Roman" w:hAnsi="Times New Roman" w:cs="Times New Roman"/>
        </w:rPr>
        <w:t>is</w:t>
      </w:r>
      <w:r w:rsidR="001C11AF">
        <w:rPr>
          <w:rFonts w:ascii="Times New Roman" w:hAnsi="Times New Roman" w:cs="Times New Roman"/>
        </w:rPr>
        <w:t xml:space="preserve"> one of the largest spills in American Industry. The oil </w:t>
      </w:r>
      <w:r w:rsidR="001C11AF" w:rsidRPr="001C11AF">
        <w:rPr>
          <w:rFonts w:ascii="Times New Roman" w:hAnsi="Times New Roman" w:cs="Times New Roman"/>
        </w:rPr>
        <w:t>spill caused by ruptured buried pipeline released 800,000 gallons of crude oil into wetlands near Marshall, Mich., and later into the Kalamazoo River</w:t>
      </w:r>
      <w:r w:rsidR="001C11AF">
        <w:rPr>
          <w:rFonts w:ascii="Times New Roman" w:hAnsi="Times New Roman" w:cs="Times New Roman"/>
        </w:rPr>
        <w:t xml:space="preserve">. </w:t>
      </w:r>
      <w:r w:rsidR="005F582C">
        <w:rPr>
          <w:rFonts w:ascii="Times New Roman" w:hAnsi="Times New Roman" w:cs="Times New Roman"/>
        </w:rPr>
        <w:t xml:space="preserve">It took 6 years to complete the cleanup and </w:t>
      </w:r>
      <w:r w:rsidR="005F582C" w:rsidRPr="001C11AF">
        <w:rPr>
          <w:rFonts w:ascii="Times New Roman" w:hAnsi="Times New Roman" w:cs="Times New Roman"/>
        </w:rPr>
        <w:t>the</w:t>
      </w:r>
      <w:r w:rsidRPr="001C11AF">
        <w:rPr>
          <w:rFonts w:ascii="Times New Roman" w:hAnsi="Times New Roman" w:cs="Times New Roman"/>
        </w:rPr>
        <w:t xml:space="preserve"> cleanup expense was estimated at 1.21 billion dollars.</w:t>
      </w:r>
      <w:r w:rsidR="005F582C">
        <w:rPr>
          <w:rFonts w:ascii="Times New Roman" w:hAnsi="Times New Roman" w:cs="Times New Roman"/>
        </w:rPr>
        <w:t xml:space="preserve"> In addition, it resulted in considerable environmental damage [7].  </w:t>
      </w:r>
      <w:r w:rsidRPr="001C11AF">
        <w:rPr>
          <w:rFonts w:ascii="Times New Roman" w:hAnsi="Times New Roman" w:cs="Times New Roman"/>
        </w:rPr>
        <w:t xml:space="preserve"> While the pipeline industry faces considerable pressure of monitoring, scrutiny, and sanction and the stakeholders (e.g., pipeline operators, Department of Transportation) have increased investment in complying standards, preventing pipeline incidents is still very challenging because it is difficult to predict the risk of the pipeline system. First, the total pipeline mileage in the United States is more than 2 million miles and pipeline incidents are low-probability high-consequence events. Second, traditional statistical approaches cannot deal with high dimensional data from geographical characteristics (e.g. hydrography, waterway, land cover, pipeline network shape). In this respect, our study is focused on developing and validating the performance of predictive models of future pipeline risk severity and likelihood by analyzing multiple raster images created from geographical information (e.g., hydrography, population density, protected areas, and, commercially navigable waterway).</w:t>
      </w:r>
    </w:p>
    <w:p w14:paraId="2CA0F9D8" w14:textId="55AF5A0A" w:rsidR="00524019" w:rsidRDefault="00C92910" w:rsidP="00524019">
      <w:pPr>
        <w:pStyle w:val="ListParagraph"/>
        <w:numPr>
          <w:ilvl w:val="0"/>
          <w:numId w:val="2"/>
        </w:numPr>
        <w:rPr>
          <w:rFonts w:ascii="Times New Roman" w:hAnsi="Times New Roman" w:cs="Times New Roman"/>
          <w:b/>
          <w:bCs/>
          <w:sz w:val="24"/>
          <w:szCs w:val="24"/>
        </w:rPr>
      </w:pPr>
      <w:r w:rsidRPr="00C92910">
        <w:rPr>
          <w:rFonts w:ascii="Times New Roman" w:hAnsi="Times New Roman" w:cs="Times New Roman"/>
          <w:b/>
          <w:bCs/>
          <w:sz w:val="24"/>
          <w:szCs w:val="24"/>
        </w:rPr>
        <w:t xml:space="preserve">Introduction: </w:t>
      </w:r>
    </w:p>
    <w:p w14:paraId="0FA2C01C" w14:textId="21D524F3" w:rsidR="00AC3FFC" w:rsidRPr="00AC3FFC" w:rsidRDefault="00AC3FFC" w:rsidP="00AC3FFC">
      <w:pPr>
        <w:jc w:val="both"/>
        <w:rPr>
          <w:rFonts w:ascii="Times New Roman" w:hAnsi="Times New Roman" w:cs="Times New Roman"/>
          <w:bCs/>
          <w:sz w:val="24"/>
          <w:szCs w:val="24"/>
        </w:rPr>
      </w:pPr>
      <w:r w:rsidRPr="00AC3FFC">
        <w:rPr>
          <w:rFonts w:ascii="Times New Roman" w:hAnsi="Times New Roman" w:cs="Times New Roman"/>
          <w:bCs/>
          <w:sz w:val="24"/>
          <w:szCs w:val="24"/>
        </w:rPr>
        <w:t xml:space="preserve">Pipeline including buried pipelines are subject to multiple stresses including but not limited to potentially unstable soil movements, seismic </w:t>
      </w:r>
      <w:r w:rsidRPr="00AC3FFC">
        <w:rPr>
          <w:rFonts w:ascii="Times New Roman" w:hAnsi="Times New Roman" w:cs="Times New Roman"/>
          <w:bCs/>
          <w:sz w:val="24"/>
          <w:szCs w:val="24"/>
        </w:rPr>
        <w:t>shocks, terrain</w:t>
      </w:r>
      <w:r w:rsidRPr="00AC3FFC">
        <w:rPr>
          <w:rFonts w:ascii="Times New Roman" w:hAnsi="Times New Roman" w:cs="Times New Roman"/>
          <w:bCs/>
          <w:sz w:val="24"/>
          <w:szCs w:val="24"/>
        </w:rPr>
        <w:t xml:space="preserve"> </w:t>
      </w:r>
      <w:r w:rsidRPr="00AC3FFC">
        <w:rPr>
          <w:rFonts w:ascii="Times New Roman" w:hAnsi="Times New Roman" w:cs="Times New Roman"/>
          <w:bCs/>
          <w:sz w:val="24"/>
          <w:szCs w:val="24"/>
        </w:rPr>
        <w:t>topography,</w:t>
      </w:r>
      <w:r w:rsidRPr="00AC3FFC">
        <w:rPr>
          <w:rFonts w:ascii="Times New Roman" w:hAnsi="Times New Roman" w:cs="Times New Roman"/>
          <w:bCs/>
          <w:sz w:val="24"/>
          <w:szCs w:val="24"/>
        </w:rPr>
        <w:t xml:space="preserve"> hydrography, population characteristics etc. These stresses can be broadly classified as Structural and Operational stresses.</w:t>
      </w:r>
      <w:r w:rsidRPr="00AC3FFC">
        <w:rPr>
          <w:rFonts w:ascii="Times New Roman" w:hAnsi="Times New Roman" w:cs="Times New Roman"/>
          <w:bCs/>
          <w:sz w:val="24"/>
          <w:szCs w:val="24"/>
        </w:rPr>
        <w:t xml:space="preserve"> </w:t>
      </w:r>
      <w:r w:rsidRPr="00AC3FFC">
        <w:rPr>
          <w:rFonts w:ascii="Times New Roman" w:hAnsi="Times New Roman" w:cs="Times New Roman"/>
          <w:bCs/>
          <w:sz w:val="24"/>
          <w:szCs w:val="24"/>
        </w:rPr>
        <w:t xml:space="preserve">Manual monitoring of deformations is expensive and </w:t>
      </w:r>
      <w:r w:rsidRPr="00AC3FFC">
        <w:rPr>
          <w:rFonts w:ascii="Times New Roman" w:hAnsi="Times New Roman" w:cs="Times New Roman"/>
          <w:bCs/>
          <w:sz w:val="24"/>
          <w:szCs w:val="24"/>
        </w:rPr>
        <w:t>time-consuming</w:t>
      </w:r>
      <w:r w:rsidRPr="00AC3FFC">
        <w:rPr>
          <w:rFonts w:ascii="Times New Roman" w:hAnsi="Times New Roman" w:cs="Times New Roman"/>
          <w:bCs/>
          <w:sz w:val="24"/>
          <w:szCs w:val="24"/>
        </w:rPr>
        <w:t xml:space="preserve"> intervention</w:t>
      </w:r>
      <w:r>
        <w:rPr>
          <w:rFonts w:ascii="Times New Roman" w:hAnsi="Times New Roman" w:cs="Times New Roman"/>
          <w:bCs/>
          <w:sz w:val="24"/>
          <w:szCs w:val="24"/>
        </w:rPr>
        <w:t>. The situation is further aggravated by g</w:t>
      </w:r>
      <w:r w:rsidRPr="00AC3FFC">
        <w:rPr>
          <w:rFonts w:ascii="Times New Roman" w:hAnsi="Times New Roman" w:cs="Times New Roman"/>
          <w:bCs/>
          <w:sz w:val="24"/>
          <w:szCs w:val="24"/>
        </w:rPr>
        <w:t>eneral mindset</w:t>
      </w:r>
      <w:r>
        <w:rPr>
          <w:rFonts w:ascii="Times New Roman" w:hAnsi="Times New Roman" w:cs="Times New Roman"/>
          <w:bCs/>
          <w:sz w:val="24"/>
          <w:szCs w:val="24"/>
        </w:rPr>
        <w:t xml:space="preserve"> which </w:t>
      </w:r>
      <w:r w:rsidRPr="00AC3FFC">
        <w:rPr>
          <w:rFonts w:ascii="Times New Roman" w:hAnsi="Times New Roman" w:cs="Times New Roman"/>
          <w:bCs/>
          <w:sz w:val="24"/>
          <w:szCs w:val="24"/>
        </w:rPr>
        <w:t xml:space="preserve">has been </w:t>
      </w:r>
      <w:r>
        <w:rPr>
          <w:rFonts w:ascii="Times New Roman" w:hAnsi="Times New Roman" w:cs="Times New Roman"/>
          <w:bCs/>
          <w:sz w:val="24"/>
          <w:szCs w:val="24"/>
        </w:rPr>
        <w:t xml:space="preserve">of maintaining status quo </w:t>
      </w:r>
      <w:r w:rsidRPr="00AC3FFC">
        <w:rPr>
          <w:rFonts w:ascii="Times New Roman" w:hAnsi="Times New Roman" w:cs="Times New Roman"/>
          <w:bCs/>
          <w:sz w:val="24"/>
          <w:szCs w:val="24"/>
        </w:rPr>
        <w:t>“Out of Sight, Out of Mind, Until It Leaks”</w:t>
      </w:r>
      <w:r>
        <w:rPr>
          <w:rFonts w:ascii="Times New Roman" w:hAnsi="Times New Roman" w:cs="Times New Roman"/>
          <w:bCs/>
          <w:sz w:val="24"/>
          <w:szCs w:val="24"/>
        </w:rPr>
        <w:t>. Given the complex nature of problem, the mu</w:t>
      </w:r>
      <w:r w:rsidRPr="00AC3FFC">
        <w:rPr>
          <w:rFonts w:ascii="Times New Roman" w:hAnsi="Times New Roman" w:cs="Times New Roman"/>
          <w:bCs/>
          <w:sz w:val="24"/>
          <w:szCs w:val="24"/>
        </w:rPr>
        <w:t>ltiple contributors of stresses need to be investigated together vis-à-vis their interaction with pipelines in order to predict potential hotspots of failure and estimate associated risk.</w:t>
      </w:r>
    </w:p>
    <w:p w14:paraId="1A62B6AE" w14:textId="58A7E941" w:rsidR="009D51AE" w:rsidRDefault="00AC3FFC" w:rsidP="009D51AE">
      <w:pPr>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rPr>
        <w:tab/>
      </w:r>
      <w:r w:rsidR="009D51AE" w:rsidRPr="009D51AE">
        <w:rPr>
          <w:rFonts w:ascii="Times New Roman" w:hAnsi="Times New Roman" w:cs="Times New Roman"/>
          <w:bCs/>
          <w:sz w:val="24"/>
          <w:szCs w:val="24"/>
        </w:rPr>
        <w:t xml:space="preserve">Existing approaches </w:t>
      </w:r>
      <w:r>
        <w:rPr>
          <w:rFonts w:ascii="Times New Roman" w:hAnsi="Times New Roman" w:cs="Times New Roman"/>
          <w:bCs/>
          <w:sz w:val="24"/>
          <w:szCs w:val="24"/>
        </w:rPr>
        <w:t xml:space="preserve">are limited in a sense that they </w:t>
      </w:r>
      <w:r w:rsidR="009D51AE" w:rsidRPr="009D51AE">
        <w:rPr>
          <w:rFonts w:ascii="Times New Roman" w:hAnsi="Times New Roman" w:cs="Times New Roman"/>
          <w:bCs/>
          <w:sz w:val="24"/>
          <w:szCs w:val="24"/>
        </w:rPr>
        <w:t>take</w:t>
      </w:r>
      <w:r w:rsidR="005F582C" w:rsidRPr="009D51AE">
        <w:rPr>
          <w:rFonts w:ascii="Times New Roman" w:hAnsi="Times New Roman" w:cs="Times New Roman"/>
          <w:bCs/>
          <w:sz w:val="24"/>
          <w:szCs w:val="24"/>
        </w:rPr>
        <w:t xml:space="preserve"> a compartmentalized view of problem, they focus on limited set of variables belonging to structural or operational categories [</w:t>
      </w:r>
      <w:r w:rsidR="009D51AE" w:rsidRPr="009D51AE">
        <w:rPr>
          <w:rFonts w:ascii="Times New Roman" w:hAnsi="Times New Roman" w:cs="Times New Roman"/>
          <w:bCs/>
          <w:sz w:val="24"/>
          <w:szCs w:val="24"/>
        </w:rPr>
        <w:t>8,9</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In addition, the t</w:t>
      </w:r>
      <w:r w:rsidR="005F582C" w:rsidRPr="009D51AE">
        <w:rPr>
          <w:rFonts w:ascii="Times New Roman" w:hAnsi="Times New Roman" w:cs="Times New Roman"/>
          <w:bCs/>
          <w:sz w:val="24"/>
          <w:szCs w:val="24"/>
        </w:rPr>
        <w:t xml:space="preserve">raditional statistical or Machine Learning approaches are not well suited to deal with nuances of high dimensional data comprising </w:t>
      </w:r>
      <w:r w:rsidR="009D51AE" w:rsidRPr="009D51AE">
        <w:rPr>
          <w:rFonts w:ascii="Times New Roman" w:hAnsi="Times New Roman" w:cs="Times New Roman"/>
          <w:bCs/>
          <w:sz w:val="24"/>
          <w:szCs w:val="24"/>
        </w:rPr>
        <w:t>of spatial</w:t>
      </w:r>
      <w:r w:rsidR="005F582C" w:rsidRPr="009D51AE">
        <w:rPr>
          <w:rFonts w:ascii="Times New Roman" w:hAnsi="Times New Roman" w:cs="Times New Roman"/>
          <w:bCs/>
          <w:sz w:val="24"/>
          <w:szCs w:val="24"/>
        </w:rPr>
        <w:t xml:space="preserve"> and temporal characteristics of geographical data including hydrography, waterway, land cover, pipeline network shape </w:t>
      </w:r>
      <w:r w:rsidR="009D51AE" w:rsidRPr="009D51AE">
        <w:rPr>
          <w:rFonts w:ascii="Times New Roman" w:hAnsi="Times New Roman" w:cs="Times New Roman"/>
          <w:bCs/>
          <w:sz w:val="24"/>
          <w:szCs w:val="24"/>
        </w:rPr>
        <w:t>etc. [</w:t>
      </w:r>
      <w:r w:rsidR="005F582C" w:rsidRPr="009D51AE">
        <w:rPr>
          <w:rFonts w:ascii="Times New Roman" w:hAnsi="Times New Roman" w:cs="Times New Roman"/>
          <w:bCs/>
          <w:sz w:val="24"/>
          <w:szCs w:val="24"/>
        </w:rPr>
        <w:t>3,</w:t>
      </w:r>
      <w:r w:rsidR="009D51AE" w:rsidRPr="009D51AE">
        <w:rPr>
          <w:rFonts w:ascii="Times New Roman" w:hAnsi="Times New Roman" w:cs="Times New Roman"/>
          <w:bCs/>
          <w:sz w:val="24"/>
          <w:szCs w:val="24"/>
        </w:rPr>
        <w:t>10</w:t>
      </w:r>
      <w:r w:rsidR="005F582C" w:rsidRPr="009D51AE">
        <w:rPr>
          <w:rFonts w:ascii="Times New Roman" w:hAnsi="Times New Roman" w:cs="Times New Roman"/>
          <w:bCs/>
          <w:sz w:val="24"/>
          <w:szCs w:val="24"/>
        </w:rPr>
        <w:t>,</w:t>
      </w:r>
      <w:r w:rsidR="009D51AE" w:rsidRPr="009D51AE">
        <w:rPr>
          <w:rFonts w:ascii="Times New Roman" w:hAnsi="Times New Roman" w:cs="Times New Roman"/>
          <w:bCs/>
          <w:sz w:val="24"/>
          <w:szCs w:val="24"/>
        </w:rPr>
        <w:t>11,12</w:t>
      </w:r>
      <w:r w:rsidR="005F582C" w:rsidRPr="009D51AE">
        <w:rPr>
          <w:rFonts w:ascii="Times New Roman" w:hAnsi="Times New Roman" w:cs="Times New Roman"/>
          <w:bCs/>
          <w:sz w:val="24"/>
          <w:szCs w:val="24"/>
        </w:rPr>
        <w:t xml:space="preserve">]. Most approaches treat </w:t>
      </w:r>
      <w:r w:rsidR="009D51AE" w:rsidRPr="009D51AE">
        <w:rPr>
          <w:rFonts w:ascii="Times New Roman" w:hAnsi="Times New Roman" w:cs="Times New Roman"/>
          <w:bCs/>
          <w:sz w:val="24"/>
          <w:szCs w:val="24"/>
        </w:rPr>
        <w:t>prediction of</w:t>
      </w:r>
      <w:r w:rsidR="005F582C" w:rsidRPr="009D51AE">
        <w:rPr>
          <w:rFonts w:ascii="Times New Roman" w:hAnsi="Times New Roman" w:cs="Times New Roman"/>
          <w:bCs/>
          <w:sz w:val="24"/>
          <w:szCs w:val="24"/>
        </w:rPr>
        <w:t xml:space="preserve"> failure </w:t>
      </w:r>
      <w:r w:rsidR="009D51AE" w:rsidRPr="009D51AE">
        <w:rPr>
          <w:rFonts w:ascii="Times New Roman" w:hAnsi="Times New Roman" w:cs="Times New Roman"/>
          <w:bCs/>
          <w:sz w:val="24"/>
          <w:szCs w:val="24"/>
        </w:rPr>
        <w:t>hotspots and</w:t>
      </w:r>
      <w:r w:rsidR="005F582C" w:rsidRPr="009D51AE">
        <w:rPr>
          <w:rFonts w:ascii="Times New Roman" w:hAnsi="Times New Roman" w:cs="Times New Roman"/>
          <w:bCs/>
          <w:sz w:val="24"/>
          <w:szCs w:val="24"/>
        </w:rPr>
        <w:t xml:space="preserve"> associated estimation </w:t>
      </w:r>
      <w:r w:rsidR="009D51AE" w:rsidRPr="009D51AE">
        <w:rPr>
          <w:rFonts w:ascii="Times New Roman" w:hAnsi="Times New Roman" w:cs="Times New Roman"/>
          <w:bCs/>
          <w:sz w:val="24"/>
          <w:szCs w:val="24"/>
        </w:rPr>
        <w:t>of downside</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risk to</w:t>
      </w:r>
      <w:r w:rsidR="005F582C" w:rsidRPr="009D51AE">
        <w:rPr>
          <w:rFonts w:ascii="Times New Roman" w:hAnsi="Times New Roman" w:cs="Times New Roman"/>
          <w:bCs/>
          <w:sz w:val="24"/>
          <w:szCs w:val="24"/>
        </w:rPr>
        <w:t xml:space="preserve"> </w:t>
      </w:r>
      <w:r w:rsidR="009D51AE" w:rsidRPr="009D51AE">
        <w:rPr>
          <w:rFonts w:ascii="Times New Roman" w:hAnsi="Times New Roman" w:cs="Times New Roman"/>
          <w:bCs/>
          <w:sz w:val="24"/>
          <w:szCs w:val="24"/>
        </w:rPr>
        <w:t>rank pipelines</w:t>
      </w:r>
      <w:r w:rsidR="005F582C" w:rsidRPr="009D51AE">
        <w:rPr>
          <w:rFonts w:ascii="Times New Roman" w:hAnsi="Times New Roman" w:cs="Times New Roman"/>
          <w:bCs/>
          <w:sz w:val="24"/>
          <w:szCs w:val="24"/>
        </w:rPr>
        <w:t xml:space="preserve"> according to their failure likelihood as two separate and </w:t>
      </w:r>
      <w:r w:rsidR="005F582C" w:rsidRPr="009D51AE">
        <w:rPr>
          <w:rFonts w:ascii="Times New Roman" w:hAnsi="Times New Roman" w:cs="Times New Roman"/>
          <w:bCs/>
          <w:sz w:val="24"/>
          <w:szCs w:val="24"/>
        </w:rPr>
        <w:lastRenderedPageBreak/>
        <w:t xml:space="preserve">independent problems when </w:t>
      </w:r>
      <w:r w:rsidR="009D51AE" w:rsidRPr="009D51AE">
        <w:rPr>
          <w:rFonts w:ascii="Times New Roman" w:hAnsi="Times New Roman" w:cs="Times New Roman"/>
          <w:bCs/>
          <w:sz w:val="24"/>
          <w:szCs w:val="24"/>
        </w:rPr>
        <w:t>they</w:t>
      </w:r>
      <w:r w:rsidR="005F582C" w:rsidRPr="009D51AE">
        <w:rPr>
          <w:rFonts w:ascii="Times New Roman" w:hAnsi="Times New Roman" w:cs="Times New Roman"/>
          <w:bCs/>
          <w:sz w:val="24"/>
          <w:szCs w:val="24"/>
        </w:rPr>
        <w:t xml:space="preserve"> are interlinked.</w:t>
      </w:r>
      <w:r w:rsidR="009D51AE" w:rsidRPr="009D51AE">
        <w:rPr>
          <w:rFonts w:ascii="Times New Roman" w:eastAsiaTheme="minorEastAsia" w:hAnsi="Times New Roman" w:cs="Times New Roman"/>
          <w:b/>
          <w:color w:val="FFFFFF" w:themeColor="light1"/>
          <w:kern w:val="24"/>
          <w:sz w:val="24"/>
          <w:szCs w:val="24"/>
        </w:rPr>
        <w:t xml:space="preserve"> </w:t>
      </w:r>
      <w:r w:rsidR="009D51AE" w:rsidRPr="009D51AE">
        <w:rPr>
          <w:rFonts w:ascii="Times New Roman" w:hAnsi="Times New Roman" w:cs="Times New Roman"/>
          <w:bCs/>
          <w:sz w:val="24"/>
          <w:szCs w:val="24"/>
        </w:rPr>
        <w:t xml:space="preserve">Given vast pipeline network spanning 2 million miles in US, a prioritization scheme based on prediction of failure hotspots associated with estimates of downside risk is needed to reduce costs and focus efforts. </w:t>
      </w:r>
      <w:r w:rsidR="009D51AE">
        <w:rPr>
          <w:rFonts w:ascii="Times New Roman" w:hAnsi="Times New Roman" w:cs="Times New Roman"/>
          <w:bCs/>
          <w:sz w:val="24"/>
          <w:szCs w:val="24"/>
        </w:rPr>
        <w:t xml:space="preserve">In this regard we intend to propose a 2-part study as follows: </w:t>
      </w:r>
    </w:p>
    <w:p w14:paraId="4AE10EF8" w14:textId="4ED9568F" w:rsidR="009D51AE" w:rsidRDefault="009D51AE" w:rsidP="009D51AE">
      <w:pPr>
        <w:jc w:val="both"/>
        <w:rPr>
          <w:rFonts w:ascii="Times New Roman" w:hAnsi="Times New Roman" w:cs="Times New Roman"/>
          <w:bCs/>
          <w:sz w:val="24"/>
          <w:szCs w:val="24"/>
        </w:rPr>
      </w:pPr>
      <w:r>
        <w:rPr>
          <w:rFonts w:ascii="Times New Roman" w:hAnsi="Times New Roman" w:cs="Times New Roman"/>
          <w:b/>
          <w:bCs/>
          <w:sz w:val="24"/>
          <w:szCs w:val="24"/>
        </w:rPr>
        <w:t xml:space="preserve">Study 1: </w:t>
      </w:r>
      <w:r w:rsidRPr="009D51AE">
        <w:rPr>
          <w:rFonts w:ascii="Times New Roman" w:hAnsi="Times New Roman" w:cs="Times New Roman"/>
          <w:b/>
          <w:bCs/>
          <w:sz w:val="24"/>
          <w:szCs w:val="24"/>
        </w:rPr>
        <w:t xml:space="preserve"> </w:t>
      </w:r>
      <w:r w:rsidRPr="009D51AE">
        <w:rPr>
          <w:rFonts w:ascii="Times New Roman" w:hAnsi="Times New Roman" w:cs="Times New Roman"/>
          <w:bCs/>
          <w:sz w:val="24"/>
          <w:szCs w:val="24"/>
        </w:rPr>
        <w:t>An Integrative framework to empirically explore association between structural and operational stress factors related to pipeline failure risk using Spatial Regression.</w:t>
      </w:r>
      <w:r>
        <w:rPr>
          <w:rFonts w:ascii="Times New Roman" w:hAnsi="Times New Roman" w:cs="Times New Roman"/>
          <w:bCs/>
          <w:sz w:val="24"/>
          <w:szCs w:val="24"/>
        </w:rPr>
        <w:t xml:space="preserve"> </w:t>
      </w:r>
      <w:r w:rsidRPr="009D51AE">
        <w:rPr>
          <w:rFonts w:ascii="Times New Roman" w:hAnsi="Times New Roman" w:cs="Times New Roman"/>
          <w:bCs/>
          <w:sz w:val="24"/>
          <w:szCs w:val="24"/>
        </w:rPr>
        <w:t xml:space="preserve">The stress factors comprise of both spatial features such as GIS imagery data and non-spatial features such as demographic and incidence data. </w:t>
      </w:r>
    </w:p>
    <w:p w14:paraId="02DA947A" w14:textId="389A61CC" w:rsidR="00AD7EB9" w:rsidRDefault="00AD7EB9" w:rsidP="00AD7EB9">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C205DAA" wp14:editId="1A4CECAB">
            <wp:extent cx="5576157" cy="260332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965" cy="2608371"/>
                    </a:xfrm>
                    <a:prstGeom prst="rect">
                      <a:avLst/>
                    </a:prstGeom>
                    <a:noFill/>
                    <a:ln>
                      <a:noFill/>
                    </a:ln>
                  </pic:spPr>
                </pic:pic>
              </a:graphicData>
            </a:graphic>
          </wp:inline>
        </w:drawing>
      </w:r>
    </w:p>
    <w:p w14:paraId="623E65E7" w14:textId="77777777" w:rsidR="00AB5D4E" w:rsidRDefault="00AB5D4E" w:rsidP="009D51AE">
      <w:pPr>
        <w:jc w:val="both"/>
        <w:rPr>
          <w:rFonts w:ascii="Times New Roman" w:hAnsi="Times New Roman" w:cs="Times New Roman"/>
          <w:b/>
          <w:bCs/>
          <w:sz w:val="24"/>
          <w:szCs w:val="24"/>
        </w:rPr>
      </w:pPr>
    </w:p>
    <w:p w14:paraId="6F4572B0" w14:textId="306E8710" w:rsidR="009D51AE" w:rsidRPr="009D51AE" w:rsidRDefault="009D51AE" w:rsidP="009D51AE">
      <w:pPr>
        <w:jc w:val="both"/>
        <w:rPr>
          <w:rFonts w:ascii="Times New Roman" w:hAnsi="Times New Roman" w:cs="Times New Roman"/>
          <w:bCs/>
          <w:sz w:val="24"/>
          <w:szCs w:val="24"/>
        </w:rPr>
      </w:pPr>
      <w:r>
        <w:rPr>
          <w:rFonts w:ascii="Times New Roman" w:hAnsi="Times New Roman" w:cs="Times New Roman"/>
          <w:b/>
          <w:bCs/>
          <w:sz w:val="24"/>
          <w:szCs w:val="24"/>
        </w:rPr>
        <w:t>Study 2:</w:t>
      </w:r>
      <w:r w:rsidR="00AD2ECF" w:rsidRPr="00AD2ECF">
        <w:rPr>
          <w:rFonts w:ascii="Times New Roman" w:hAnsi="Times New Roman" w:cs="Times New Roman"/>
          <w:b/>
          <w:bCs/>
          <w:sz w:val="24"/>
          <w:szCs w:val="24"/>
        </w:rPr>
        <w:t xml:space="preserve"> </w:t>
      </w:r>
      <w:r w:rsidR="00AD2ECF" w:rsidRPr="00AD2ECF">
        <w:rPr>
          <w:rFonts w:ascii="Times New Roman" w:hAnsi="Times New Roman" w:cs="Times New Roman"/>
          <w:bCs/>
          <w:sz w:val="24"/>
          <w:szCs w:val="24"/>
        </w:rPr>
        <w:t>Spatial prediction of  hotspots.</w:t>
      </w:r>
    </w:p>
    <w:p w14:paraId="66FB9054" w14:textId="5BDCD52F" w:rsidR="00AD7EB9" w:rsidRPr="00AD7EB9" w:rsidRDefault="00C92910" w:rsidP="00AD7EB9">
      <w:pPr>
        <w:pStyle w:val="ListParagraph"/>
        <w:numPr>
          <w:ilvl w:val="0"/>
          <w:numId w:val="2"/>
        </w:numPr>
        <w:rPr>
          <w:b/>
        </w:rPr>
      </w:pPr>
      <w:r w:rsidRPr="00524019">
        <w:rPr>
          <w:rFonts w:ascii="Times New Roman" w:hAnsi="Times New Roman" w:cs="Times New Roman"/>
          <w:b/>
          <w:bCs/>
          <w:sz w:val="24"/>
          <w:szCs w:val="24"/>
        </w:rPr>
        <w:t>Theory and Hypothesis Development:</w:t>
      </w:r>
    </w:p>
    <w:p w14:paraId="41EB50C7" w14:textId="485210B2" w:rsidR="00AD7EB9" w:rsidRDefault="00AD7EB9" w:rsidP="00AD7EB9">
      <w:pPr>
        <w:pStyle w:val="ListParagraph"/>
        <w:ind w:left="360"/>
        <w:rPr>
          <w:rFonts w:ascii="Times New Roman" w:hAnsi="Times New Roman" w:cs="Times New Roman"/>
          <w:b/>
          <w:sz w:val="24"/>
          <w:szCs w:val="24"/>
        </w:rPr>
      </w:pPr>
      <w:r w:rsidRPr="00AD7EB9">
        <w:rPr>
          <w:rFonts w:ascii="Times New Roman" w:hAnsi="Times New Roman" w:cs="Times New Roman"/>
          <w:b/>
          <w:sz w:val="24"/>
          <w:szCs w:val="24"/>
          <w:highlight w:val="yellow"/>
        </w:rPr>
        <w:t>&lt;add theory here&gt;</w:t>
      </w:r>
      <w:r w:rsidRPr="00AD7EB9">
        <w:rPr>
          <w:rFonts w:ascii="Times New Roman" w:hAnsi="Times New Roman" w:cs="Times New Roman"/>
          <w:b/>
          <w:sz w:val="24"/>
          <w:szCs w:val="24"/>
        </w:rPr>
        <w:t xml:space="preserve"> </w:t>
      </w:r>
    </w:p>
    <w:p w14:paraId="0F5766B1" w14:textId="77777777" w:rsidR="00AD7EB9" w:rsidRPr="00AD7EB9" w:rsidRDefault="00AD7EB9" w:rsidP="00AD7EB9">
      <w:pPr>
        <w:pStyle w:val="ListParagraph"/>
        <w:ind w:left="360"/>
        <w:rPr>
          <w:rFonts w:ascii="Times New Roman" w:hAnsi="Times New Roman" w:cs="Times New Roman"/>
          <w:b/>
          <w:sz w:val="24"/>
          <w:szCs w:val="24"/>
        </w:rPr>
      </w:pPr>
    </w:p>
    <w:p w14:paraId="33FF568C" w14:textId="5242C7E5" w:rsidR="00AD7EB9" w:rsidRPr="00AD7EB9" w:rsidRDefault="00AD7EB9" w:rsidP="00AD7EB9">
      <w:pPr>
        <w:pStyle w:val="ListParagraph"/>
        <w:numPr>
          <w:ilvl w:val="1"/>
          <w:numId w:val="2"/>
        </w:numPr>
        <w:rPr>
          <w:b/>
        </w:rPr>
      </w:pPr>
      <w:r w:rsidRPr="00AD7EB9">
        <w:rPr>
          <w:rFonts w:ascii="Times New Roman" w:hAnsi="Times New Roman" w:cs="Times New Roman"/>
          <w:b/>
          <w:bCs/>
          <w:sz w:val="24"/>
          <w:szCs w:val="24"/>
        </w:rPr>
        <w:t xml:space="preserve">Hypothesis for Study 1. </w:t>
      </w:r>
    </w:p>
    <w:p w14:paraId="30A4F67A" w14:textId="7BA42DBE"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 xml:space="preserve">H1: Ceteris paribus, there exists positive association between operational risk factors and risk of buried pipeline failure. </w:t>
      </w:r>
    </w:p>
    <w:p w14:paraId="439082C8" w14:textId="77777777"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H2a: Ceteris paribus, Socio-economic and demographic factors associated with population living in the vicinity of buried pipeline network significantly accentuates the relationship between structural risk factors and risk of pipeline failure.</w:t>
      </w:r>
    </w:p>
    <w:p w14:paraId="19F6120B" w14:textId="77777777" w:rsidR="00AD7EB9" w:rsidRP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t xml:space="preserve">H2b: Ceteris paribus, Socio-economic conditions of population living in vicinity of buried pipelines significantly moderate the association between operational factors and risk of buried pipeline failure. </w:t>
      </w:r>
    </w:p>
    <w:p w14:paraId="101EEC3E" w14:textId="3AAC3EE8" w:rsidR="00AD7EB9" w:rsidRDefault="00AD7EB9" w:rsidP="00AD7EB9">
      <w:pPr>
        <w:pStyle w:val="ListParagraph"/>
        <w:numPr>
          <w:ilvl w:val="0"/>
          <w:numId w:val="10"/>
        </w:numPr>
        <w:jc w:val="both"/>
        <w:rPr>
          <w:rFonts w:ascii="Times New Roman" w:hAnsi="Times New Roman" w:cs="Times New Roman"/>
          <w:bCs/>
          <w:sz w:val="24"/>
          <w:szCs w:val="24"/>
        </w:rPr>
      </w:pPr>
      <w:r w:rsidRPr="00AD7EB9">
        <w:rPr>
          <w:rFonts w:ascii="Times New Roman" w:hAnsi="Times New Roman" w:cs="Times New Roman"/>
          <w:bCs/>
          <w:sz w:val="24"/>
          <w:szCs w:val="24"/>
        </w:rPr>
        <w:lastRenderedPageBreak/>
        <w:t xml:space="preserve">H3: Ceteris paribus, Structural risk factors positively moderate the relationship between operational risk factors and pipeline failure risk. </w:t>
      </w:r>
    </w:p>
    <w:p w14:paraId="171A741F" w14:textId="77777777" w:rsidR="00AD7EB9" w:rsidRPr="00524019" w:rsidRDefault="00AD7EB9" w:rsidP="00AD7EB9">
      <w:pPr>
        <w:pStyle w:val="ListParagraph"/>
        <w:ind w:left="360"/>
        <w:rPr>
          <w:b/>
        </w:rPr>
      </w:pPr>
    </w:p>
    <w:p w14:paraId="745C9409" w14:textId="77777777" w:rsidR="00EB2DCD" w:rsidRPr="00EB2DCD" w:rsidRDefault="00C92910" w:rsidP="00EB2DCD">
      <w:pPr>
        <w:pStyle w:val="ListParagraph"/>
        <w:numPr>
          <w:ilvl w:val="0"/>
          <w:numId w:val="2"/>
        </w:numPr>
        <w:rPr>
          <w:b/>
        </w:rPr>
      </w:pPr>
      <w:r w:rsidRPr="00524019">
        <w:rPr>
          <w:rFonts w:ascii="Times New Roman" w:hAnsi="Times New Roman" w:cs="Times New Roman"/>
          <w:b/>
          <w:bCs/>
          <w:sz w:val="24"/>
          <w:szCs w:val="24"/>
        </w:rPr>
        <w:t xml:space="preserve">Empirical Setting, Data and Research Design: </w:t>
      </w:r>
    </w:p>
    <w:p w14:paraId="198F0027" w14:textId="0D448604" w:rsidR="00EB2DCD" w:rsidRDefault="00D5601F" w:rsidP="00EB2DCD">
      <w:pPr>
        <w:pStyle w:val="ListParagraph"/>
        <w:numPr>
          <w:ilvl w:val="1"/>
          <w:numId w:val="2"/>
        </w:numPr>
        <w:rPr>
          <w:rFonts w:ascii="Times New Roman" w:hAnsi="Times New Roman" w:cs="Times New Roman"/>
          <w:b/>
          <w:sz w:val="24"/>
          <w:szCs w:val="24"/>
        </w:rPr>
      </w:pPr>
      <w:r w:rsidRPr="00D5601F">
        <w:rPr>
          <w:rFonts w:ascii="Times New Roman" w:hAnsi="Times New Roman" w:cs="Times New Roman"/>
          <w:b/>
          <w:sz w:val="24"/>
          <w:szCs w:val="24"/>
        </w:rPr>
        <w:t>Empirical</w:t>
      </w:r>
      <w:r w:rsidR="00EB2DCD" w:rsidRPr="00D5601F">
        <w:rPr>
          <w:rFonts w:ascii="Times New Roman" w:hAnsi="Times New Roman" w:cs="Times New Roman"/>
          <w:b/>
          <w:sz w:val="24"/>
          <w:szCs w:val="24"/>
        </w:rPr>
        <w:t xml:space="preserve"> Strategy</w:t>
      </w:r>
      <w:r>
        <w:rPr>
          <w:rFonts w:ascii="Times New Roman" w:hAnsi="Times New Roman" w:cs="Times New Roman"/>
          <w:b/>
          <w:sz w:val="24"/>
          <w:szCs w:val="24"/>
        </w:rPr>
        <w:t xml:space="preserve"> </w:t>
      </w:r>
      <w:r w:rsidRPr="00D5601F">
        <w:rPr>
          <w:rFonts w:ascii="Times New Roman" w:hAnsi="Times New Roman" w:cs="Times New Roman"/>
          <w:b/>
          <w:sz w:val="24"/>
          <w:szCs w:val="24"/>
          <w:highlight w:val="yellow"/>
        </w:rPr>
        <w:t>(Partly Defined)</w:t>
      </w:r>
      <w:r>
        <w:rPr>
          <w:rFonts w:ascii="Times New Roman" w:hAnsi="Times New Roman" w:cs="Times New Roman"/>
          <w:b/>
          <w:sz w:val="24"/>
          <w:szCs w:val="24"/>
        </w:rPr>
        <w:t>:</w:t>
      </w:r>
      <w:r w:rsidR="00EB2DCD" w:rsidRPr="00D5601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B2DCD">
        <w:rPr>
          <w:rFonts w:ascii="Times New Roman" w:hAnsi="Times New Roman" w:cs="Times New Roman"/>
          <w:b/>
          <w:sz w:val="24"/>
          <w:szCs w:val="24"/>
        </w:rPr>
        <w:t xml:space="preserve">2 Stage </w:t>
      </w:r>
      <w:r>
        <w:rPr>
          <w:rFonts w:ascii="Times New Roman" w:hAnsi="Times New Roman" w:cs="Times New Roman"/>
          <w:b/>
          <w:sz w:val="24"/>
          <w:szCs w:val="24"/>
        </w:rPr>
        <w:t>Model</w:t>
      </w:r>
    </w:p>
    <w:p w14:paraId="65E578AA" w14:textId="77777777" w:rsidR="00D5601F" w:rsidRPr="00D5601F" w:rsidRDefault="00D5601F" w:rsidP="0010337E">
      <w:pPr>
        <w:ind w:left="360"/>
        <w:rPr>
          <w:rFonts w:ascii="Times New Roman" w:hAnsi="Times New Roman" w:cs="Times New Roman"/>
          <w:bCs/>
          <w:sz w:val="24"/>
          <w:szCs w:val="24"/>
        </w:rPr>
      </w:pPr>
      <w:r w:rsidRPr="00D5601F">
        <w:rPr>
          <w:rFonts w:ascii="Times New Roman" w:hAnsi="Times New Roman" w:cs="Times New Roman"/>
          <w:b/>
          <w:bCs/>
          <w:i/>
          <w:iCs/>
          <w:sz w:val="24"/>
          <w:szCs w:val="24"/>
        </w:rPr>
        <w:t>Stage 1</w:t>
      </w:r>
      <w:r w:rsidRPr="00D5601F">
        <w:rPr>
          <w:rFonts w:ascii="Times New Roman" w:hAnsi="Times New Roman" w:cs="Times New Roman"/>
          <w:b/>
          <w:i/>
          <w:iCs/>
          <w:sz w:val="24"/>
          <w:szCs w:val="24"/>
        </w:rPr>
        <w:t xml:space="preserve">. </w:t>
      </w:r>
      <w:r w:rsidRPr="00D5601F">
        <w:rPr>
          <w:rFonts w:ascii="Times New Roman" w:hAnsi="Times New Roman" w:cs="Times New Roman"/>
          <w:bCs/>
          <w:i/>
          <w:iCs/>
          <w:sz w:val="24"/>
          <w:szCs w:val="24"/>
        </w:rPr>
        <w:t xml:space="preserve">Latent Class Analysis (LCA) to group population into two distinct socioeconomic class. </w:t>
      </w:r>
    </w:p>
    <w:p w14:paraId="2F52F198" w14:textId="77777777" w:rsidR="00D5601F" w:rsidRPr="00D5601F" w:rsidRDefault="00DD1D4D" w:rsidP="0010337E">
      <w:pPr>
        <w:ind w:left="360"/>
        <w:rPr>
          <w:rFonts w:ascii="Times New Roman" w:hAnsi="Times New Roman" w:cs="Times New Roman"/>
          <w:bCs/>
          <w:sz w:val="24"/>
          <w:szCs w:val="24"/>
        </w:rPr>
      </w:pPr>
      <m:oMathPara>
        <m:oMathParaPr>
          <m:jc m:val="centerGroup"/>
        </m:oMathParaPr>
        <m:oMath>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r>
            <w:rPr>
              <w:rFonts w:ascii="Cambria Math" w:hAnsi="Cambria Math" w:cs="Times New Roman"/>
              <w:sz w:val="24"/>
              <w:szCs w:val="24"/>
            </w:rPr>
            <m:t>:{Povert</m:t>
          </m:r>
          <m:sSub>
            <m:sSubPr>
              <m:ctrlPr>
                <w:rPr>
                  <w:rFonts w:ascii="Cambria Math" w:hAnsi="Cambria Math" w:cs="Times New Roman"/>
                  <w:bCs/>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Educatio</m:t>
          </m:r>
          <m:sSub>
            <m:sSubPr>
              <m:ctrlPr>
                <w:rPr>
                  <w:rFonts w:ascii="Cambria Math" w:hAnsi="Cambria Math" w:cs="Times New Roman"/>
                  <w:bCs/>
                  <w:i/>
                  <w:iCs/>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oMath>
      </m:oMathPara>
    </w:p>
    <w:p w14:paraId="1C0B13E9" w14:textId="77777777" w:rsidR="00D5601F" w:rsidRPr="00D5601F" w:rsidRDefault="00D5601F" w:rsidP="0010337E">
      <w:pPr>
        <w:ind w:left="360"/>
        <w:jc w:val="both"/>
        <w:rPr>
          <w:rFonts w:ascii="Times New Roman" w:hAnsi="Times New Roman" w:cs="Times New Roman"/>
          <w:bCs/>
          <w:sz w:val="24"/>
          <w:szCs w:val="24"/>
        </w:rPr>
      </w:pPr>
      <w:r w:rsidRPr="00D5601F">
        <w:rPr>
          <w:rFonts w:ascii="Times New Roman" w:hAnsi="Times New Roman" w:cs="Times New Roman"/>
          <w:bCs/>
          <w:sz w:val="24"/>
          <w:szCs w:val="24"/>
        </w:rPr>
        <w:t xml:space="preserve">Group the population into class A, adverse socio-economic class, and B, less adverse socio-economic class by maximizing log-likelihood of mixture distribution of population of patients as shown in equation 1. </w:t>
      </w:r>
    </w:p>
    <w:p w14:paraId="70079441" w14:textId="77777777" w:rsidR="00D5601F" w:rsidRPr="00D5601F" w:rsidRDefault="00D5601F" w:rsidP="0010337E">
      <w:pPr>
        <w:ind w:left="360"/>
        <w:rPr>
          <w:rFonts w:ascii="Times New Roman" w:hAnsi="Times New Roman" w:cs="Times New Roman"/>
          <w:bCs/>
          <w:sz w:val="24"/>
          <w:szCs w:val="24"/>
        </w:rPr>
      </w:pPr>
      <m:oMathPara>
        <m:oMathParaPr>
          <m:jc m:val="centerGroup"/>
        </m:oMathParaPr>
        <m:oMath>
          <m:r>
            <m:rPr>
              <m:sty m:val="bi"/>
            </m:rPr>
            <w:rPr>
              <w:rFonts w:ascii="Cambria Math" w:hAnsi="Cambria Math" w:cs="Times New Roman"/>
              <w:sz w:val="24"/>
              <w:szCs w:val="24"/>
            </w:rPr>
            <m:t> </m:t>
          </m:r>
          <m:func>
            <m:funcPr>
              <m:ctrlPr>
                <w:rPr>
                  <w:rFonts w:ascii="Cambria Math" w:hAnsi="Cambria Math" w:cs="Times New Roman"/>
                  <w:bCs/>
                  <w:i/>
                  <w:iCs/>
                  <w:sz w:val="24"/>
                  <w:szCs w:val="24"/>
                </w:rPr>
              </m:ctrlPr>
            </m:funcPr>
            <m:fName>
              <m:limLow>
                <m:limLowPr>
                  <m:ctrlPr>
                    <w:rPr>
                      <w:rFonts w:ascii="Cambria Math" w:hAnsi="Cambria Math" w:cs="Times New Roman"/>
                      <w:bCs/>
                      <w:i/>
                      <w:iCs/>
                      <w:sz w:val="24"/>
                      <w:szCs w:val="24"/>
                    </w:rPr>
                  </m:ctrlPr>
                </m:limLowPr>
                <m:e>
                  <m:r>
                    <m:rPr>
                      <m:sty m:val="p"/>
                    </m:rPr>
                    <w:rPr>
                      <w:rFonts w:ascii="Cambria Math" w:hAnsi="Cambria Math" w:cs="Times New Roman"/>
                      <w:sz w:val="24"/>
                      <w:szCs w:val="24"/>
                    </w:rPr>
                    <m:t>max</m:t>
                  </m:r>
                </m:e>
                <m:lim>
                  <m:r>
                    <w:rPr>
                      <w:rFonts w:ascii="Cambria Math" w:hAnsi="Cambria Math" w:cs="Times New Roman"/>
                      <w:sz w:val="24"/>
                      <w:szCs w:val="24"/>
                    </w:rPr>
                    <m:t>π,</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lim>
              </m:limLow>
            </m:fName>
            <m:e>
              <m:nary>
                <m:naryPr>
                  <m:chr m:val="∑"/>
                  <m:supHide m:val="1"/>
                  <m:ctrlPr>
                    <w:rPr>
                      <w:rFonts w:ascii="Cambria Math" w:hAnsi="Cambria Math" w:cs="Times New Roman"/>
                      <w:bCs/>
                      <w:i/>
                      <w:iCs/>
                      <w:sz w:val="24"/>
                      <w:szCs w:val="24"/>
                    </w:rPr>
                  </m:ctrlPr>
                </m:naryPr>
                <m:sub>
                  <m:r>
                    <w:rPr>
                      <w:rFonts w:ascii="Cambria Math" w:hAnsi="Cambria Math" w:cs="Times New Roman"/>
                      <w:sz w:val="24"/>
                      <w:szCs w:val="24"/>
                    </w:rPr>
                    <m:t>i</m:t>
                  </m:r>
                </m:sub>
                <m:sup/>
                <m:e>
                  <m:func>
                    <m:funcPr>
                      <m:ctrlPr>
                        <w:rPr>
                          <w:rFonts w:ascii="Cambria Math" w:hAnsi="Cambria Math" w:cs="Times New Roman"/>
                          <w:bCs/>
                          <w:i/>
                          <w:iCs/>
                          <w:sz w:val="24"/>
                          <w:szCs w:val="24"/>
                        </w:rPr>
                      </m:ctrlPr>
                    </m:funcPr>
                    <m:fName>
                      <m:r>
                        <m:rPr>
                          <m:sty m:val="p"/>
                        </m:rPr>
                        <w:rPr>
                          <w:rFonts w:ascii="Cambria Math" w:hAnsi="Cambria Math" w:cs="Times New Roman"/>
                          <w:sz w:val="24"/>
                          <w:szCs w:val="24"/>
                        </w:rPr>
                        <m:t>log</m:t>
                      </m:r>
                    </m:fName>
                    <m:e>
                      <m:d>
                        <m:dPr>
                          <m:begChr m:val="{"/>
                          <m:endChr m:val="}"/>
                          <m:ctrlPr>
                            <w:rPr>
                              <w:rFonts w:ascii="Cambria Math" w:hAnsi="Cambria Math" w:cs="Times New Roman"/>
                              <w:bCs/>
                              <w:i/>
                              <w:iCs/>
                              <w:sz w:val="24"/>
                              <w:szCs w:val="24"/>
                            </w:rPr>
                          </m:ctrlPr>
                        </m:dPr>
                        <m:e>
                          <m:r>
                            <w:rPr>
                              <w:rFonts w:ascii="Cambria Math" w:hAnsi="Cambria Math" w:cs="Times New Roman"/>
                              <w:sz w:val="24"/>
                              <w:szCs w:val="24"/>
                            </w:rPr>
                            <m:t>π×N</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e>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A</m:t>
                                  </m:r>
                                </m:sub>
                              </m:sSub>
                            </m:e>
                          </m:d>
                          <m:r>
                            <w:rPr>
                              <w:rFonts w:ascii="Cambria Math" w:hAnsi="Cambria Math" w:cs="Times New Roman"/>
                              <w:sz w:val="24"/>
                              <w:szCs w:val="24"/>
                            </w:rPr>
                            <m:t>+</m:t>
                          </m:r>
                          <m:d>
                            <m:dPr>
                              <m:ctrlPr>
                                <w:rPr>
                                  <w:rFonts w:ascii="Cambria Math" w:hAnsi="Cambria Math" w:cs="Times New Roman"/>
                                  <w:bCs/>
                                  <w:i/>
                                  <w:iCs/>
                                  <w:sz w:val="24"/>
                                  <w:szCs w:val="24"/>
                                </w:rPr>
                              </m:ctrlPr>
                            </m:dPr>
                            <m:e>
                              <m:r>
                                <w:rPr>
                                  <w:rFonts w:ascii="Cambria Math" w:hAnsi="Cambria Math" w:cs="Times New Roman"/>
                                  <w:sz w:val="24"/>
                                  <w:szCs w:val="24"/>
                                </w:rPr>
                                <m:t>1-π</m:t>
                              </m:r>
                            </m:e>
                          </m:d>
                          <m:r>
                            <w:rPr>
                              <w:rFonts w:ascii="Cambria Math" w:hAnsi="Cambria Math" w:cs="Times New Roman"/>
                              <w:sz w:val="24"/>
                              <w:szCs w:val="24"/>
                            </w:rPr>
                            <m:t>×N</m:t>
                          </m:r>
                          <m:d>
                            <m:dPr>
                              <m:ctrlPr>
                                <w:rPr>
                                  <w:rFonts w:ascii="Cambria Math" w:hAnsi="Cambria Math" w:cs="Times New Roman"/>
                                  <w:bCs/>
                                  <w:i/>
                                  <w:iCs/>
                                  <w:sz w:val="24"/>
                                  <w:szCs w:val="24"/>
                                </w:rPr>
                              </m:ctrlPr>
                            </m:dPr>
                            <m:e>
                              <m:sSub>
                                <m:sSubPr>
                                  <m:ctrlPr>
                                    <w:rPr>
                                      <w:rFonts w:ascii="Cambria Math" w:hAnsi="Cambria Math" w:cs="Times New Roman"/>
                                      <w:bCs/>
                                      <w:i/>
                                      <w:iCs/>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e>
                            <m:e>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 </m:t>
                              </m:r>
                              <m:sSub>
                                <m:sSubPr>
                                  <m:ctrlPr>
                                    <w:rPr>
                                      <w:rFonts w:ascii="Cambria Math" w:hAnsi="Cambria Math" w:cs="Times New Roman"/>
                                      <w:bCs/>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e>
                          </m:d>
                        </m:e>
                      </m:d>
                    </m:e>
                  </m:func>
                </m:e>
              </m:nary>
            </m:e>
          </m:func>
          <m:r>
            <w:rPr>
              <w:rFonts w:ascii="Cambria Math" w:hAnsi="Cambria Math" w:cs="Times New Roman"/>
              <w:sz w:val="24"/>
              <w:szCs w:val="24"/>
            </w:rPr>
            <m:t>…[1]</m:t>
          </m:r>
        </m:oMath>
      </m:oMathPara>
    </w:p>
    <w:p w14:paraId="6DCF6DCF" w14:textId="19C06ED1" w:rsidR="00D5601F" w:rsidRPr="00D5601F" w:rsidRDefault="00D5601F" w:rsidP="0010337E">
      <w:pPr>
        <w:ind w:left="360"/>
        <w:jc w:val="both"/>
        <w:rPr>
          <w:rFonts w:ascii="Times New Roman" w:hAnsi="Times New Roman" w:cs="Times New Roman"/>
          <w:bCs/>
          <w:i/>
          <w:iCs/>
          <w:sz w:val="24"/>
          <w:szCs w:val="24"/>
        </w:rPr>
      </w:pPr>
      <w:r w:rsidRPr="00D5601F">
        <w:rPr>
          <w:rFonts w:ascii="Times New Roman" w:hAnsi="Times New Roman" w:cs="Times New Roman"/>
          <w:b/>
          <w:bCs/>
          <w:i/>
          <w:iCs/>
          <w:sz w:val="24"/>
          <w:szCs w:val="24"/>
        </w:rPr>
        <w:t>Stage 2</w:t>
      </w:r>
      <w:r w:rsidRPr="00D5601F">
        <w:rPr>
          <w:rFonts w:ascii="Times New Roman" w:hAnsi="Times New Roman" w:cs="Times New Roman"/>
          <w:b/>
          <w:i/>
          <w:iCs/>
          <w:sz w:val="24"/>
          <w:szCs w:val="24"/>
        </w:rPr>
        <w:t xml:space="preserve">.   </w:t>
      </w:r>
      <w:r w:rsidR="0010337E" w:rsidRPr="0010337E">
        <w:rPr>
          <w:rFonts w:ascii="Times New Roman" w:hAnsi="Times New Roman" w:cs="Times New Roman"/>
          <w:bCs/>
          <w:i/>
          <w:iCs/>
          <w:sz w:val="24"/>
          <w:szCs w:val="24"/>
        </w:rPr>
        <w:t>E</w:t>
      </w:r>
      <w:r w:rsidRPr="00D5601F">
        <w:rPr>
          <w:rFonts w:ascii="Times New Roman" w:hAnsi="Times New Roman" w:cs="Times New Roman"/>
          <w:bCs/>
          <w:i/>
          <w:iCs/>
          <w:sz w:val="24"/>
          <w:szCs w:val="24"/>
        </w:rPr>
        <w:t>stimate “time to failure” using Cox Proportional hazard models.</w:t>
      </w:r>
      <w:r w:rsidRPr="00D5601F">
        <w:rPr>
          <w:rFonts w:ascii="Times New Roman" w:eastAsiaTheme="minorEastAsia" w:hAnsi="Times New Roman" w:cstheme="minorBidi"/>
          <w:b/>
          <w:color w:val="000000" w:themeColor="text1"/>
          <w:kern w:val="24"/>
          <w:sz w:val="48"/>
          <w:szCs w:val="48"/>
        </w:rPr>
        <w:t xml:space="preserve"> </w:t>
      </w:r>
      <w:r w:rsidRPr="00D5601F">
        <w:rPr>
          <w:rFonts w:ascii="Times New Roman" w:hAnsi="Times New Roman" w:cs="Times New Roman"/>
          <w:bCs/>
          <w:i/>
          <w:iCs/>
          <w:sz w:val="24"/>
          <w:szCs w:val="24"/>
        </w:rPr>
        <w:t xml:space="preserve">(Shekhar, Shashi, and Xiong, Hui. Encyclopedia of GIS. Boston, MA: Springer US, 2008.) has a chapter on Spatial Survival Analysis). </w:t>
      </w:r>
    </w:p>
    <w:p w14:paraId="18D6075F" w14:textId="567950AE" w:rsidR="00D5601F" w:rsidRDefault="00D5601F" w:rsidP="00EB2DCD">
      <w:pPr>
        <w:pStyle w:val="ListParagraph"/>
        <w:numPr>
          <w:ilvl w:val="1"/>
          <w:numId w:val="2"/>
        </w:numPr>
        <w:rPr>
          <w:rFonts w:ascii="Times New Roman" w:hAnsi="Times New Roman" w:cs="Times New Roman"/>
          <w:b/>
          <w:sz w:val="24"/>
          <w:szCs w:val="24"/>
        </w:rPr>
      </w:pPr>
      <w:r>
        <w:rPr>
          <w:rFonts w:ascii="Times New Roman" w:hAnsi="Times New Roman" w:cs="Times New Roman"/>
          <w:b/>
          <w:sz w:val="24"/>
          <w:szCs w:val="24"/>
        </w:rPr>
        <w:t>Data</w:t>
      </w:r>
      <w:r w:rsidR="009F5672">
        <w:rPr>
          <w:rFonts w:ascii="Times New Roman" w:hAnsi="Times New Roman" w:cs="Times New Roman"/>
          <w:b/>
          <w:sz w:val="24"/>
          <w:szCs w:val="24"/>
        </w:rPr>
        <w:t xml:space="preserve"> for Study</w:t>
      </w:r>
    </w:p>
    <w:p w14:paraId="42062C93" w14:textId="77777777" w:rsidR="000B1D21" w:rsidRDefault="000B1D21" w:rsidP="000B1D21">
      <w:pPr>
        <w:tabs>
          <w:tab w:val="num" w:pos="1008"/>
        </w:tabs>
        <w:ind w:left="648"/>
        <w:jc w:val="both"/>
        <w:rPr>
          <w:rFonts w:ascii="Times New Roman" w:hAnsi="Times New Roman" w:cs="Times New Roman"/>
          <w:bCs/>
          <w:sz w:val="24"/>
          <w:szCs w:val="24"/>
        </w:rPr>
      </w:pPr>
      <w:hyperlink r:id="rId9" w:history="1">
        <w:r w:rsidRPr="000B1D21">
          <w:rPr>
            <w:rStyle w:val="Hyperlink"/>
            <w:rFonts w:ascii="Times New Roman" w:hAnsi="Times New Roman" w:cs="Times New Roman"/>
            <w:bCs/>
            <w:sz w:val="24"/>
            <w:szCs w:val="24"/>
          </w:rPr>
          <w:t>Incident Data R</w:t>
        </w:r>
        <w:r w:rsidRPr="000B1D21">
          <w:rPr>
            <w:rStyle w:val="Hyperlink"/>
            <w:rFonts w:ascii="Times New Roman" w:hAnsi="Times New Roman" w:cs="Times New Roman"/>
            <w:bCs/>
            <w:sz w:val="24"/>
            <w:szCs w:val="24"/>
          </w:rPr>
          <w:t>e</w:t>
        </w:r>
        <w:r w:rsidRPr="000B1D21">
          <w:rPr>
            <w:rStyle w:val="Hyperlink"/>
            <w:rFonts w:ascii="Times New Roman" w:hAnsi="Times New Roman" w:cs="Times New Roman"/>
            <w:bCs/>
            <w:sz w:val="24"/>
            <w:szCs w:val="24"/>
          </w:rPr>
          <w:t>ports</w:t>
        </w:r>
      </w:hyperlink>
      <w:r w:rsidRPr="000B1D21">
        <w:rPr>
          <w:rFonts w:ascii="Times New Roman" w:hAnsi="Times New Roman" w:cs="Times New Roman"/>
          <w:bCs/>
          <w:sz w:val="24"/>
          <w:szCs w:val="24"/>
        </w:rPr>
        <w:t>: Incident data r</w:t>
      </w:r>
      <w:r w:rsidRPr="000B1D21">
        <w:rPr>
          <w:rFonts w:ascii="Times New Roman" w:hAnsi="Times New Roman" w:cs="Times New Roman"/>
          <w:bCs/>
          <w:sz w:val="24"/>
          <w:szCs w:val="24"/>
        </w:rPr>
        <w:t xml:space="preserve">eports are submitted to Pipeline and Hazardous Materials Safety Administration  for various categories including Gas distribution incident, </w:t>
      </w:r>
      <w:r w:rsidRPr="000B1D21">
        <w:rPr>
          <w:rFonts w:ascii="Times New Roman" w:hAnsi="Times New Roman" w:cs="Times New Roman"/>
          <w:bCs/>
          <w:sz w:val="24"/>
          <w:szCs w:val="24"/>
          <w:highlight w:val="yellow"/>
          <w:u w:val="single"/>
        </w:rPr>
        <w:t>Hazardous Liquid Accident data</w:t>
      </w:r>
      <w:r w:rsidRPr="000B1D21">
        <w:rPr>
          <w:rFonts w:ascii="Times New Roman" w:hAnsi="Times New Roman" w:cs="Times New Roman"/>
          <w:bCs/>
          <w:sz w:val="24"/>
          <w:szCs w:val="24"/>
        </w:rPr>
        <w:t>, Gas Transmission and Gathering Incident and LNG Incident data.</w:t>
      </w:r>
      <w:r w:rsidRPr="000B1D21">
        <w:rPr>
          <w:rFonts w:ascii="Times New Roman" w:hAnsi="Times New Roman" w:cs="Times New Roman"/>
          <w:bCs/>
          <w:sz w:val="24"/>
          <w:szCs w:val="24"/>
        </w:rPr>
        <w:t xml:space="preserve"> </w:t>
      </w:r>
      <w:r w:rsidRPr="000B1D21">
        <w:rPr>
          <w:rFonts w:ascii="Times New Roman" w:hAnsi="Times New Roman" w:cs="Times New Roman"/>
          <w:bCs/>
          <w:sz w:val="24"/>
          <w:szCs w:val="24"/>
        </w:rPr>
        <w:t>Reports are exhaustive and comprise of 600+ variables, Available from 1986 onward</w:t>
      </w:r>
      <w:r>
        <w:rPr>
          <w:rFonts w:ascii="Times New Roman" w:hAnsi="Times New Roman" w:cs="Times New Roman"/>
          <w:bCs/>
          <w:sz w:val="24"/>
          <w:szCs w:val="24"/>
        </w:rPr>
        <w:t>s</w:t>
      </w:r>
      <w:r w:rsidRPr="000B1D21">
        <w:rPr>
          <w:rFonts w:ascii="Times New Roman" w:hAnsi="Times New Roman" w:cs="Times New Roman"/>
          <w:bCs/>
          <w:sz w:val="24"/>
          <w:szCs w:val="24"/>
        </w:rPr>
        <w:t>.</w:t>
      </w:r>
      <w:r>
        <w:rPr>
          <w:rFonts w:ascii="Times New Roman" w:hAnsi="Times New Roman" w:cs="Times New Roman"/>
          <w:bCs/>
          <w:sz w:val="24"/>
          <w:szCs w:val="24"/>
        </w:rPr>
        <w:t xml:space="preserve"> </w:t>
      </w:r>
    </w:p>
    <w:p w14:paraId="2343EB71" w14:textId="77777777" w:rsidR="000B1D21" w:rsidRDefault="000B1D21" w:rsidP="000B1D21">
      <w:pPr>
        <w:tabs>
          <w:tab w:val="num" w:pos="1008"/>
        </w:tabs>
        <w:ind w:left="648"/>
        <w:jc w:val="both"/>
        <w:rPr>
          <w:rFonts w:ascii="Times New Roman" w:hAnsi="Times New Roman" w:cs="Times New Roman"/>
          <w:bCs/>
          <w:sz w:val="24"/>
          <w:szCs w:val="24"/>
        </w:rPr>
      </w:pPr>
      <w:r>
        <w:rPr>
          <w:rFonts w:ascii="Times New Roman" w:hAnsi="Times New Roman" w:cs="Times New Roman"/>
          <w:bCs/>
          <w:sz w:val="24"/>
          <w:szCs w:val="24"/>
        </w:rPr>
        <w:t xml:space="preserve">Pipeline and Hazardous Materials Safety Administration says following about Incident Data Reports: </w:t>
      </w:r>
    </w:p>
    <w:p w14:paraId="6F302B9D" w14:textId="40C85DFD" w:rsidR="000B1D21" w:rsidRPr="000B1D21" w:rsidRDefault="000B1D21" w:rsidP="000B1D21">
      <w:pPr>
        <w:tabs>
          <w:tab w:val="num" w:pos="1008"/>
        </w:tabs>
        <w:ind w:left="648"/>
        <w:jc w:val="both"/>
        <w:rPr>
          <w:rFonts w:ascii="Times New Roman" w:hAnsi="Times New Roman" w:cs="Times New Roman"/>
          <w:bCs/>
          <w:sz w:val="24"/>
          <w:szCs w:val="24"/>
        </w:rPr>
      </w:pPr>
      <w:r w:rsidRPr="000B1D21">
        <w:rPr>
          <w:rFonts w:ascii="Times New Roman" w:hAnsi="Times New Roman" w:cs="Times New Roman"/>
          <w:bCs/>
          <w:sz w:val="24"/>
          <w:szCs w:val="24"/>
        </w:rPr>
        <w:t>“Title 49 of the Code of Federal Regulations</w:t>
      </w:r>
      <w:r>
        <w:rPr>
          <w:rFonts w:ascii="Times New Roman" w:hAnsi="Times New Roman" w:cs="Times New Roman"/>
          <w:bCs/>
          <w:sz w:val="24"/>
          <w:szCs w:val="24"/>
        </w:rPr>
        <w:t xml:space="preserve"> </w:t>
      </w:r>
      <w:r w:rsidRPr="000B1D21">
        <w:rPr>
          <w:rFonts w:ascii="Times New Roman" w:hAnsi="Times New Roman" w:cs="Times New Roman"/>
          <w:bCs/>
          <w:sz w:val="24"/>
          <w:szCs w:val="24"/>
        </w:rPr>
        <w:t>(49 CFR Parts 191, 195) requires pipeline operators to submit incident reports within 30 days of a pipeline incident or accident. The CFR defines accidents and incidents, as well as criteria for submitting reports to the Office of Pipeline Safety</w:t>
      </w:r>
      <w:r w:rsidRPr="000B1D21">
        <w:rPr>
          <w:rFonts w:ascii="Times New Roman" w:hAnsi="Times New Roman" w:cs="Times New Roman"/>
          <w:bCs/>
          <w:sz w:val="24"/>
          <w:szCs w:val="24"/>
        </w:rPr>
        <w:t>.”</w:t>
      </w:r>
      <w:r w:rsidRPr="000B1D21">
        <w:rPr>
          <w:rFonts w:ascii="Times New Roman" w:hAnsi="Times New Roman" w:cs="Times New Roman"/>
          <w:bCs/>
          <w:sz w:val="24"/>
          <w:szCs w:val="24"/>
        </w:rPr>
        <w:t xml:space="preserve">  </w:t>
      </w:r>
    </w:p>
    <w:p w14:paraId="2252F1D0" w14:textId="6CF84CA0" w:rsidR="00524019" w:rsidRPr="00A66D15" w:rsidRDefault="007A13DE" w:rsidP="00C92910">
      <w:pPr>
        <w:pStyle w:val="ListParagraph"/>
        <w:numPr>
          <w:ilvl w:val="0"/>
          <w:numId w:val="2"/>
        </w:numPr>
        <w:rPr>
          <w:b/>
        </w:rPr>
      </w:pPr>
      <w:r>
        <w:rPr>
          <w:rFonts w:ascii="Times New Roman" w:hAnsi="Times New Roman" w:cs="Times New Roman"/>
          <w:b/>
          <w:bCs/>
          <w:sz w:val="24"/>
          <w:szCs w:val="24"/>
        </w:rPr>
        <w:t>Analysis</w:t>
      </w:r>
      <w:r w:rsidR="00C92910" w:rsidRPr="00524019">
        <w:rPr>
          <w:rFonts w:ascii="Times New Roman" w:hAnsi="Times New Roman" w:cs="Times New Roman"/>
          <w:b/>
          <w:bCs/>
          <w:sz w:val="24"/>
          <w:szCs w:val="24"/>
        </w:rPr>
        <w:t>:</w:t>
      </w:r>
      <w:r w:rsidR="00A66D15">
        <w:rPr>
          <w:rFonts w:ascii="Times New Roman" w:hAnsi="Times New Roman" w:cs="Times New Roman"/>
          <w:b/>
          <w:bCs/>
          <w:sz w:val="24"/>
          <w:szCs w:val="24"/>
        </w:rPr>
        <w:t xml:space="preserve"> </w:t>
      </w:r>
    </w:p>
    <w:p w14:paraId="3DB6CC4F" w14:textId="77777777" w:rsidR="007A13DE" w:rsidRDefault="007A13DE" w:rsidP="00060177">
      <w:pPr>
        <w:pStyle w:val="ListParagraph"/>
        <w:ind w:left="360"/>
        <w:jc w:val="both"/>
        <w:rPr>
          <w:rFonts w:ascii="Times New Roman" w:hAnsi="Times New Roman" w:cs="Times New Roman"/>
          <w:bCs/>
          <w:sz w:val="24"/>
          <w:szCs w:val="24"/>
        </w:rPr>
      </w:pPr>
      <w:r>
        <w:rPr>
          <w:rFonts w:ascii="Times New Roman" w:hAnsi="Times New Roman" w:cs="Times New Roman"/>
          <w:sz w:val="24"/>
          <w:szCs w:val="24"/>
        </w:rPr>
        <w:t>The Analysis presented in this section</w:t>
      </w:r>
      <w:r w:rsidR="00A66D15" w:rsidRPr="00A66D15">
        <w:rPr>
          <w:rFonts w:ascii="Times New Roman" w:hAnsi="Times New Roman" w:cs="Times New Roman"/>
          <w:sz w:val="24"/>
          <w:szCs w:val="24"/>
        </w:rPr>
        <w:t xml:space="preserve"> was </w:t>
      </w:r>
      <w:r>
        <w:rPr>
          <w:rFonts w:ascii="Times New Roman" w:hAnsi="Times New Roman" w:cs="Times New Roman"/>
          <w:sz w:val="24"/>
          <w:szCs w:val="24"/>
        </w:rPr>
        <w:t>conducted</w:t>
      </w:r>
      <w:r w:rsidR="00A66D15">
        <w:rPr>
          <w:rFonts w:ascii="Times New Roman" w:hAnsi="Times New Roman" w:cs="Times New Roman"/>
          <w:sz w:val="24"/>
          <w:szCs w:val="24"/>
        </w:rPr>
        <w:t xml:space="preserve"> </w:t>
      </w:r>
      <w:r>
        <w:rPr>
          <w:rFonts w:ascii="Times New Roman" w:hAnsi="Times New Roman" w:cs="Times New Roman"/>
          <w:sz w:val="24"/>
          <w:szCs w:val="24"/>
        </w:rPr>
        <w:t>using</w:t>
      </w:r>
      <w:r w:rsidR="00A66D15">
        <w:rPr>
          <w:rFonts w:ascii="Times New Roman" w:hAnsi="Times New Roman" w:cs="Times New Roman"/>
          <w:sz w:val="24"/>
          <w:szCs w:val="24"/>
        </w:rPr>
        <w:t xml:space="preserve"> R (v 3.6.3) spatial analysis packages from CRAN available including sp, </w:t>
      </w:r>
      <w:hyperlink r:id="rId10" w:history="1">
        <w:r w:rsidR="00A66D15" w:rsidRPr="00060177">
          <w:rPr>
            <w:rStyle w:val="Hyperlink"/>
            <w:rFonts w:ascii="Times New Roman" w:hAnsi="Times New Roman" w:cs="Times New Roman"/>
            <w:sz w:val="24"/>
            <w:szCs w:val="24"/>
          </w:rPr>
          <w:t>sf</w:t>
        </w:r>
      </w:hyperlink>
      <w:r w:rsidR="00A66D15">
        <w:rPr>
          <w:rFonts w:ascii="Times New Roman" w:hAnsi="Times New Roman" w:cs="Times New Roman"/>
          <w:sz w:val="24"/>
          <w:szCs w:val="24"/>
        </w:rPr>
        <w:t xml:space="preserve">, rgdal, </w:t>
      </w:r>
      <w:hyperlink r:id="rId11" w:history="1">
        <w:r w:rsidR="00A66D15" w:rsidRPr="00A66D15">
          <w:rPr>
            <w:rStyle w:val="Hyperlink"/>
            <w:rFonts w:ascii="Times New Roman" w:hAnsi="Times New Roman" w:cs="Times New Roman"/>
            <w:sz w:val="24"/>
            <w:szCs w:val="24"/>
          </w:rPr>
          <w:t>ggmap</w:t>
        </w:r>
      </w:hyperlink>
      <w:r w:rsidR="00A66D15">
        <w:rPr>
          <w:rFonts w:ascii="Times New Roman" w:hAnsi="Times New Roman" w:cs="Times New Roman"/>
          <w:sz w:val="24"/>
          <w:szCs w:val="24"/>
        </w:rPr>
        <w:t xml:space="preserve">.  Also </w:t>
      </w:r>
      <w:r w:rsidR="00060177">
        <w:rPr>
          <w:rFonts w:ascii="Times New Roman" w:hAnsi="Times New Roman" w:cs="Times New Roman"/>
          <w:sz w:val="24"/>
          <w:szCs w:val="24"/>
        </w:rPr>
        <w:t>two</w:t>
      </w:r>
      <w:r w:rsidR="00A66D15">
        <w:rPr>
          <w:rFonts w:ascii="Times New Roman" w:hAnsi="Times New Roman" w:cs="Times New Roman"/>
          <w:sz w:val="24"/>
          <w:szCs w:val="24"/>
        </w:rPr>
        <w:t xml:space="preserve"> nice online </w:t>
      </w:r>
      <w:r w:rsidR="00060177">
        <w:rPr>
          <w:rFonts w:ascii="Times New Roman" w:hAnsi="Times New Roman" w:cs="Times New Roman"/>
          <w:sz w:val="24"/>
          <w:szCs w:val="24"/>
        </w:rPr>
        <w:t xml:space="preserve">books on analysis including </w:t>
      </w:r>
      <w:r w:rsidR="00A66D15">
        <w:rPr>
          <w:rFonts w:ascii="Times New Roman" w:hAnsi="Times New Roman" w:cs="Times New Roman"/>
          <w:sz w:val="24"/>
          <w:szCs w:val="24"/>
        </w:rPr>
        <w:t xml:space="preserve"> </w:t>
      </w:r>
      <w:hyperlink r:id="rId12" w:history="1">
        <w:r w:rsidR="00A66D15" w:rsidRPr="00A66D15">
          <w:rPr>
            <w:rStyle w:val="Hyperlink"/>
            <w:rFonts w:ascii="Times New Roman" w:hAnsi="Times New Roman" w:cs="Times New Roman"/>
            <w:sz w:val="24"/>
            <w:szCs w:val="24"/>
          </w:rPr>
          <w:t>Geocomputation with R</w:t>
        </w:r>
      </w:hyperlink>
      <w:r w:rsidR="00A66D15">
        <w:rPr>
          <w:rFonts w:ascii="Times New Roman" w:hAnsi="Times New Roman" w:cs="Times New Roman"/>
          <w:sz w:val="24"/>
          <w:szCs w:val="24"/>
        </w:rPr>
        <w:t xml:space="preserve"> </w:t>
      </w:r>
      <w:r w:rsidR="00060177">
        <w:rPr>
          <w:rFonts w:ascii="Times New Roman" w:hAnsi="Times New Roman" w:cs="Times New Roman"/>
          <w:sz w:val="24"/>
          <w:szCs w:val="24"/>
        </w:rPr>
        <w:t xml:space="preserve">and </w:t>
      </w:r>
      <w:hyperlink r:id="rId13" w:history="1">
        <w:r w:rsidR="00060177" w:rsidRPr="00060177">
          <w:rPr>
            <w:rStyle w:val="Hyperlink"/>
            <w:rFonts w:ascii="Times New Roman" w:hAnsi="Times New Roman" w:cs="Times New Roman"/>
            <w:sz w:val="24"/>
            <w:szCs w:val="24"/>
          </w:rPr>
          <w:t>Spatial Data Science with R</w:t>
        </w:r>
      </w:hyperlink>
      <w:r w:rsidR="00060177">
        <w:rPr>
          <w:rFonts w:ascii="Times New Roman" w:hAnsi="Times New Roman" w:cs="Times New Roman"/>
          <w:sz w:val="24"/>
          <w:szCs w:val="24"/>
        </w:rPr>
        <w:t xml:space="preserve"> </w:t>
      </w:r>
      <w:r w:rsidR="00A66D15">
        <w:rPr>
          <w:rFonts w:ascii="Times New Roman" w:hAnsi="Times New Roman" w:cs="Times New Roman"/>
          <w:sz w:val="24"/>
          <w:szCs w:val="24"/>
        </w:rPr>
        <w:t xml:space="preserve">was referred. </w:t>
      </w:r>
      <w:r w:rsidR="00060177">
        <w:rPr>
          <w:rFonts w:ascii="Times New Roman" w:hAnsi="Times New Roman" w:cs="Times New Roman"/>
          <w:sz w:val="24"/>
          <w:szCs w:val="24"/>
        </w:rPr>
        <w:t xml:space="preserve"> The R-script for same has been included with Final Project Report. </w:t>
      </w:r>
      <w:r>
        <w:rPr>
          <w:rFonts w:ascii="Times New Roman" w:hAnsi="Times New Roman" w:cs="Times New Roman"/>
          <w:sz w:val="24"/>
          <w:szCs w:val="24"/>
        </w:rPr>
        <w:t xml:space="preserve">For the purpose of report we </w:t>
      </w:r>
      <w:r>
        <w:rPr>
          <w:rFonts w:ascii="Times New Roman" w:hAnsi="Times New Roman" w:cs="Times New Roman"/>
          <w:sz w:val="24"/>
          <w:szCs w:val="24"/>
        </w:rPr>
        <w:lastRenderedPageBreak/>
        <w:t xml:space="preserve">only focused on </w:t>
      </w:r>
      <w:r w:rsidRPr="007A13DE">
        <w:rPr>
          <w:rFonts w:ascii="Times New Roman" w:hAnsi="Times New Roman" w:cs="Times New Roman"/>
          <w:bCs/>
          <w:sz w:val="24"/>
          <w:szCs w:val="24"/>
        </w:rPr>
        <w:t>Hazardous Liquid Accident data</w:t>
      </w:r>
      <w:r>
        <w:rPr>
          <w:rFonts w:ascii="Times New Roman" w:hAnsi="Times New Roman" w:cs="Times New Roman"/>
          <w:bCs/>
          <w:sz w:val="24"/>
          <w:szCs w:val="24"/>
        </w:rPr>
        <w:t xml:space="preserve"> however please note that similar analysis needs to be conducted for </w:t>
      </w:r>
      <w:r w:rsidRPr="000B1D21">
        <w:rPr>
          <w:rFonts w:ascii="Times New Roman" w:hAnsi="Times New Roman" w:cs="Times New Roman"/>
          <w:bCs/>
          <w:sz w:val="24"/>
          <w:szCs w:val="24"/>
        </w:rPr>
        <w:t xml:space="preserve">Gas distribution </w:t>
      </w:r>
      <w:r w:rsidRPr="000B1D21">
        <w:rPr>
          <w:rFonts w:ascii="Times New Roman" w:hAnsi="Times New Roman" w:cs="Times New Roman"/>
          <w:bCs/>
          <w:sz w:val="24"/>
          <w:szCs w:val="24"/>
        </w:rPr>
        <w:t>incident, Gas</w:t>
      </w:r>
      <w:r w:rsidRPr="000B1D21">
        <w:rPr>
          <w:rFonts w:ascii="Times New Roman" w:hAnsi="Times New Roman" w:cs="Times New Roman"/>
          <w:bCs/>
          <w:sz w:val="24"/>
          <w:szCs w:val="24"/>
        </w:rPr>
        <w:t xml:space="preserve"> Transmission and Gathering Incident and LNG Incident data</w:t>
      </w:r>
      <w:r>
        <w:rPr>
          <w:rFonts w:ascii="Times New Roman" w:hAnsi="Times New Roman" w:cs="Times New Roman"/>
          <w:bCs/>
          <w:sz w:val="24"/>
          <w:szCs w:val="24"/>
        </w:rPr>
        <w:t xml:space="preserve"> as well. </w:t>
      </w:r>
    </w:p>
    <w:p w14:paraId="084567CC" w14:textId="4FA6667E" w:rsidR="00A66D15" w:rsidRPr="00A66D15" w:rsidRDefault="007A13DE" w:rsidP="00060177">
      <w:pPr>
        <w:pStyle w:val="ListParagraph"/>
        <w:ind w:left="360"/>
        <w:jc w:val="both"/>
      </w:pPr>
      <w:r>
        <w:rPr>
          <w:rFonts w:ascii="Times New Roman" w:hAnsi="Times New Roman" w:cs="Times New Roman"/>
          <w:sz w:val="24"/>
          <w:szCs w:val="24"/>
        </w:rPr>
        <w:t xml:space="preserve"> </w:t>
      </w:r>
    </w:p>
    <w:p w14:paraId="4689FFAA" w14:textId="6E21DA3C" w:rsidR="007A13DE" w:rsidRPr="00BB074B" w:rsidRDefault="00A66D15" w:rsidP="007A13DE">
      <w:pPr>
        <w:pStyle w:val="ListParagraph"/>
        <w:numPr>
          <w:ilvl w:val="1"/>
          <w:numId w:val="2"/>
        </w:numPr>
        <w:rPr>
          <w:b/>
        </w:rPr>
      </w:pPr>
      <w:r>
        <w:rPr>
          <w:rFonts w:ascii="Times New Roman" w:hAnsi="Times New Roman" w:cs="Times New Roman"/>
          <w:b/>
          <w:bCs/>
          <w:sz w:val="24"/>
          <w:szCs w:val="24"/>
        </w:rPr>
        <w:t xml:space="preserve">Exploratory Data Analysis </w:t>
      </w:r>
    </w:p>
    <w:p w14:paraId="6B3752C3" w14:textId="0540AE1E" w:rsidR="00F5129A" w:rsidRDefault="007A13DE" w:rsidP="007A13DE">
      <w:pPr>
        <w:ind w:firstLine="360"/>
        <w:rPr>
          <w:b/>
        </w:rPr>
      </w:pPr>
      <w:r w:rsidRPr="007A13DE">
        <w:rPr>
          <w:rFonts w:ascii="Times New Roman" w:hAnsi="Times New Roman" w:cs="Times New Roman"/>
          <w:b/>
          <w:bCs/>
          <w:sz w:val="24"/>
          <w:szCs w:val="24"/>
        </w:rPr>
        <w:t>Hazardous Liquid Accident Data: Bubble plot</w:t>
      </w:r>
    </w:p>
    <w:p w14:paraId="3D3E3845" w14:textId="77777777" w:rsidR="007A13DE" w:rsidRPr="009F5672" w:rsidRDefault="007A13DE" w:rsidP="00F5129A">
      <w:pPr>
        <w:pStyle w:val="ListParagraph"/>
        <w:ind w:left="360"/>
        <w:rPr>
          <w:b/>
        </w:rPr>
      </w:pPr>
      <w:r w:rsidRPr="007A13DE">
        <w:rPr>
          <w:b/>
        </w:rPr>
        <w:drawing>
          <wp:inline distT="0" distB="0" distL="0" distR="0" wp14:anchorId="42C35EA1" wp14:editId="15113AE9">
            <wp:extent cx="3395663" cy="3033512"/>
            <wp:effectExtent l="0" t="0" r="0" b="0"/>
            <wp:docPr id="14" name="Picture 13">
              <a:extLst xmlns:a="http://schemas.openxmlformats.org/drawingml/2006/main">
                <a:ext uri="{FF2B5EF4-FFF2-40B4-BE49-F238E27FC236}">
                  <a16:creationId xmlns:a16="http://schemas.microsoft.com/office/drawing/2014/main" id="{287146C5-5C84-4DDE-81F5-4C6AD0444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87146C5-5C84-4DDE-81F5-4C6AD04443C6}"/>
                        </a:ext>
                      </a:extLst>
                    </pic:cNvPr>
                    <pic:cNvPicPr>
                      <a:picLocks noChangeAspect="1"/>
                    </pic:cNvPicPr>
                  </pic:nvPicPr>
                  <pic:blipFill>
                    <a:blip r:embed="rId14"/>
                    <a:stretch>
                      <a:fillRect/>
                    </a:stretch>
                  </pic:blipFill>
                  <pic:spPr>
                    <a:xfrm>
                      <a:off x="0" y="0"/>
                      <a:ext cx="3410517" cy="3046782"/>
                    </a:xfrm>
                    <a:prstGeom prst="rect">
                      <a:avLst/>
                    </a:prstGeom>
                  </pic:spPr>
                </pic:pic>
              </a:graphicData>
            </a:graphic>
          </wp:inline>
        </w:drawing>
      </w:r>
      <w:r w:rsidRPr="007A13DE">
        <w:rPr>
          <w:b/>
        </w:rPr>
        <w:drawing>
          <wp:anchor distT="0" distB="0" distL="114300" distR="114300" simplePos="0" relativeHeight="251658240" behindDoc="0" locked="0" layoutInCell="1" allowOverlap="1" wp14:anchorId="0D5024A4" wp14:editId="3774C1AA">
            <wp:simplePos x="0" y="0"/>
            <wp:positionH relativeFrom="column">
              <wp:posOffset>3623945</wp:posOffset>
            </wp:positionH>
            <wp:positionV relativeFrom="paragraph">
              <wp:posOffset>2348230</wp:posOffset>
            </wp:positionV>
            <wp:extent cx="1809750" cy="676910"/>
            <wp:effectExtent l="0" t="0" r="0" b="8890"/>
            <wp:wrapNone/>
            <wp:docPr id="12" name="Picture 11">
              <a:extLst xmlns:a="http://schemas.openxmlformats.org/drawingml/2006/main">
                <a:ext uri="{FF2B5EF4-FFF2-40B4-BE49-F238E27FC236}">
                  <a16:creationId xmlns:a16="http://schemas.microsoft.com/office/drawing/2014/main" id="{70953F2A-839A-4D9B-980F-7E7BAF3D53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0953F2A-839A-4D9B-980F-7E7BAF3D5340}"/>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9750" cy="676910"/>
                    </a:xfrm>
                    <a:prstGeom prst="rect">
                      <a:avLst/>
                    </a:prstGeom>
                  </pic:spPr>
                </pic:pic>
              </a:graphicData>
            </a:graphic>
          </wp:anchor>
        </w:drawing>
      </w:r>
    </w:p>
    <w:p w14:paraId="719271A4" w14:textId="49104534" w:rsidR="00F5129A" w:rsidRDefault="00F5129A" w:rsidP="00F5129A">
      <w:pPr>
        <w:rPr>
          <w:b/>
        </w:rPr>
      </w:pPr>
    </w:p>
    <w:p w14:paraId="1281BADF" w14:textId="2DDDAD06" w:rsidR="00D923FF" w:rsidRDefault="007A13DE" w:rsidP="00F5129A">
      <w:pPr>
        <w:rPr>
          <w:rFonts w:ascii="Times New Roman" w:hAnsi="Times New Roman" w:cs="Times New Roman"/>
          <w:sz w:val="24"/>
          <w:szCs w:val="24"/>
          <w:shd w:val="clear" w:color="auto" w:fill="FFFFFF"/>
        </w:rPr>
      </w:pPr>
      <w:r w:rsidRPr="007A13DE">
        <w:rPr>
          <w:b/>
        </w:rPr>
        <w:drawing>
          <wp:inline distT="0" distB="0" distL="0" distR="0" wp14:anchorId="05CDA4AA" wp14:editId="48290C51">
            <wp:extent cx="3729038" cy="2174875"/>
            <wp:effectExtent l="0" t="0" r="5080" b="0"/>
            <wp:docPr id="16" name="Picture 15">
              <a:extLst xmlns:a="http://schemas.openxmlformats.org/drawingml/2006/main">
                <a:ext uri="{FF2B5EF4-FFF2-40B4-BE49-F238E27FC236}">
                  <a16:creationId xmlns:a16="http://schemas.microsoft.com/office/drawing/2014/main" id="{25D70E9F-7315-404B-95B6-E236EEDF4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5D70E9F-7315-404B-95B6-E236EEDF4EAB}"/>
                        </a:ext>
                      </a:extLst>
                    </pic:cNvPr>
                    <pic:cNvPicPr>
                      <a:picLocks noChangeAspect="1"/>
                    </pic:cNvPicPr>
                  </pic:nvPicPr>
                  <pic:blipFill>
                    <a:blip r:embed="rId16"/>
                    <a:stretch>
                      <a:fillRect/>
                    </a:stretch>
                  </pic:blipFill>
                  <pic:spPr>
                    <a:xfrm>
                      <a:off x="0" y="0"/>
                      <a:ext cx="3755613" cy="2190374"/>
                    </a:xfrm>
                    <a:prstGeom prst="rect">
                      <a:avLst/>
                    </a:prstGeom>
                  </pic:spPr>
                </pic:pic>
              </a:graphicData>
            </a:graphic>
          </wp:inline>
        </w:drawing>
      </w:r>
      <w:r w:rsidR="00D923FF">
        <w:rPr>
          <w:b/>
        </w:rPr>
        <w:t xml:space="preserve">   </w:t>
      </w:r>
      <w:r w:rsidR="00D923FF">
        <w:rPr>
          <w:rFonts w:ascii="Times New Roman" w:hAnsi="Times New Roman" w:cs="Times New Roman"/>
          <w:bCs/>
          <w:sz w:val="24"/>
          <w:szCs w:val="24"/>
        </w:rPr>
        <w:t xml:space="preserve">The bubble plot provides a visual cue that </w:t>
      </w:r>
      <w:r w:rsidR="00D923FF" w:rsidRPr="00D923FF">
        <w:rPr>
          <w:rFonts w:ascii="Times New Roman" w:hAnsi="Times New Roman" w:cs="Times New Roman"/>
          <w:sz w:val="24"/>
          <w:szCs w:val="24"/>
          <w:shd w:val="clear" w:color="auto" w:fill="FFFFFF"/>
        </w:rPr>
        <w:t xml:space="preserve">Louisiana has a high concentration of </w:t>
      </w:r>
      <w:r w:rsidR="00D923FF">
        <w:rPr>
          <w:rFonts w:ascii="Times New Roman" w:hAnsi="Times New Roman" w:cs="Times New Roman"/>
          <w:sz w:val="24"/>
          <w:szCs w:val="24"/>
          <w:shd w:val="clear" w:color="auto" w:fill="FFFFFF"/>
        </w:rPr>
        <w:t xml:space="preserve">above ground </w:t>
      </w:r>
      <w:r w:rsidR="00D923FF" w:rsidRPr="00D923FF">
        <w:rPr>
          <w:rFonts w:ascii="Times New Roman" w:hAnsi="Times New Roman" w:cs="Times New Roman"/>
          <w:sz w:val="24"/>
          <w:szCs w:val="24"/>
          <w:shd w:val="clear" w:color="auto" w:fill="FFFFFF"/>
        </w:rPr>
        <w:t>pipelines</w:t>
      </w:r>
      <w:r w:rsidR="00D923FF">
        <w:rPr>
          <w:rFonts w:ascii="Times New Roman" w:hAnsi="Times New Roman" w:cs="Times New Roman"/>
          <w:sz w:val="24"/>
          <w:szCs w:val="24"/>
          <w:shd w:val="clear" w:color="auto" w:fill="FFFFFF"/>
        </w:rPr>
        <w:t xml:space="preserve">.  </w:t>
      </w:r>
    </w:p>
    <w:p w14:paraId="2C4383BE" w14:textId="77777777" w:rsidR="005900FD" w:rsidRDefault="005900FD" w:rsidP="00F5129A">
      <w:pPr>
        <w:rPr>
          <w:rFonts w:ascii="Times New Roman" w:hAnsi="Times New Roman" w:cs="Times New Roman"/>
          <w:sz w:val="24"/>
          <w:szCs w:val="24"/>
          <w:shd w:val="clear" w:color="auto" w:fill="FFFFFF"/>
        </w:rPr>
      </w:pPr>
    </w:p>
    <w:p w14:paraId="0EF3BA12" w14:textId="77777777" w:rsidR="007E5350" w:rsidRPr="00D923FF" w:rsidRDefault="007E5350" w:rsidP="00F5129A">
      <w:pPr>
        <w:rPr>
          <w:rFonts w:ascii="Times New Roman" w:hAnsi="Times New Roman" w:cs="Times New Roman"/>
          <w:b/>
          <w:bCs/>
          <w:sz w:val="24"/>
          <w:szCs w:val="24"/>
        </w:rPr>
      </w:pPr>
    </w:p>
    <w:p w14:paraId="2F8C41FB" w14:textId="69CA573D" w:rsidR="007A13DE" w:rsidRDefault="00E82418" w:rsidP="00F5129A">
      <w:pPr>
        <w:rPr>
          <w:rFonts w:ascii="Times New Roman" w:hAnsi="Times New Roman" w:cs="Times New Roman"/>
          <w:b/>
          <w:bCs/>
          <w:sz w:val="24"/>
          <w:szCs w:val="24"/>
        </w:rPr>
      </w:pPr>
      <w:r w:rsidRPr="00E82418">
        <w:rPr>
          <w:rFonts w:ascii="Times New Roman" w:hAnsi="Times New Roman" w:cs="Times New Roman"/>
          <w:b/>
          <w:bCs/>
          <w:sz w:val="24"/>
          <w:szCs w:val="24"/>
        </w:rPr>
        <w:lastRenderedPageBreak/>
        <w:t xml:space="preserve">Hazardous Liquids </w:t>
      </w:r>
      <w:r w:rsidRPr="00E82418">
        <w:rPr>
          <w:rFonts w:ascii="Times New Roman" w:hAnsi="Times New Roman" w:cs="Times New Roman"/>
          <w:b/>
          <w:bCs/>
          <w:sz w:val="24"/>
          <w:szCs w:val="24"/>
        </w:rPr>
        <w:t>A</w:t>
      </w:r>
      <w:r>
        <w:rPr>
          <w:rFonts w:ascii="Times New Roman" w:hAnsi="Times New Roman" w:cs="Times New Roman"/>
          <w:b/>
          <w:bCs/>
          <w:sz w:val="24"/>
          <w:szCs w:val="24"/>
        </w:rPr>
        <w:t>ccident</w:t>
      </w:r>
      <w:r w:rsidRPr="00E82418">
        <w:rPr>
          <w:rFonts w:ascii="Times New Roman" w:hAnsi="Times New Roman" w:cs="Times New Roman"/>
          <w:b/>
          <w:bCs/>
          <w:sz w:val="24"/>
          <w:szCs w:val="24"/>
        </w:rPr>
        <w:t xml:space="preserve"> data</w:t>
      </w:r>
      <w:r w:rsidRPr="00E82418">
        <w:rPr>
          <w:rFonts w:ascii="Times New Roman" w:hAnsi="Times New Roman" w:cs="Times New Roman"/>
          <w:b/>
          <w:bCs/>
          <w:sz w:val="24"/>
          <w:szCs w:val="24"/>
        </w:rPr>
        <w:t xml:space="preserve"> - Binned plot   </w:t>
      </w:r>
    </w:p>
    <w:p w14:paraId="570FE865" w14:textId="2B08C17D" w:rsidR="00E82418" w:rsidRDefault="00E82418" w:rsidP="00F5129A">
      <w:pPr>
        <w:rPr>
          <w:noProof/>
        </w:rPr>
      </w:pPr>
      <w:r w:rsidRPr="00E82418">
        <w:rPr>
          <w:rFonts w:ascii="Times New Roman" w:hAnsi="Times New Roman" w:cs="Times New Roman"/>
          <w:b/>
          <w:sz w:val="24"/>
          <w:szCs w:val="24"/>
        </w:rPr>
        <w:drawing>
          <wp:inline distT="0" distB="0" distL="0" distR="0" wp14:anchorId="299701CA" wp14:editId="785221DA">
            <wp:extent cx="3463527" cy="3292929"/>
            <wp:effectExtent l="0" t="0" r="3810" b="3175"/>
            <wp:docPr id="3" name="Picture 2">
              <a:extLst xmlns:a="http://schemas.openxmlformats.org/drawingml/2006/main">
                <a:ext uri="{FF2B5EF4-FFF2-40B4-BE49-F238E27FC236}">
                  <a16:creationId xmlns:a16="http://schemas.microsoft.com/office/drawing/2014/main" id="{2912BF9E-E6BE-4E88-BE84-6D5CE46EF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912BF9E-E6BE-4E88-BE84-6D5CE46EF761}"/>
                        </a:ext>
                      </a:extLst>
                    </pic:cNvPr>
                    <pic:cNvPicPr>
                      <a:picLocks noChangeAspect="1"/>
                    </pic:cNvPicPr>
                  </pic:nvPicPr>
                  <pic:blipFill>
                    <a:blip r:embed="rId17"/>
                    <a:stretch>
                      <a:fillRect/>
                    </a:stretch>
                  </pic:blipFill>
                  <pic:spPr>
                    <a:xfrm>
                      <a:off x="0" y="0"/>
                      <a:ext cx="3495204" cy="3323046"/>
                    </a:xfrm>
                    <a:prstGeom prst="rect">
                      <a:avLst/>
                    </a:prstGeom>
                    <a:noFill/>
                    <a:ln>
                      <a:noFill/>
                    </a:ln>
                  </pic:spPr>
                </pic:pic>
              </a:graphicData>
            </a:graphic>
          </wp:inline>
        </w:drawing>
      </w:r>
      <w:r w:rsidRPr="00E82418">
        <w:rPr>
          <w:noProof/>
        </w:rPr>
        <w:t xml:space="preserve"> </w:t>
      </w:r>
      <w:r w:rsidRPr="00E82418">
        <w:rPr>
          <w:rFonts w:ascii="Times New Roman" w:hAnsi="Times New Roman" w:cs="Times New Roman"/>
          <w:b/>
          <w:sz w:val="24"/>
          <w:szCs w:val="24"/>
        </w:rPr>
        <w:drawing>
          <wp:inline distT="0" distB="0" distL="0" distR="0" wp14:anchorId="157E6B80" wp14:editId="12E945E3">
            <wp:extent cx="1666875" cy="671381"/>
            <wp:effectExtent l="0" t="0" r="0" b="0"/>
            <wp:docPr id="6" name="Picture 5">
              <a:extLst xmlns:a="http://schemas.openxmlformats.org/drawingml/2006/main">
                <a:ext uri="{FF2B5EF4-FFF2-40B4-BE49-F238E27FC236}">
                  <a16:creationId xmlns:a16="http://schemas.microsoft.com/office/drawing/2014/main" id="{4A86444D-AA2E-4840-A879-076FB19172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A86444D-AA2E-4840-A879-076FB1917296}"/>
                        </a:ext>
                      </a:extLst>
                    </pic:cNvPr>
                    <pic:cNvPicPr>
                      <a:picLocks noChangeAspect="1"/>
                    </pic:cNvPicPr>
                  </pic:nvPicPr>
                  <pic:blipFill>
                    <a:blip r:embed="rId18"/>
                    <a:stretch>
                      <a:fillRect/>
                    </a:stretch>
                  </pic:blipFill>
                  <pic:spPr>
                    <a:xfrm>
                      <a:off x="0" y="0"/>
                      <a:ext cx="1722775" cy="693896"/>
                    </a:xfrm>
                    <a:prstGeom prst="rect">
                      <a:avLst/>
                    </a:prstGeom>
                  </pic:spPr>
                </pic:pic>
              </a:graphicData>
            </a:graphic>
          </wp:inline>
        </w:drawing>
      </w:r>
    </w:p>
    <w:p w14:paraId="09F3AB49" w14:textId="06703B31" w:rsidR="00E82418" w:rsidRDefault="00E82418" w:rsidP="00F5129A">
      <w:pPr>
        <w:rPr>
          <w:rFonts w:ascii="Times New Roman" w:hAnsi="Times New Roman" w:cs="Times New Roman"/>
          <w:b/>
          <w:sz w:val="24"/>
          <w:szCs w:val="24"/>
        </w:rPr>
      </w:pPr>
      <w:r w:rsidRPr="00E82418">
        <w:rPr>
          <w:rFonts w:ascii="Times New Roman" w:hAnsi="Times New Roman" w:cs="Times New Roman"/>
          <w:b/>
          <w:sz w:val="24"/>
          <w:szCs w:val="24"/>
        </w:rPr>
        <w:drawing>
          <wp:inline distT="0" distB="0" distL="0" distR="0" wp14:anchorId="5B595FE0" wp14:editId="6F26E2BA">
            <wp:extent cx="2900363" cy="770831"/>
            <wp:effectExtent l="0" t="0" r="0" b="0"/>
            <wp:docPr id="7" name="Picture 6">
              <a:extLst xmlns:a="http://schemas.openxmlformats.org/drawingml/2006/main">
                <a:ext uri="{FF2B5EF4-FFF2-40B4-BE49-F238E27FC236}">
                  <a16:creationId xmlns:a16="http://schemas.microsoft.com/office/drawing/2014/main" id="{94D4BF37-DEBF-435B-87C2-EB5E9F31F5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D4BF37-DEBF-435B-87C2-EB5E9F31F500}"/>
                        </a:ext>
                      </a:extLst>
                    </pic:cNvPr>
                    <pic:cNvPicPr>
                      <a:picLocks noChangeAspect="1"/>
                    </pic:cNvPicPr>
                  </pic:nvPicPr>
                  <pic:blipFill>
                    <a:blip r:embed="rId19"/>
                    <a:stretch>
                      <a:fillRect/>
                    </a:stretch>
                  </pic:blipFill>
                  <pic:spPr>
                    <a:xfrm>
                      <a:off x="0" y="0"/>
                      <a:ext cx="3284602" cy="872950"/>
                    </a:xfrm>
                    <a:prstGeom prst="rect">
                      <a:avLst/>
                    </a:prstGeom>
                  </pic:spPr>
                </pic:pic>
              </a:graphicData>
            </a:graphic>
          </wp:inline>
        </w:drawing>
      </w:r>
      <w:r w:rsidR="007E5350">
        <w:rPr>
          <w:rFonts w:ascii="Times New Roman" w:hAnsi="Times New Roman" w:cs="Times New Roman"/>
          <w:b/>
          <w:sz w:val="24"/>
          <w:szCs w:val="24"/>
        </w:rPr>
        <w:t xml:space="preserve">   </w:t>
      </w:r>
    </w:p>
    <w:p w14:paraId="1A9B6F57" w14:textId="33270714" w:rsidR="007E5350" w:rsidRPr="007E5350" w:rsidRDefault="007E5350" w:rsidP="00F5129A">
      <w:pPr>
        <w:rPr>
          <w:rFonts w:ascii="Times New Roman" w:hAnsi="Times New Roman" w:cs="Times New Roman"/>
          <w:bCs/>
          <w:sz w:val="24"/>
          <w:szCs w:val="24"/>
        </w:rPr>
      </w:pPr>
      <w:r w:rsidRPr="007E5350">
        <w:rPr>
          <w:rFonts w:ascii="Times New Roman" w:hAnsi="Times New Roman" w:cs="Times New Roman"/>
          <w:bCs/>
          <w:sz w:val="24"/>
          <w:szCs w:val="24"/>
        </w:rPr>
        <w:t xml:space="preserve">The </w:t>
      </w:r>
      <w:r>
        <w:rPr>
          <w:rFonts w:ascii="Times New Roman" w:hAnsi="Times New Roman" w:cs="Times New Roman"/>
          <w:bCs/>
          <w:sz w:val="24"/>
          <w:szCs w:val="24"/>
        </w:rPr>
        <w:t xml:space="preserve">binned </w:t>
      </w:r>
      <w:r w:rsidRPr="007E5350">
        <w:rPr>
          <w:rFonts w:ascii="Times New Roman" w:hAnsi="Times New Roman" w:cs="Times New Roman"/>
          <w:bCs/>
          <w:sz w:val="24"/>
          <w:szCs w:val="24"/>
        </w:rPr>
        <w:t xml:space="preserve">plot </w:t>
      </w:r>
      <w:r>
        <w:rPr>
          <w:rFonts w:ascii="Times New Roman" w:hAnsi="Times New Roman" w:cs="Times New Roman"/>
          <w:bCs/>
          <w:sz w:val="24"/>
          <w:szCs w:val="24"/>
        </w:rPr>
        <w:t xml:space="preserve">shows the areas where spill occurred along with the type of commodity released. </w:t>
      </w:r>
    </w:p>
    <w:p w14:paraId="0873C3CC" w14:textId="7D3CE70D" w:rsidR="00E82418" w:rsidRDefault="00E82418" w:rsidP="00F5129A">
      <w:pPr>
        <w:rPr>
          <w:rFonts w:ascii="Times New Roman" w:hAnsi="Times New Roman" w:cs="Times New Roman"/>
          <w:b/>
          <w:sz w:val="24"/>
          <w:szCs w:val="24"/>
        </w:rPr>
      </w:pPr>
      <w:r w:rsidRPr="00E82418">
        <w:rPr>
          <w:rFonts w:ascii="Times New Roman" w:hAnsi="Times New Roman" w:cs="Times New Roman"/>
          <w:b/>
          <w:sz w:val="24"/>
          <w:szCs w:val="24"/>
        </w:rPr>
        <w:drawing>
          <wp:inline distT="0" distB="0" distL="0" distR="0" wp14:anchorId="39FF69AE" wp14:editId="3DF5B9D9">
            <wp:extent cx="4154442" cy="2733675"/>
            <wp:effectExtent l="0" t="0" r="0" b="0"/>
            <wp:docPr id="9" name="Picture 8">
              <a:extLst xmlns:a="http://schemas.openxmlformats.org/drawingml/2006/main">
                <a:ext uri="{FF2B5EF4-FFF2-40B4-BE49-F238E27FC236}">
                  <a16:creationId xmlns:a16="http://schemas.microsoft.com/office/drawing/2014/main" id="{D8E706C1-9327-48D7-A4FD-F24B35DAC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E706C1-9327-48D7-A4FD-F24B35DAC3F5}"/>
                        </a:ext>
                      </a:extLst>
                    </pic:cNvPr>
                    <pic:cNvPicPr>
                      <a:picLocks noChangeAspect="1"/>
                    </pic:cNvPicPr>
                  </pic:nvPicPr>
                  <pic:blipFill>
                    <a:blip r:embed="rId20"/>
                    <a:stretch>
                      <a:fillRect/>
                    </a:stretch>
                  </pic:blipFill>
                  <pic:spPr>
                    <a:xfrm>
                      <a:off x="0" y="0"/>
                      <a:ext cx="4178613" cy="2749580"/>
                    </a:xfrm>
                    <a:prstGeom prst="rect">
                      <a:avLst/>
                    </a:prstGeom>
                    <a:noFill/>
                    <a:ln>
                      <a:noFill/>
                    </a:ln>
                  </pic:spPr>
                </pic:pic>
              </a:graphicData>
            </a:graphic>
          </wp:inline>
        </w:drawing>
      </w:r>
    </w:p>
    <w:p w14:paraId="21BB2DCB" w14:textId="0E2CA168" w:rsidR="005900FD" w:rsidRDefault="007E5350" w:rsidP="0010661A">
      <w:pPr>
        <w:jc w:val="both"/>
        <w:rPr>
          <w:rFonts w:ascii="Times New Roman" w:hAnsi="Times New Roman" w:cs="Times New Roman"/>
          <w:sz w:val="24"/>
          <w:szCs w:val="24"/>
          <w:shd w:val="clear" w:color="auto" w:fill="FFFFFF"/>
        </w:rPr>
      </w:pPr>
      <w:r>
        <w:rPr>
          <w:rFonts w:ascii="Times New Roman" w:hAnsi="Times New Roman" w:cs="Times New Roman"/>
          <w:b/>
          <w:sz w:val="24"/>
          <w:szCs w:val="24"/>
        </w:rPr>
        <w:lastRenderedPageBreak/>
        <w:t>Contour Plot (</w:t>
      </w:r>
      <w:r w:rsidRPr="00CA3295">
        <w:rPr>
          <w:rFonts w:ascii="Times New Roman" w:hAnsi="Times New Roman" w:cs="Times New Roman"/>
          <w:b/>
          <w:sz w:val="24"/>
          <w:szCs w:val="24"/>
          <w:highlight w:val="yellow"/>
        </w:rPr>
        <w:t xml:space="preserve">Needs to be </w:t>
      </w:r>
      <w:r w:rsidR="005900FD" w:rsidRPr="00CA3295">
        <w:rPr>
          <w:rFonts w:ascii="Times New Roman" w:hAnsi="Times New Roman" w:cs="Times New Roman"/>
          <w:b/>
          <w:sz w:val="24"/>
          <w:szCs w:val="24"/>
          <w:highlight w:val="yellow"/>
        </w:rPr>
        <w:t>fixed</w:t>
      </w:r>
      <w:r w:rsidR="005900FD">
        <w:rPr>
          <w:rFonts w:ascii="Times New Roman" w:hAnsi="Times New Roman" w:cs="Times New Roman"/>
          <w:b/>
          <w:sz w:val="24"/>
          <w:szCs w:val="24"/>
        </w:rPr>
        <w:t>) :</w:t>
      </w:r>
      <w:r w:rsidR="00CA3295">
        <w:rPr>
          <w:rFonts w:ascii="Times New Roman" w:hAnsi="Times New Roman" w:cs="Times New Roman"/>
          <w:b/>
          <w:sz w:val="24"/>
          <w:szCs w:val="24"/>
        </w:rPr>
        <w:t xml:space="preserve"> </w:t>
      </w:r>
      <w:r w:rsidR="00CA3295">
        <w:rPr>
          <w:rFonts w:ascii="Times New Roman" w:hAnsi="Times New Roman" w:cs="Times New Roman"/>
          <w:bCs/>
          <w:sz w:val="24"/>
          <w:szCs w:val="24"/>
        </w:rPr>
        <w:t>This plot is currently generated by performing 2d Kernel density estimate on Location</w:t>
      </w:r>
      <w:r w:rsidR="0010661A">
        <w:rPr>
          <w:rFonts w:ascii="Times New Roman" w:hAnsi="Times New Roman" w:cs="Times New Roman"/>
          <w:bCs/>
          <w:sz w:val="24"/>
          <w:szCs w:val="24"/>
        </w:rPr>
        <w:t xml:space="preserve"> (longitude/Latitude) </w:t>
      </w:r>
      <w:r w:rsidR="00CA3295">
        <w:rPr>
          <w:rFonts w:ascii="Times New Roman" w:hAnsi="Times New Roman" w:cs="Times New Roman"/>
          <w:bCs/>
          <w:sz w:val="24"/>
          <w:szCs w:val="24"/>
        </w:rPr>
        <w:t xml:space="preserve"> followed by displaying the results with contours. For </w:t>
      </w:r>
      <w:r w:rsidR="0010661A">
        <w:rPr>
          <w:rFonts w:ascii="Times New Roman" w:hAnsi="Times New Roman" w:cs="Times New Roman"/>
          <w:bCs/>
          <w:sz w:val="24"/>
          <w:szCs w:val="24"/>
        </w:rPr>
        <w:t>now,</w:t>
      </w:r>
      <w:r w:rsidR="00CA3295">
        <w:rPr>
          <w:rFonts w:ascii="Times New Roman" w:hAnsi="Times New Roman" w:cs="Times New Roman"/>
          <w:bCs/>
          <w:sz w:val="24"/>
          <w:szCs w:val="24"/>
        </w:rPr>
        <w:t xml:space="preserve"> it just shows </w:t>
      </w:r>
      <w:r w:rsidR="005900FD">
        <w:rPr>
          <w:rFonts w:ascii="Times New Roman" w:hAnsi="Times New Roman" w:cs="Times New Roman"/>
          <w:bCs/>
          <w:sz w:val="24"/>
          <w:szCs w:val="24"/>
        </w:rPr>
        <w:t xml:space="preserve">the concentration of </w:t>
      </w:r>
      <w:r w:rsidR="0010661A">
        <w:rPr>
          <w:rFonts w:ascii="Times New Roman" w:hAnsi="Times New Roman" w:cs="Times New Roman"/>
          <w:bCs/>
          <w:sz w:val="24"/>
          <w:szCs w:val="24"/>
        </w:rPr>
        <w:t xml:space="preserve">Incidents that seem to be </w:t>
      </w:r>
      <w:r w:rsidR="005900FD">
        <w:rPr>
          <w:rFonts w:ascii="Times New Roman" w:hAnsi="Times New Roman" w:cs="Times New Roman"/>
          <w:bCs/>
          <w:sz w:val="24"/>
          <w:szCs w:val="24"/>
        </w:rPr>
        <w:t>clustered around Louisiana however w</w:t>
      </w:r>
      <w:r w:rsidR="005900FD">
        <w:rPr>
          <w:rFonts w:ascii="Times New Roman" w:hAnsi="Times New Roman" w:cs="Times New Roman"/>
          <w:sz w:val="24"/>
          <w:szCs w:val="24"/>
          <w:shd w:val="clear" w:color="auto" w:fill="FFFFFF"/>
        </w:rPr>
        <w:t>hat will be interesting to see is that if we normalize the incidents by length of pipeline then whether the cluster is still Louisiana or somewhere else</w:t>
      </w:r>
      <w:r w:rsidR="00796630">
        <w:rPr>
          <w:rFonts w:ascii="Times New Roman" w:hAnsi="Times New Roman" w:cs="Times New Roman"/>
          <w:sz w:val="24"/>
          <w:szCs w:val="24"/>
          <w:shd w:val="clear" w:color="auto" w:fill="FFFFFF"/>
        </w:rPr>
        <w:t>. We tried getting this done however there is no data available regarding length of pipeline in Incident data reports. The data is very specific to the incident reported and contains measurements for Rupture Length, Length of Segment Isolated. We may have to look at some other data source to incorporate information on pipeline length</w:t>
      </w:r>
      <w:r w:rsidR="0010661A">
        <w:rPr>
          <w:rFonts w:ascii="Times New Roman" w:hAnsi="Times New Roman" w:cs="Times New Roman"/>
          <w:sz w:val="24"/>
          <w:szCs w:val="24"/>
          <w:shd w:val="clear" w:color="auto" w:fill="FFFFFF"/>
        </w:rPr>
        <w:t xml:space="preserve">. </w:t>
      </w:r>
    </w:p>
    <w:p w14:paraId="42EDA074" w14:textId="5D084F2D" w:rsidR="007E5350" w:rsidRDefault="007E5350" w:rsidP="00F5129A">
      <w:pPr>
        <w:rPr>
          <w:rFonts w:ascii="Times New Roman" w:hAnsi="Times New Roman" w:cs="Times New Roman"/>
          <w:b/>
          <w:sz w:val="24"/>
          <w:szCs w:val="24"/>
        </w:rPr>
      </w:pPr>
      <w:r w:rsidRPr="007E5350">
        <w:rPr>
          <w:rFonts w:ascii="Times New Roman" w:hAnsi="Times New Roman" w:cs="Times New Roman"/>
          <w:b/>
          <w:sz w:val="24"/>
          <w:szCs w:val="24"/>
        </w:rPr>
        <w:drawing>
          <wp:inline distT="0" distB="0" distL="0" distR="0" wp14:anchorId="22D25647" wp14:editId="237A686F">
            <wp:extent cx="4510088" cy="4581867"/>
            <wp:effectExtent l="0" t="0" r="5080" b="9525"/>
            <wp:docPr id="2" name="Picture 6">
              <a:extLst xmlns:a="http://schemas.openxmlformats.org/drawingml/2006/main">
                <a:ext uri="{FF2B5EF4-FFF2-40B4-BE49-F238E27FC236}">
                  <a16:creationId xmlns:a16="http://schemas.microsoft.com/office/drawing/2014/main" id="{643561E5-A8A1-4C4F-A73A-E66A2C606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43561E5-A8A1-4C4F-A73A-E66A2C6068D3}"/>
                        </a:ext>
                      </a:extLst>
                    </pic:cNvPr>
                    <pic:cNvPicPr>
                      <a:picLocks noChangeAspect="1"/>
                    </pic:cNvPicPr>
                  </pic:nvPicPr>
                  <pic:blipFill>
                    <a:blip r:embed="rId21"/>
                    <a:stretch>
                      <a:fillRect/>
                    </a:stretch>
                  </pic:blipFill>
                  <pic:spPr>
                    <a:xfrm>
                      <a:off x="0" y="0"/>
                      <a:ext cx="4522986" cy="4594970"/>
                    </a:xfrm>
                    <a:prstGeom prst="rect">
                      <a:avLst/>
                    </a:prstGeom>
                  </pic:spPr>
                </pic:pic>
              </a:graphicData>
            </a:graphic>
          </wp:inline>
        </w:drawing>
      </w:r>
    </w:p>
    <w:p w14:paraId="3F687CFF" w14:textId="77777777" w:rsidR="005900FD" w:rsidRDefault="005900FD" w:rsidP="00F5129A">
      <w:pPr>
        <w:rPr>
          <w:rFonts w:ascii="Times New Roman" w:hAnsi="Times New Roman" w:cs="Times New Roman"/>
          <w:b/>
          <w:sz w:val="24"/>
          <w:szCs w:val="24"/>
        </w:rPr>
      </w:pPr>
    </w:p>
    <w:p w14:paraId="010D3C9E" w14:textId="77777777" w:rsidR="005900FD" w:rsidRDefault="005900FD" w:rsidP="00F5129A">
      <w:pPr>
        <w:rPr>
          <w:rFonts w:ascii="Times New Roman" w:hAnsi="Times New Roman" w:cs="Times New Roman"/>
          <w:b/>
          <w:sz w:val="24"/>
          <w:szCs w:val="24"/>
        </w:rPr>
      </w:pPr>
    </w:p>
    <w:p w14:paraId="3CCDC299" w14:textId="77777777" w:rsidR="005900FD" w:rsidRDefault="005900FD" w:rsidP="00F5129A">
      <w:pPr>
        <w:rPr>
          <w:rFonts w:ascii="Times New Roman" w:hAnsi="Times New Roman" w:cs="Times New Roman"/>
          <w:b/>
          <w:sz w:val="24"/>
          <w:szCs w:val="24"/>
        </w:rPr>
      </w:pPr>
    </w:p>
    <w:p w14:paraId="58BED34C" w14:textId="77777777" w:rsidR="0010661A" w:rsidRDefault="0010661A" w:rsidP="00F5129A">
      <w:pPr>
        <w:rPr>
          <w:rFonts w:ascii="Times New Roman" w:hAnsi="Times New Roman" w:cs="Times New Roman"/>
          <w:b/>
          <w:sz w:val="24"/>
          <w:szCs w:val="24"/>
        </w:rPr>
      </w:pPr>
    </w:p>
    <w:p w14:paraId="3BF68FDD" w14:textId="6138BD30" w:rsidR="007E5350" w:rsidRDefault="007E5350" w:rsidP="00F5129A">
      <w:pPr>
        <w:rPr>
          <w:rFonts w:ascii="Times New Roman" w:hAnsi="Times New Roman" w:cs="Times New Roman"/>
          <w:b/>
          <w:sz w:val="24"/>
          <w:szCs w:val="24"/>
        </w:rPr>
      </w:pPr>
      <w:r>
        <w:rPr>
          <w:rFonts w:ascii="Times New Roman" w:hAnsi="Times New Roman" w:cs="Times New Roman"/>
          <w:b/>
          <w:sz w:val="24"/>
          <w:szCs w:val="24"/>
        </w:rPr>
        <w:lastRenderedPageBreak/>
        <w:t xml:space="preserve">Incident Data Narrative Analysis </w:t>
      </w:r>
    </w:p>
    <w:p w14:paraId="5A797BFF" w14:textId="7E74B627" w:rsidR="007E5350" w:rsidRDefault="007E5350" w:rsidP="00F5129A">
      <w:pPr>
        <w:rPr>
          <w:rFonts w:ascii="Times New Roman" w:hAnsi="Times New Roman" w:cs="Times New Roman"/>
          <w:bCs/>
          <w:sz w:val="24"/>
          <w:szCs w:val="24"/>
        </w:rPr>
      </w:pPr>
      <w:r w:rsidRPr="007E5350">
        <w:rPr>
          <w:rFonts w:ascii="Times New Roman" w:hAnsi="Times New Roman" w:cs="Times New Roman"/>
          <w:bCs/>
          <w:sz w:val="24"/>
          <w:szCs w:val="24"/>
        </w:rPr>
        <w:t xml:space="preserve">Incident data </w:t>
      </w:r>
      <w:r>
        <w:rPr>
          <w:rFonts w:ascii="Times New Roman" w:hAnsi="Times New Roman" w:cs="Times New Roman"/>
          <w:bCs/>
          <w:sz w:val="24"/>
          <w:szCs w:val="24"/>
        </w:rPr>
        <w:t xml:space="preserve">provides a rich narrative in form of incident reports submitted to PHMSA. A look at summary of these incident reports will likely provide us with an intuition about which factors to consider as covariates for our analysis. </w:t>
      </w:r>
    </w:p>
    <w:p w14:paraId="6B7FFEAC" w14:textId="1D8769C3" w:rsidR="00BB074B" w:rsidRDefault="00BB074B" w:rsidP="00F5129A">
      <w:pPr>
        <w:rPr>
          <w:rFonts w:ascii="Times New Roman" w:hAnsi="Times New Roman" w:cs="Times New Roman"/>
          <w:bCs/>
          <w:sz w:val="24"/>
          <w:szCs w:val="24"/>
        </w:rPr>
      </w:pPr>
      <w:r>
        <w:rPr>
          <w:noProof/>
        </w:rPr>
        <w:drawing>
          <wp:inline distT="0" distB="0" distL="0" distR="0" wp14:anchorId="7CAE0A9A" wp14:editId="7D6D61A4">
            <wp:extent cx="5939155" cy="30384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38475"/>
                    </a:xfrm>
                    <a:prstGeom prst="rect">
                      <a:avLst/>
                    </a:prstGeom>
                    <a:noFill/>
                    <a:ln>
                      <a:noFill/>
                    </a:ln>
                  </pic:spPr>
                </pic:pic>
              </a:graphicData>
            </a:graphic>
          </wp:inline>
        </w:drawing>
      </w:r>
    </w:p>
    <w:p w14:paraId="6EF12D09" w14:textId="30324F5B" w:rsidR="00BB074B" w:rsidRDefault="00BB074B" w:rsidP="00F5129A">
      <w:pPr>
        <w:rPr>
          <w:rFonts w:ascii="Times New Roman" w:hAnsi="Times New Roman" w:cs="Times New Roman"/>
          <w:bCs/>
          <w:sz w:val="24"/>
          <w:szCs w:val="24"/>
        </w:rPr>
      </w:pPr>
    </w:p>
    <w:p w14:paraId="005F68E3" w14:textId="77777777" w:rsidR="00BB074B" w:rsidRPr="00BB074B" w:rsidRDefault="00BB074B" w:rsidP="00BB074B">
      <w:pPr>
        <w:pStyle w:val="ListParagraph"/>
        <w:numPr>
          <w:ilvl w:val="1"/>
          <w:numId w:val="19"/>
        </w:numPr>
        <w:rPr>
          <w:b/>
        </w:rPr>
      </w:pPr>
      <w:r>
        <w:rPr>
          <w:rFonts w:ascii="Times New Roman" w:hAnsi="Times New Roman" w:cs="Times New Roman"/>
          <w:b/>
          <w:bCs/>
          <w:sz w:val="24"/>
          <w:szCs w:val="24"/>
        </w:rPr>
        <w:t xml:space="preserve"> Data Transformation</w:t>
      </w:r>
    </w:p>
    <w:p w14:paraId="0EB6DB31" w14:textId="211D275F" w:rsidR="00BB074B" w:rsidRPr="00BB074B" w:rsidRDefault="00BB074B" w:rsidP="00BB074B">
      <w:pPr>
        <w:jc w:val="both"/>
        <w:rPr>
          <w:rFonts w:ascii="Times New Roman" w:hAnsi="Times New Roman" w:cs="Times New Roman"/>
          <w:sz w:val="24"/>
          <w:szCs w:val="24"/>
        </w:rPr>
      </w:pPr>
      <w:r w:rsidRPr="00BB074B">
        <w:rPr>
          <w:rFonts w:ascii="Times New Roman" w:hAnsi="Times New Roman" w:cs="Times New Roman"/>
          <w:b/>
          <w:bCs/>
          <w:sz w:val="24"/>
          <w:szCs w:val="24"/>
        </w:rPr>
        <w:t>Step 1: Create spatial object</w:t>
      </w:r>
      <w:r>
        <w:rPr>
          <w:rFonts w:ascii="Times New Roman" w:hAnsi="Times New Roman" w:cs="Times New Roman"/>
          <w:b/>
          <w:bCs/>
          <w:sz w:val="24"/>
          <w:szCs w:val="24"/>
        </w:rPr>
        <w:t xml:space="preserve">: </w:t>
      </w:r>
      <w:r w:rsidRPr="00BB074B">
        <w:rPr>
          <w:rFonts w:ascii="Times New Roman" w:hAnsi="Times New Roman" w:cs="Times New Roman"/>
          <w:sz w:val="24"/>
          <w:szCs w:val="24"/>
        </w:rPr>
        <w:t xml:space="preserve">Used sp (spatial package) function </w:t>
      </w:r>
      <w:r w:rsidRPr="00BB074B">
        <w:rPr>
          <w:rFonts w:ascii="Times New Roman" w:hAnsi="Times New Roman" w:cs="Times New Roman"/>
          <w:sz w:val="24"/>
          <w:szCs w:val="24"/>
        </w:rPr>
        <w:t>coordinates (</w:t>
      </w:r>
      <w:r w:rsidRPr="00BB074B">
        <w:rPr>
          <w:rFonts w:ascii="Times New Roman" w:hAnsi="Times New Roman" w:cs="Times New Roman"/>
          <w:sz w:val="24"/>
          <w:szCs w:val="24"/>
        </w:rPr>
        <w:t>…) to convert a data frame into sf</w:t>
      </w:r>
      <w:r w:rsidRPr="00BB074B">
        <w:rPr>
          <w:rFonts w:ascii="Times New Roman" w:hAnsi="Times New Roman" w:cs="Times New Roman"/>
          <w:sz w:val="24"/>
          <w:szCs w:val="24"/>
          <w:vertAlign w:val="superscript"/>
        </w:rPr>
        <w:t xml:space="preserve">[1]  </w:t>
      </w:r>
      <w:r w:rsidRPr="00BB074B">
        <w:rPr>
          <w:rFonts w:ascii="Times New Roman" w:hAnsi="Times New Roman" w:cs="Times New Roman"/>
          <w:sz w:val="24"/>
          <w:szCs w:val="24"/>
        </w:rPr>
        <w:t xml:space="preserve">(simple features) spatial object.  Simple features is an open standard developed by OGC (Open Geospatial Consortium). It’s </w:t>
      </w:r>
      <w:r w:rsidRPr="00BB074B">
        <w:rPr>
          <w:rFonts w:ascii="Times New Roman" w:hAnsi="Times New Roman" w:cs="Times New Roman"/>
          <w:sz w:val="24"/>
          <w:szCs w:val="24"/>
        </w:rPr>
        <w:t>a hierarchical</w:t>
      </w:r>
      <w:r w:rsidRPr="00BB074B">
        <w:rPr>
          <w:rFonts w:ascii="Times New Roman" w:hAnsi="Times New Roman" w:cs="Times New Roman"/>
          <w:sz w:val="24"/>
          <w:szCs w:val="24"/>
        </w:rPr>
        <w:t xml:space="preserve"> data </w:t>
      </w:r>
      <w:r w:rsidRPr="00BB074B">
        <w:rPr>
          <w:rFonts w:ascii="Times New Roman" w:hAnsi="Times New Roman" w:cs="Times New Roman"/>
          <w:sz w:val="24"/>
          <w:szCs w:val="24"/>
        </w:rPr>
        <w:t>model that</w:t>
      </w:r>
      <w:r w:rsidRPr="00BB074B">
        <w:rPr>
          <w:rFonts w:ascii="Times New Roman" w:hAnsi="Times New Roman" w:cs="Times New Roman"/>
          <w:sz w:val="24"/>
          <w:szCs w:val="24"/>
        </w:rPr>
        <w:t xml:space="preserve"> represents most used geometries and it provides a way of encoding features in data with spatial context. </w:t>
      </w:r>
    </w:p>
    <w:p w14:paraId="1803A658" w14:textId="77777777" w:rsidR="00BB074B" w:rsidRP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coordinates(hl2010) &lt;- c("LOCATION_LONGITUDE", "LOCATION_LATITUDE")</w:t>
      </w:r>
    </w:p>
    <w:p w14:paraId="5F1132A4" w14:textId="767C2BC5" w:rsid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proj4string(hl2010) &lt;- CRS("+init=epsg:4326")</w:t>
      </w:r>
    </w:p>
    <w:p w14:paraId="60AC8172" w14:textId="77777777" w:rsidR="00BB074B" w:rsidRDefault="00BB074B" w:rsidP="00BB074B">
      <w:pPr>
        <w:rPr>
          <w:rFonts w:ascii="Times New Roman" w:hAnsi="Times New Roman" w:cs="Times New Roman"/>
          <w:b/>
          <w:bCs/>
          <w:sz w:val="24"/>
          <w:szCs w:val="24"/>
        </w:rPr>
      </w:pPr>
      <w:r w:rsidRPr="00BB074B">
        <w:rPr>
          <w:rFonts w:ascii="Times New Roman" w:hAnsi="Times New Roman" w:cs="Times New Roman"/>
          <w:b/>
          <w:bCs/>
          <w:sz w:val="24"/>
          <w:szCs w:val="24"/>
        </w:rPr>
        <w:t xml:space="preserve">Step2: </w:t>
      </w:r>
      <w:r>
        <w:rPr>
          <w:rFonts w:ascii="Times New Roman" w:hAnsi="Times New Roman" w:cs="Times New Roman"/>
          <w:b/>
          <w:bCs/>
          <w:sz w:val="24"/>
          <w:szCs w:val="24"/>
        </w:rPr>
        <w:t xml:space="preserve">Plot: </w:t>
      </w:r>
    </w:p>
    <w:p w14:paraId="4E384BB0" w14:textId="352B7ECE" w:rsidR="00BB074B" w:rsidRPr="00BB074B" w:rsidRDefault="00BB074B" w:rsidP="00BB074B">
      <w:pPr>
        <w:pStyle w:val="ListParagraph"/>
        <w:numPr>
          <w:ilvl w:val="0"/>
          <w:numId w:val="21"/>
        </w:numPr>
        <w:rPr>
          <w:rFonts w:ascii="Times New Roman" w:hAnsi="Times New Roman" w:cs="Times New Roman"/>
          <w:sz w:val="24"/>
          <w:szCs w:val="24"/>
        </w:rPr>
      </w:pPr>
      <w:r w:rsidRPr="00BB074B">
        <w:rPr>
          <w:rFonts w:ascii="Times New Roman" w:hAnsi="Times New Roman" w:cs="Times New Roman"/>
          <w:sz w:val="24"/>
          <w:szCs w:val="24"/>
        </w:rPr>
        <w:t>h1_sf &lt;- st_read("hl_termpaper")</w:t>
      </w:r>
    </w:p>
    <w:p w14:paraId="60BC78C6" w14:textId="77777777" w:rsidR="00BB074B" w:rsidRPr="00BB074B" w:rsidRDefault="00BB074B" w:rsidP="00BB074B">
      <w:pPr>
        <w:pStyle w:val="ListParagraph"/>
        <w:numPr>
          <w:ilvl w:val="0"/>
          <w:numId w:val="21"/>
        </w:numPr>
        <w:rPr>
          <w:rFonts w:ascii="Times New Roman" w:hAnsi="Times New Roman" w:cs="Times New Roman"/>
          <w:sz w:val="24"/>
          <w:szCs w:val="24"/>
        </w:rPr>
      </w:pPr>
      <w:r w:rsidRPr="00BB074B">
        <w:rPr>
          <w:rFonts w:ascii="Times New Roman" w:hAnsi="Times New Roman" w:cs="Times New Roman"/>
          <w:sz w:val="24"/>
          <w:szCs w:val="24"/>
        </w:rPr>
        <w:t xml:space="preserve">Plot(h1_sf) ###  This will create spatial distribution of all variables in the data frame. </w:t>
      </w:r>
    </w:p>
    <w:p w14:paraId="39723BF7" w14:textId="77777777" w:rsidR="00BB074B" w:rsidRPr="00BB074B" w:rsidRDefault="00BB074B" w:rsidP="00BB074B">
      <w:pPr>
        <w:pStyle w:val="ListParagraph"/>
        <w:numPr>
          <w:ilvl w:val="0"/>
          <w:numId w:val="21"/>
        </w:numPr>
        <w:rPr>
          <w:rFonts w:ascii="Times New Roman" w:hAnsi="Times New Roman" w:cs="Times New Roman"/>
          <w:sz w:val="24"/>
          <w:szCs w:val="24"/>
        </w:rPr>
      </w:pPr>
      <w:r w:rsidRPr="00BB074B">
        <w:rPr>
          <w:rFonts w:ascii="Times New Roman" w:hAnsi="Times New Roman" w:cs="Times New Roman"/>
          <w:sz w:val="24"/>
          <w:szCs w:val="24"/>
        </w:rPr>
        <w:t xml:space="preserve">plot(h1_sf[, 30], key.pos = 1, axes = TRUE, graticule = TRUE) </w:t>
      </w:r>
    </w:p>
    <w:p w14:paraId="14A8109E" w14:textId="3B2F783D" w:rsidR="00BB074B" w:rsidRPr="00BB074B" w:rsidRDefault="00BB074B" w:rsidP="00BB074B">
      <w:pPr>
        <w:rPr>
          <w:rFonts w:ascii="Times New Roman" w:hAnsi="Times New Roman" w:cs="Times New Roman"/>
          <w:sz w:val="24"/>
          <w:szCs w:val="24"/>
        </w:rPr>
      </w:pPr>
      <w:r w:rsidRPr="00BB074B">
        <w:rPr>
          <w:rFonts w:ascii="Times New Roman" w:hAnsi="Times New Roman" w:cs="Times New Roman"/>
          <w:sz w:val="24"/>
          <w:szCs w:val="24"/>
        </w:rPr>
        <w:t xml:space="preserve">The results from Step 1 and 2 are shown below: </w:t>
      </w:r>
    </w:p>
    <w:p w14:paraId="66DEB263" w14:textId="3DD3EB0B" w:rsidR="00BB074B" w:rsidRDefault="00230C2A" w:rsidP="00BB074B">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Result from Step1:  </w:t>
      </w:r>
      <w:r w:rsidRPr="00230C2A">
        <w:rPr>
          <w:rFonts w:ascii="Times New Roman" w:hAnsi="Times New Roman" w:cs="Times New Roman"/>
          <w:sz w:val="24"/>
          <w:szCs w:val="24"/>
        </w:rPr>
        <w:t>Every column has been assigned a spatial attribute (mostly point object) in each case. Note that it doesn’t make sense to assign a spatial attribute to each variable but its just a cheap shortcut to get conversion done in one g</w:t>
      </w:r>
      <w:r>
        <w:rPr>
          <w:rFonts w:ascii="Times New Roman" w:hAnsi="Times New Roman" w:cs="Times New Roman"/>
          <w:sz w:val="24"/>
          <w:szCs w:val="24"/>
        </w:rPr>
        <w:t xml:space="preserve">o. The plot below just shows that every variable gets a spatial attribute. </w:t>
      </w:r>
    </w:p>
    <w:p w14:paraId="51C60A10" w14:textId="2FFCFB78" w:rsidR="00BB074B" w:rsidRDefault="00230C2A" w:rsidP="00230C2A">
      <w:pPr>
        <w:rPr>
          <w:rFonts w:ascii="Times New Roman" w:hAnsi="Times New Roman" w:cs="Times New Roman"/>
          <w:sz w:val="24"/>
          <w:szCs w:val="24"/>
        </w:rPr>
      </w:pPr>
      <w:r w:rsidRPr="00230C2A">
        <w:rPr>
          <w:rFonts w:ascii="Times New Roman" w:hAnsi="Times New Roman" w:cs="Times New Roman"/>
          <w:b/>
          <w:bCs/>
          <w:sz w:val="24"/>
          <w:szCs w:val="24"/>
        </w:rPr>
        <w:drawing>
          <wp:inline distT="0" distB="0" distL="0" distR="0" wp14:anchorId="7F388EDE" wp14:editId="37CDCD37">
            <wp:extent cx="5843590" cy="4140772"/>
            <wp:effectExtent l="0" t="0" r="5080" b="0"/>
            <wp:docPr id="21" name="Picture 20">
              <a:extLst xmlns:a="http://schemas.openxmlformats.org/drawingml/2006/main">
                <a:ext uri="{FF2B5EF4-FFF2-40B4-BE49-F238E27FC236}">
                  <a16:creationId xmlns:a16="http://schemas.microsoft.com/office/drawing/2014/main" id="{32C309F0-E60E-4130-81D7-4FC8367474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2C309F0-E60E-4130-81D7-4FC8367474D7}"/>
                        </a:ext>
                      </a:extLst>
                    </pic:cNvPr>
                    <pic:cNvPicPr>
                      <a:picLocks noChangeAspect="1"/>
                    </pic:cNvPicPr>
                  </pic:nvPicPr>
                  <pic:blipFill>
                    <a:blip r:embed="rId23"/>
                    <a:stretch>
                      <a:fillRect/>
                    </a:stretch>
                  </pic:blipFill>
                  <pic:spPr>
                    <a:xfrm>
                      <a:off x="0" y="0"/>
                      <a:ext cx="5843590" cy="4140772"/>
                    </a:xfrm>
                    <a:prstGeom prst="rect">
                      <a:avLst/>
                    </a:prstGeom>
                  </pic:spPr>
                </pic:pic>
              </a:graphicData>
            </a:graphic>
          </wp:inline>
        </w:drawing>
      </w:r>
      <w:r w:rsidR="00BB074B" w:rsidRPr="00230C2A">
        <w:rPr>
          <w:rFonts w:ascii="Times New Roman" w:hAnsi="Times New Roman" w:cs="Times New Roman"/>
          <w:b/>
          <w:bCs/>
          <w:sz w:val="24"/>
          <w:szCs w:val="24"/>
        </w:rPr>
        <w:t xml:space="preserve"> </w:t>
      </w:r>
      <w:r w:rsidRPr="00230C2A">
        <w:rPr>
          <w:rFonts w:ascii="Times New Roman" w:hAnsi="Times New Roman" w:cs="Times New Roman"/>
          <w:sz w:val="24"/>
          <w:szCs w:val="24"/>
        </w:rPr>
        <w:t>E.g.</w:t>
      </w:r>
      <w:r>
        <w:rPr>
          <w:rFonts w:ascii="Times New Roman" w:hAnsi="Times New Roman" w:cs="Times New Roman"/>
          <w:b/>
          <w:bCs/>
          <w:sz w:val="24"/>
          <w:szCs w:val="24"/>
        </w:rPr>
        <w:t xml:space="preserve"> </w:t>
      </w:r>
      <w:r w:rsidRPr="00230C2A">
        <w:rPr>
          <w:rFonts w:ascii="Times New Roman" w:hAnsi="Times New Roman" w:cs="Times New Roman"/>
          <w:sz w:val="24"/>
          <w:szCs w:val="24"/>
        </w:rPr>
        <w:t>If we zoom into Fata</w:t>
      </w:r>
      <w:r>
        <w:rPr>
          <w:rFonts w:ascii="Times New Roman" w:hAnsi="Times New Roman" w:cs="Times New Roman"/>
          <w:sz w:val="24"/>
          <w:szCs w:val="24"/>
        </w:rPr>
        <w:t>lities</w:t>
      </w:r>
      <w:r w:rsidRPr="00230C2A">
        <w:rPr>
          <w:rFonts w:ascii="Times New Roman" w:hAnsi="Times New Roman" w:cs="Times New Roman"/>
          <w:sz w:val="24"/>
          <w:szCs w:val="24"/>
        </w:rPr>
        <w:t xml:space="preserve"> Variable then this is what its spatial transformation looks like: </w:t>
      </w:r>
    </w:p>
    <w:p w14:paraId="48935209" w14:textId="694CB9F0" w:rsidR="00230C2A" w:rsidRPr="00230C2A" w:rsidRDefault="00230C2A" w:rsidP="00230C2A">
      <w:pPr>
        <w:rPr>
          <w:rFonts w:ascii="Times New Roman" w:hAnsi="Times New Roman" w:cs="Times New Roman"/>
          <w:sz w:val="24"/>
          <w:szCs w:val="24"/>
        </w:rPr>
      </w:pPr>
      <w:r w:rsidRPr="00230C2A">
        <w:rPr>
          <w:rFonts w:ascii="Times New Roman" w:hAnsi="Times New Roman" w:cs="Times New Roman"/>
          <w:sz w:val="24"/>
          <w:szCs w:val="24"/>
        </w:rPr>
        <w:drawing>
          <wp:inline distT="0" distB="0" distL="0" distR="0" wp14:anchorId="3F862725" wp14:editId="4AD0490F">
            <wp:extent cx="3471863" cy="2258157"/>
            <wp:effectExtent l="0" t="0" r="0" b="8890"/>
            <wp:docPr id="20" name="Picture 19">
              <a:extLst xmlns:a="http://schemas.openxmlformats.org/drawingml/2006/main">
                <a:ext uri="{FF2B5EF4-FFF2-40B4-BE49-F238E27FC236}">
                  <a16:creationId xmlns:a16="http://schemas.microsoft.com/office/drawing/2014/main" id="{C1FD17EF-26A1-4FA4-AA5A-5CD8087E5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1FD17EF-26A1-4FA4-AA5A-5CD8087E51E1}"/>
                        </a:ext>
                      </a:extLst>
                    </pic:cNvPr>
                    <pic:cNvPicPr>
                      <a:picLocks noChangeAspect="1"/>
                    </pic:cNvPicPr>
                  </pic:nvPicPr>
                  <pic:blipFill>
                    <a:blip r:embed="rId24"/>
                    <a:stretch>
                      <a:fillRect/>
                    </a:stretch>
                  </pic:blipFill>
                  <pic:spPr>
                    <a:xfrm>
                      <a:off x="0" y="0"/>
                      <a:ext cx="3490323" cy="2270163"/>
                    </a:xfrm>
                    <a:prstGeom prst="rect">
                      <a:avLst/>
                    </a:prstGeom>
                  </pic:spPr>
                </pic:pic>
              </a:graphicData>
            </a:graphic>
          </wp:inline>
        </w:drawing>
      </w:r>
    </w:p>
    <w:p w14:paraId="2081B829" w14:textId="77777777" w:rsidR="00230C2A" w:rsidRPr="00BB074B" w:rsidRDefault="00230C2A" w:rsidP="00BB074B">
      <w:pPr>
        <w:pStyle w:val="ListParagraph"/>
        <w:ind w:left="360"/>
        <w:rPr>
          <w:b/>
        </w:rPr>
      </w:pPr>
    </w:p>
    <w:p w14:paraId="151B2C61" w14:textId="29DA081C" w:rsidR="00BB074B" w:rsidRDefault="003C6B7F" w:rsidP="003C6B7F">
      <w:pPr>
        <w:pStyle w:val="ListParagraph"/>
        <w:numPr>
          <w:ilvl w:val="1"/>
          <w:numId w:val="19"/>
        </w:numPr>
        <w:rPr>
          <w:rFonts w:ascii="Times New Roman" w:hAnsi="Times New Roman" w:cs="Times New Roman"/>
          <w:b/>
          <w:sz w:val="24"/>
          <w:szCs w:val="24"/>
        </w:rPr>
      </w:pPr>
      <w:r w:rsidRPr="003C6B7F">
        <w:rPr>
          <w:rFonts w:ascii="Times New Roman" w:hAnsi="Times New Roman" w:cs="Times New Roman"/>
          <w:b/>
          <w:sz w:val="24"/>
          <w:szCs w:val="24"/>
        </w:rPr>
        <w:lastRenderedPageBreak/>
        <w:t xml:space="preserve">Spatial Regression </w:t>
      </w:r>
    </w:p>
    <w:p w14:paraId="2C75D66A" w14:textId="3FAF7BD9" w:rsidR="00273824" w:rsidRPr="00273824" w:rsidRDefault="00273824" w:rsidP="00273824">
      <w:pPr>
        <w:rPr>
          <w:rFonts w:ascii="Times New Roman" w:hAnsi="Times New Roman" w:cs="Times New Roman"/>
          <w:b/>
          <w:sz w:val="24"/>
          <w:szCs w:val="24"/>
        </w:rPr>
      </w:pPr>
      <w:r w:rsidRPr="00273824">
        <w:rPr>
          <w:rFonts w:ascii="Times New Roman" w:hAnsi="Times New Roman" w:cs="Times New Roman"/>
          <w:bCs/>
          <w:sz w:val="24"/>
          <w:szCs w:val="24"/>
        </w:rPr>
        <w:t>Once we have transformed data, we can now get going on validating our hypothesis but before that let’s look into few example spatial regressions just to see if data has any signal to perform analysis to begin with. Below we assess associations between Incident Area Type (Aboveground or Underground) which is treated as a dichotomous variable with 2 possible outcomes i-e {0,1}. The covariates inclue Pipe_type, Cause (e.g. Equipment Failure, Excavation Damage, Incorrect Operation, Material Failure of Pipe or Welding, Outside Force Damage etc.) . The outcome of spatial model is shown below. We set the reference level of dependent Variable set to “Underground”.</w:t>
      </w:r>
    </w:p>
    <w:p w14:paraId="1DF6F3E3" w14:textId="2A798590" w:rsidR="00A00001" w:rsidRPr="00A00001" w:rsidRDefault="00A00001" w:rsidP="00A00001">
      <w:pPr>
        <w:rPr>
          <w:rFonts w:ascii="Times New Roman" w:hAnsi="Times New Roman" w:cs="Times New Roman"/>
          <w:b/>
          <w:sz w:val="24"/>
          <w:szCs w:val="24"/>
        </w:rPr>
      </w:pPr>
      <w:r w:rsidRPr="003C6B7F">
        <w:rPr>
          <w:rFonts w:ascii="Times New Roman" w:hAnsi="Times New Roman" w:cs="Times New Roman"/>
          <w:bCs/>
          <w:sz w:val="24"/>
          <w:szCs w:val="24"/>
        </w:rPr>
        <w:drawing>
          <wp:inline distT="0" distB="0" distL="0" distR="0" wp14:anchorId="13059E43" wp14:editId="055FDF40">
            <wp:extent cx="5943600" cy="4436110"/>
            <wp:effectExtent l="0" t="0" r="0" b="2540"/>
            <wp:docPr id="11" name="Picture 10">
              <a:extLst xmlns:a="http://schemas.openxmlformats.org/drawingml/2006/main">
                <a:ext uri="{FF2B5EF4-FFF2-40B4-BE49-F238E27FC236}">
                  <a16:creationId xmlns:a16="http://schemas.microsoft.com/office/drawing/2014/main" id="{BA9BA893-64BC-4232-8D29-DC9B5B686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A9BA893-64BC-4232-8D29-DC9B5B686590}"/>
                        </a:ext>
                      </a:extLst>
                    </pic:cNvPr>
                    <pic:cNvPicPr>
                      <a:picLocks noChangeAspect="1"/>
                    </pic:cNvPicPr>
                  </pic:nvPicPr>
                  <pic:blipFill>
                    <a:blip r:embed="rId25"/>
                    <a:stretch>
                      <a:fillRect/>
                    </a:stretch>
                  </pic:blipFill>
                  <pic:spPr>
                    <a:xfrm>
                      <a:off x="0" y="0"/>
                      <a:ext cx="5943600" cy="4436110"/>
                    </a:xfrm>
                    <a:prstGeom prst="rect">
                      <a:avLst/>
                    </a:prstGeom>
                  </pic:spPr>
                </pic:pic>
              </a:graphicData>
            </a:graphic>
          </wp:inline>
        </w:drawing>
      </w:r>
    </w:p>
    <w:p w14:paraId="3E7F0C0D" w14:textId="26F4E38F" w:rsidR="00CA469A" w:rsidRDefault="00963EB5" w:rsidP="003C6B7F">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The results make intuitive sense </w:t>
      </w:r>
      <w:r w:rsidR="00CA469A">
        <w:rPr>
          <w:rFonts w:ascii="Times New Roman" w:hAnsi="Times New Roman" w:cs="Times New Roman"/>
          <w:bCs/>
          <w:sz w:val="24"/>
          <w:szCs w:val="24"/>
        </w:rPr>
        <w:t xml:space="preserve">indicating a strong signal in data for further analysis including validating our key hypotheses and predicting hotspots of failure. Few observations are summarized below:  </w:t>
      </w:r>
    </w:p>
    <w:p w14:paraId="25809307" w14:textId="4A3751E0" w:rsidR="003C6B7F" w:rsidRPr="00CA469A" w:rsidRDefault="00CA469A" w:rsidP="00CA469A">
      <w:pPr>
        <w:jc w:val="both"/>
        <w:rPr>
          <w:rFonts w:ascii="Times New Roman" w:hAnsi="Times New Roman" w:cs="Times New Roman"/>
          <w:bCs/>
          <w:sz w:val="24"/>
          <w:szCs w:val="24"/>
        </w:rPr>
      </w:pPr>
      <w:r w:rsidRPr="00CA469A">
        <w:rPr>
          <w:rFonts w:ascii="Times New Roman" w:hAnsi="Times New Roman" w:cs="Times New Roman"/>
          <w:bCs/>
          <w:sz w:val="24"/>
          <w:szCs w:val="24"/>
        </w:rPr>
        <w:t>Cause like</w:t>
      </w:r>
      <w:r w:rsidR="00963EB5" w:rsidRPr="00CA469A">
        <w:rPr>
          <w:rFonts w:ascii="Times New Roman" w:hAnsi="Times New Roman" w:cs="Times New Roman"/>
          <w:bCs/>
          <w:sz w:val="24"/>
          <w:szCs w:val="24"/>
        </w:rPr>
        <w:t xml:space="preserve"> excavation damage is positively associated with Underground pipelines with significant P_value (&lt;0.05) while Installation year is negatively associated with same implying the old pipelines are more prone to an underground incident. On the other hand, Cause including, Outside </w:t>
      </w:r>
      <w:r w:rsidR="00963EB5" w:rsidRPr="00CA469A">
        <w:rPr>
          <w:rFonts w:ascii="Times New Roman" w:hAnsi="Times New Roman" w:cs="Times New Roman"/>
          <w:bCs/>
          <w:sz w:val="24"/>
          <w:szCs w:val="24"/>
        </w:rPr>
        <w:lastRenderedPageBreak/>
        <w:t>Force Damage, Equipment Failure, Incorrect Operation are not associated with Underground incidents (for a dichotomous response variable, a negative sign of slope coefficient estimate for a covariate implies its not associated with response variable, The P-</w:t>
      </w:r>
      <w:r>
        <w:rPr>
          <w:rFonts w:ascii="Times New Roman" w:hAnsi="Times New Roman" w:cs="Times New Roman"/>
          <w:bCs/>
          <w:sz w:val="24"/>
          <w:szCs w:val="24"/>
        </w:rPr>
        <w:t>v</w:t>
      </w:r>
      <w:r w:rsidR="00963EB5" w:rsidRPr="00CA469A">
        <w:rPr>
          <w:rFonts w:ascii="Times New Roman" w:hAnsi="Times New Roman" w:cs="Times New Roman"/>
          <w:bCs/>
          <w:sz w:val="24"/>
          <w:szCs w:val="24"/>
        </w:rPr>
        <w:t>alue  &lt;0.05 indicates that chances of these covariates /factors being associated with Underground incident is rather too low. On other hand we shouldn’t be surprised to see a strong positive association between these covariates / factors and incident area type = “Overground”).</w:t>
      </w:r>
    </w:p>
    <w:p w14:paraId="76368598" w14:textId="05A3C3BC" w:rsidR="00BB074B" w:rsidRDefault="007236A9" w:rsidP="00CC3371">
      <w:pPr>
        <w:jc w:val="both"/>
        <w:rPr>
          <w:rFonts w:ascii="Times New Roman" w:hAnsi="Times New Roman" w:cs="Times New Roman"/>
          <w:bCs/>
          <w:sz w:val="24"/>
          <w:szCs w:val="24"/>
        </w:rPr>
      </w:pPr>
      <w:r w:rsidRPr="007236A9">
        <w:rPr>
          <w:rFonts w:ascii="Times New Roman" w:hAnsi="Times New Roman" w:cs="Times New Roman"/>
          <w:b/>
          <w:sz w:val="24"/>
          <w:szCs w:val="24"/>
        </w:rPr>
        <w:t>A word on R^2</w:t>
      </w:r>
      <w:r>
        <w:rPr>
          <w:rFonts w:ascii="Times New Roman" w:hAnsi="Times New Roman" w:cs="Times New Roman"/>
          <w:bCs/>
          <w:sz w:val="24"/>
          <w:szCs w:val="24"/>
        </w:rPr>
        <w:t>: While R^2 is not a reliable measure to assess overall quality of model in case of a dichotomous response variable, a more reliable measure to compare relative quality of 2 different models and to assess contributions of factors in terms of explaining overall variability of Response would be AIC</w:t>
      </w:r>
      <w:r w:rsidR="001D4C02">
        <w:rPr>
          <w:rFonts w:ascii="Times New Roman" w:hAnsi="Times New Roman" w:cs="Times New Roman"/>
          <w:bCs/>
          <w:sz w:val="24"/>
          <w:szCs w:val="24"/>
        </w:rPr>
        <w:t xml:space="preserve"> (Akaike Information Criteria)</w:t>
      </w:r>
      <w:r>
        <w:rPr>
          <w:rFonts w:ascii="Times New Roman" w:hAnsi="Times New Roman" w:cs="Times New Roman"/>
          <w:bCs/>
          <w:sz w:val="24"/>
          <w:szCs w:val="24"/>
        </w:rPr>
        <w:t xml:space="preserve">. A higher AIC is an indicator of a </w:t>
      </w:r>
      <w:r w:rsidR="001D4C02">
        <w:rPr>
          <w:rFonts w:ascii="Times New Roman" w:hAnsi="Times New Roman" w:cs="Times New Roman"/>
          <w:bCs/>
          <w:sz w:val="24"/>
          <w:szCs w:val="24"/>
        </w:rPr>
        <w:t>better-quality</w:t>
      </w:r>
      <w:r>
        <w:rPr>
          <w:rFonts w:ascii="Times New Roman" w:hAnsi="Times New Roman" w:cs="Times New Roman"/>
          <w:bCs/>
          <w:sz w:val="24"/>
          <w:szCs w:val="24"/>
        </w:rPr>
        <w:t xml:space="preserve"> model.  </w:t>
      </w:r>
      <w:r w:rsidR="001D4C02">
        <w:rPr>
          <w:rFonts w:ascii="Times New Roman" w:hAnsi="Times New Roman" w:cs="Times New Roman"/>
          <w:bCs/>
          <w:sz w:val="24"/>
          <w:szCs w:val="24"/>
        </w:rPr>
        <w:t xml:space="preserve">For this model AIC is 1049. We would try to get a model with higher AIC by adding more relevant covariates. Note that AIC does penalize for adding too many variables or if model has higher VIF (Variance Inflation Factor). </w:t>
      </w:r>
    </w:p>
    <w:p w14:paraId="2970C8D6" w14:textId="1B361F16" w:rsidR="00524019" w:rsidRPr="00BA0B32" w:rsidRDefault="00C92910" w:rsidP="00BA0B32">
      <w:pPr>
        <w:pStyle w:val="ListParagraph"/>
        <w:numPr>
          <w:ilvl w:val="0"/>
          <w:numId w:val="2"/>
        </w:numPr>
        <w:rPr>
          <w:b/>
        </w:rPr>
      </w:pPr>
      <w:r w:rsidRPr="00BA0B32">
        <w:rPr>
          <w:rFonts w:ascii="Times New Roman" w:hAnsi="Times New Roman" w:cs="Times New Roman"/>
          <w:b/>
          <w:bCs/>
          <w:sz w:val="24"/>
          <w:szCs w:val="24"/>
        </w:rPr>
        <w:t>Conclusion</w:t>
      </w:r>
      <w:r w:rsidR="00CC3371" w:rsidRPr="00BA0B32">
        <w:rPr>
          <w:rFonts w:ascii="Times New Roman" w:hAnsi="Times New Roman" w:cs="Times New Roman"/>
          <w:b/>
          <w:bCs/>
          <w:sz w:val="24"/>
          <w:szCs w:val="24"/>
        </w:rPr>
        <w:t xml:space="preserve">: </w:t>
      </w:r>
    </w:p>
    <w:p w14:paraId="34000582" w14:textId="486F95E2" w:rsidR="00CC3371" w:rsidRPr="001063E4" w:rsidRDefault="00CC3371" w:rsidP="001063E4">
      <w:pPr>
        <w:jc w:val="both"/>
        <w:rPr>
          <w:rFonts w:ascii="Times New Roman" w:hAnsi="Times New Roman" w:cs="Times New Roman"/>
          <w:sz w:val="24"/>
          <w:szCs w:val="24"/>
        </w:rPr>
      </w:pPr>
      <w:r w:rsidRPr="001063E4">
        <w:rPr>
          <w:rFonts w:ascii="Times New Roman" w:hAnsi="Times New Roman" w:cs="Times New Roman"/>
          <w:sz w:val="24"/>
          <w:szCs w:val="24"/>
        </w:rPr>
        <w:t xml:space="preserve">While this is not a complete work by any means, our initial investigation has provided us with a framework to carry out our specific Aims </w:t>
      </w:r>
      <w:r w:rsidR="001063E4" w:rsidRPr="001063E4">
        <w:rPr>
          <w:rFonts w:ascii="Times New Roman" w:hAnsi="Times New Roman" w:cs="Times New Roman"/>
          <w:sz w:val="24"/>
          <w:szCs w:val="24"/>
        </w:rPr>
        <w:t>and</w:t>
      </w:r>
      <w:r w:rsidRPr="001063E4">
        <w:rPr>
          <w:rFonts w:ascii="Times New Roman" w:hAnsi="Times New Roman" w:cs="Times New Roman"/>
          <w:sz w:val="24"/>
          <w:szCs w:val="24"/>
        </w:rPr>
        <w:t xml:space="preserve"> validated the </w:t>
      </w:r>
      <w:r w:rsidR="001063E4" w:rsidRPr="001063E4">
        <w:rPr>
          <w:rFonts w:ascii="Times New Roman" w:hAnsi="Times New Roman" w:cs="Times New Roman"/>
          <w:sz w:val="24"/>
          <w:szCs w:val="24"/>
        </w:rPr>
        <w:t>veracity and signal strength</w:t>
      </w:r>
      <w:r w:rsidRPr="001063E4">
        <w:rPr>
          <w:rFonts w:ascii="Times New Roman" w:hAnsi="Times New Roman" w:cs="Times New Roman"/>
          <w:sz w:val="24"/>
          <w:szCs w:val="24"/>
        </w:rPr>
        <w:t xml:space="preserve"> of data along the way. We plan to continue extending this study and get it to a publishable format by end of this year. We intend to send out the complete study for publication at the </w:t>
      </w:r>
      <w:r w:rsidRPr="001063E4">
        <w:rPr>
          <w:rFonts w:ascii="Times New Roman" w:hAnsi="Times New Roman" w:cs="Times New Roman"/>
          <w:sz w:val="24"/>
          <w:szCs w:val="24"/>
        </w:rPr>
        <w:t xml:space="preserve"> </w:t>
      </w:r>
      <w:hyperlink r:id="rId26" w:history="1">
        <w:r w:rsidRPr="001063E4">
          <w:rPr>
            <w:rStyle w:val="Hyperlink"/>
            <w:rFonts w:ascii="Times New Roman" w:hAnsi="Times New Roman" w:cs="Times New Roman"/>
            <w:sz w:val="24"/>
            <w:szCs w:val="24"/>
          </w:rPr>
          <w:t>Special Issue of Production and Operation Management</w:t>
        </w:r>
      </w:hyperlink>
      <w:r w:rsidRPr="001063E4">
        <w:rPr>
          <w:rFonts w:ascii="Times New Roman" w:hAnsi="Times New Roman" w:cs="Times New Roman"/>
          <w:sz w:val="24"/>
          <w:szCs w:val="24"/>
        </w:rPr>
        <w:t xml:space="preserve"> Journal</w:t>
      </w:r>
      <w:r w:rsidRPr="001063E4">
        <w:rPr>
          <w:rFonts w:ascii="Times New Roman" w:hAnsi="Times New Roman" w:cs="Times New Roman"/>
          <w:sz w:val="24"/>
          <w:szCs w:val="24"/>
        </w:rPr>
        <w:t xml:space="preserve"> by Feb 2021. </w:t>
      </w:r>
    </w:p>
    <w:p w14:paraId="5792A216" w14:textId="10B92915" w:rsidR="00CC3371" w:rsidRPr="00CC3371" w:rsidRDefault="00CC3371" w:rsidP="00CC3371">
      <w:pPr>
        <w:pStyle w:val="ListParagraph"/>
        <w:ind w:left="360"/>
      </w:pPr>
    </w:p>
    <w:p w14:paraId="255D16E8" w14:textId="74ABB437" w:rsidR="00524019" w:rsidRPr="002E7B29" w:rsidRDefault="00524019" w:rsidP="00BA0B32">
      <w:pPr>
        <w:pStyle w:val="ListParagraph"/>
        <w:numPr>
          <w:ilvl w:val="0"/>
          <w:numId w:val="2"/>
        </w:numPr>
        <w:rPr>
          <w:b/>
          <w:bCs/>
          <w:sz w:val="24"/>
          <w:szCs w:val="24"/>
        </w:rPr>
      </w:pPr>
      <w:r w:rsidRPr="002E7B29">
        <w:rPr>
          <w:rFonts w:ascii="Times New Roman" w:hAnsi="Times New Roman" w:cs="Times New Roman"/>
          <w:b/>
          <w:bCs/>
          <w:sz w:val="24"/>
          <w:szCs w:val="24"/>
        </w:rPr>
        <w:t xml:space="preserve">References: </w:t>
      </w:r>
    </w:p>
    <w:p w14:paraId="17FA0472" w14:textId="77777777" w:rsidR="00524019" w:rsidRDefault="00524019" w:rsidP="001063E4">
      <w:pPr>
        <w:numPr>
          <w:ilvl w:val="0"/>
          <w:numId w:val="5"/>
        </w:numPr>
        <w:pBdr>
          <w:top w:val="nil"/>
          <w:left w:val="nil"/>
          <w:bottom w:val="nil"/>
          <w:right w:val="nil"/>
          <w:between w:val="nil"/>
        </w:pBdr>
        <w:spacing w:before="120"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Okabe, Sugihara, Sugihara, Kōkichi, and Ebrary, Inc. Spatial Analysis along Networks: Statistical and Computational Methods. Statistics in Practice. Hoboken, N.J.: Wiley, 2012.</w:t>
      </w:r>
    </w:p>
    <w:p w14:paraId="6D8946B4" w14:textId="77777777"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Barthélemy, Marc. "Spatial Networks." Physics Reports 499, no. 1-3 (2011): 1-101.</w:t>
      </w:r>
    </w:p>
    <w:p w14:paraId="466A578F" w14:textId="77777777"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Ouadah, "Pipeline Defects Risk Assessment Using Machine Learning and Analytical Hierarchy Process," 2018 International Conference on Applied Smart Systems (ICASS), Medea, Algeria, 2018, pp. 1-6.</w:t>
      </w:r>
    </w:p>
    <w:p w14:paraId="78ADDFA3" w14:textId="77777777" w:rsidR="00524019" w:rsidRDefault="00DD1D4D"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hyperlink r:id="rId27">
        <w:r w:rsidR="00524019">
          <w:rPr>
            <w:rFonts w:ascii="Times New Roman" w:eastAsia="Times New Roman" w:hAnsi="Times New Roman" w:cs="Times New Roman"/>
            <w:color w:val="0000FF"/>
            <w:u w:val="single"/>
          </w:rPr>
          <w:t>Pipeline condition prediction using Neural Network Models</w:t>
        </w:r>
      </w:hyperlink>
    </w:p>
    <w:p w14:paraId="4169767D" w14:textId="77777777" w:rsidR="00524019" w:rsidRDefault="00DD1D4D"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hyperlink r:id="rId28">
        <w:r w:rsidR="00524019">
          <w:rPr>
            <w:rFonts w:ascii="Times New Roman" w:eastAsia="Times New Roman" w:hAnsi="Times New Roman" w:cs="Times New Roman"/>
            <w:color w:val="0000FF"/>
            <w:u w:val="single"/>
          </w:rPr>
          <w:t xml:space="preserve">Safety Assessment of oil and gas pipelines using satellite information </w:t>
        </w:r>
      </w:hyperlink>
      <w:r w:rsidR="00524019">
        <w:rPr>
          <w:rFonts w:ascii="Times New Roman" w:eastAsia="Times New Roman" w:hAnsi="Times New Roman" w:cs="Times New Roman"/>
          <w:color w:val="000000"/>
        </w:rPr>
        <w:t xml:space="preserve"> </w:t>
      </w:r>
    </w:p>
    <w:p w14:paraId="05F36012" w14:textId="05327675" w:rsidR="00524019" w:rsidRDefault="00524019"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Baghdadi, A.H.A, and H.A Mansy. "A Mathematical Model for Leak Location in Pipelines." Applied Mathematical Modelling 12, no. 1 (1988): 25-30.</w:t>
      </w:r>
    </w:p>
    <w:p w14:paraId="7BF72A3C" w14:textId="280D9EDD" w:rsidR="005F582C" w:rsidRPr="009D51AE" w:rsidRDefault="00DD1D4D"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29" w:history="1">
        <w:r w:rsidR="005F582C" w:rsidRPr="005F582C">
          <w:rPr>
            <w:rStyle w:val="Hyperlink"/>
            <w:rFonts w:ascii="Times New Roman" w:hAnsi="Times New Roman" w:cs="Times New Roman"/>
            <w:sz w:val="24"/>
            <w:szCs w:val="24"/>
          </w:rPr>
          <w:t>https://response.restoration.noaa.gov/about/media/investigating-environmental-impacts-kalamazoo-river-oil-spill.html</w:t>
        </w:r>
      </w:hyperlink>
    </w:p>
    <w:p w14:paraId="2310F7D1" w14:textId="77777777" w:rsidR="009D51AE" w:rsidRP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9D51AE">
        <w:rPr>
          <w:rFonts w:ascii="Times New Roman" w:eastAsia="Times New Roman" w:hAnsi="Times New Roman" w:cs="Times New Roman"/>
          <w:color w:val="000000"/>
          <w:sz w:val="24"/>
          <w:szCs w:val="24"/>
        </w:rPr>
        <w:t>Makhlouf, Abdel Salam Hamdy, and Mahmood Aliofkhazraei. </w:t>
      </w:r>
      <w:r w:rsidRPr="009D51AE">
        <w:rPr>
          <w:rFonts w:ascii="Times New Roman" w:eastAsia="Times New Roman" w:hAnsi="Times New Roman" w:cs="Times New Roman"/>
          <w:i/>
          <w:iCs/>
          <w:color w:val="000000"/>
          <w:sz w:val="24"/>
          <w:szCs w:val="24"/>
        </w:rPr>
        <w:t>Handbook of Materials Failure Analysis : With Case Studies from the Oil and Gas Industry</w:t>
      </w:r>
      <w:r w:rsidRPr="009D51AE">
        <w:rPr>
          <w:rFonts w:ascii="Times New Roman" w:eastAsia="Times New Roman" w:hAnsi="Times New Roman" w:cs="Times New Roman"/>
          <w:color w:val="000000"/>
          <w:sz w:val="24"/>
          <w:szCs w:val="24"/>
        </w:rPr>
        <w:t xml:space="preserve">. Amsterdam: Elsevier, 2016. </w:t>
      </w:r>
    </w:p>
    <w:p w14:paraId="5CFFCD23" w14:textId="5BC0EB7D" w:rsidR="009D51AE" w:rsidRDefault="00DD1D4D"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30" w:history="1">
        <w:r w:rsidR="009D51AE" w:rsidRPr="009D51AE">
          <w:rPr>
            <w:rStyle w:val="Hyperlink"/>
            <w:rFonts w:ascii="Times New Roman" w:eastAsia="Times New Roman" w:hAnsi="Times New Roman" w:cs="Times New Roman"/>
            <w:sz w:val="24"/>
            <w:szCs w:val="24"/>
          </w:rPr>
          <w:t>Seismic risk assessment for oil and gas pipelines</w:t>
        </w:r>
      </w:hyperlink>
    </w:p>
    <w:p w14:paraId="72F459B9" w14:textId="77777777" w:rsidR="009D51AE" w:rsidRPr="009D51AE" w:rsidRDefault="00DD1D4D"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hyperlink r:id="rId31" w:history="1">
        <w:r w:rsidR="009D51AE" w:rsidRPr="009D51AE">
          <w:rPr>
            <w:rStyle w:val="Hyperlink"/>
            <w:rFonts w:ascii="Times New Roman" w:eastAsia="Times New Roman" w:hAnsi="Times New Roman" w:cs="Times New Roman"/>
            <w:sz w:val="24"/>
            <w:szCs w:val="24"/>
          </w:rPr>
          <w:t>Pipeline condition prediction using Neural Network Models</w:t>
        </w:r>
      </w:hyperlink>
    </w:p>
    <w:p w14:paraId="2323056C" w14:textId="77777777" w:rsidR="009D51AE" w:rsidRP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9D51AE">
        <w:rPr>
          <w:rFonts w:ascii="Times New Roman" w:eastAsia="Times New Roman" w:hAnsi="Times New Roman" w:cs="Times New Roman"/>
          <w:color w:val="000000"/>
          <w:sz w:val="24"/>
          <w:szCs w:val="24"/>
        </w:rPr>
        <w:lastRenderedPageBreak/>
        <w:t>Chinedu I. Ossai. "A Data-Driven Machine Learning Approach for Corrosion Risk Assessment—A Comparative Study." </w:t>
      </w:r>
      <w:r w:rsidRPr="009D51AE">
        <w:rPr>
          <w:rFonts w:ascii="Times New Roman" w:eastAsia="Times New Roman" w:hAnsi="Times New Roman" w:cs="Times New Roman"/>
          <w:i/>
          <w:iCs/>
          <w:color w:val="000000"/>
          <w:sz w:val="24"/>
          <w:szCs w:val="24"/>
        </w:rPr>
        <w:t>Big Data and Cognitive Computing</w:t>
      </w:r>
      <w:r w:rsidRPr="009D51AE">
        <w:rPr>
          <w:rFonts w:ascii="Times New Roman" w:eastAsia="Times New Roman" w:hAnsi="Times New Roman" w:cs="Times New Roman"/>
          <w:color w:val="000000"/>
          <w:sz w:val="24"/>
          <w:szCs w:val="24"/>
        </w:rPr>
        <w:t> 3, no. 2 (2019): 28.</w:t>
      </w:r>
    </w:p>
    <w:p w14:paraId="1193B36A" w14:textId="61031952" w:rsidR="009D51AE" w:rsidRDefault="009D51AE"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9D51AE">
        <w:rPr>
          <w:rFonts w:ascii="Times New Roman" w:eastAsia="Times New Roman" w:hAnsi="Times New Roman" w:cs="Times New Roman"/>
          <w:color w:val="000000"/>
          <w:sz w:val="24"/>
          <w:szCs w:val="24"/>
        </w:rPr>
        <w:t>Layouni, Mohamed, Sofiene Tahar, and Mohamed Salah Hamdi. "A Survey on the Application of Neural Networks in the Safety Assessment of Oil and Gas Pipelines." </w:t>
      </w:r>
      <w:r w:rsidRPr="009D51AE">
        <w:rPr>
          <w:rFonts w:ascii="Times New Roman" w:eastAsia="Times New Roman" w:hAnsi="Times New Roman" w:cs="Times New Roman"/>
          <w:i/>
          <w:iCs/>
          <w:color w:val="000000"/>
          <w:sz w:val="24"/>
          <w:szCs w:val="24"/>
        </w:rPr>
        <w:t>2014 IEEE Symposium on Computational Intelligence for Engineering Solutions (CIES)</w:t>
      </w:r>
      <w:r w:rsidRPr="009D51AE">
        <w:rPr>
          <w:rFonts w:ascii="Times New Roman" w:eastAsia="Times New Roman" w:hAnsi="Times New Roman" w:cs="Times New Roman"/>
          <w:color w:val="000000"/>
          <w:sz w:val="24"/>
          <w:szCs w:val="24"/>
        </w:rPr>
        <w:t>, 2014, 95-102.</w:t>
      </w:r>
    </w:p>
    <w:p w14:paraId="195C3600" w14:textId="77777777" w:rsidR="00F3665A" w:rsidRPr="00F3665A" w:rsidRDefault="00A66D15"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F3665A">
        <w:rPr>
          <w:rFonts w:ascii="Times New Roman" w:hAnsi="Times New Roman" w:cs="Times New Roman"/>
          <w:color w:val="3A3A3A"/>
          <w:sz w:val="24"/>
          <w:szCs w:val="24"/>
          <w:shd w:val="clear" w:color="auto" w:fill="FFFFFF"/>
        </w:rPr>
        <w:t>Wilkinson, L., Wills, G. &amp; SpringerLink, 2005. </w:t>
      </w:r>
      <w:r w:rsidRPr="00F3665A">
        <w:rPr>
          <w:rFonts w:ascii="Times New Roman" w:hAnsi="Times New Roman" w:cs="Times New Roman"/>
          <w:i/>
          <w:iCs/>
          <w:color w:val="3A3A3A"/>
          <w:sz w:val="24"/>
          <w:szCs w:val="24"/>
          <w:shd w:val="clear" w:color="auto" w:fill="FFFFFF"/>
        </w:rPr>
        <w:t>The grammar of graphics</w:t>
      </w:r>
      <w:r w:rsidRPr="00F3665A">
        <w:rPr>
          <w:rFonts w:ascii="Times New Roman" w:hAnsi="Times New Roman" w:cs="Times New Roman"/>
          <w:color w:val="3A3A3A"/>
          <w:sz w:val="24"/>
          <w:szCs w:val="24"/>
          <w:shd w:val="clear" w:color="auto" w:fill="FFFFFF"/>
        </w:rPr>
        <w:t> 2nd ed., New York: Springer.</w:t>
      </w:r>
    </w:p>
    <w:p w14:paraId="13170C9B" w14:textId="1C94B8D3" w:rsidR="009D51AE" w:rsidRPr="00F3665A" w:rsidRDefault="00F3665A" w:rsidP="001063E4">
      <w:pPr>
        <w:numPr>
          <w:ilvl w:val="0"/>
          <w:numId w:val="5"/>
        </w:numPr>
        <w:pBdr>
          <w:top w:val="nil"/>
          <w:left w:val="nil"/>
          <w:bottom w:val="nil"/>
          <w:right w:val="nil"/>
          <w:between w:val="nil"/>
        </w:pBdr>
        <w:spacing w:after="0" w:line="259" w:lineRule="auto"/>
        <w:jc w:val="both"/>
        <w:rPr>
          <w:rFonts w:ascii="Times New Roman" w:eastAsia="Times New Roman" w:hAnsi="Times New Roman" w:cs="Times New Roman"/>
          <w:color w:val="000000"/>
          <w:sz w:val="24"/>
          <w:szCs w:val="24"/>
        </w:rPr>
      </w:pPr>
      <w:r w:rsidRPr="00F3665A">
        <w:rPr>
          <w:rFonts w:ascii="Times New Roman" w:hAnsi="Times New Roman" w:cs="Times New Roman"/>
          <w:color w:val="3A3A3A"/>
          <w:sz w:val="24"/>
          <w:szCs w:val="24"/>
          <w:shd w:val="clear" w:color="auto" w:fill="FFFFFF"/>
        </w:rPr>
        <w:t>Wickham, H. &amp; SpringerLink, 2009. </w:t>
      </w:r>
      <w:r w:rsidRPr="00F3665A">
        <w:rPr>
          <w:rFonts w:ascii="Times New Roman" w:hAnsi="Times New Roman" w:cs="Times New Roman"/>
          <w:i/>
          <w:iCs/>
          <w:color w:val="3A3A3A"/>
          <w:sz w:val="24"/>
          <w:szCs w:val="24"/>
          <w:shd w:val="clear" w:color="auto" w:fill="FFFFFF"/>
        </w:rPr>
        <w:t>Ggplot</w:t>
      </w:r>
      <w:r w:rsidRPr="00F3665A">
        <w:rPr>
          <w:rFonts w:ascii="Times New Roman" w:hAnsi="Times New Roman" w:cs="Times New Roman"/>
          <w:i/>
          <w:iCs/>
          <w:color w:val="3A3A3A"/>
          <w:sz w:val="24"/>
          <w:szCs w:val="24"/>
          <w:shd w:val="clear" w:color="auto" w:fill="FFFFFF"/>
        </w:rPr>
        <w:t>2:</w:t>
      </w:r>
      <w:r w:rsidRPr="00F3665A">
        <w:rPr>
          <w:rFonts w:ascii="Times New Roman" w:hAnsi="Times New Roman" w:cs="Times New Roman"/>
          <w:i/>
          <w:iCs/>
          <w:color w:val="3A3A3A"/>
          <w:sz w:val="24"/>
          <w:szCs w:val="24"/>
          <w:shd w:val="clear" w:color="auto" w:fill="FFFFFF"/>
        </w:rPr>
        <w:t xml:space="preserve"> elegant graphics for data analysis</w:t>
      </w:r>
      <w:r w:rsidRPr="00F3665A">
        <w:rPr>
          <w:rFonts w:ascii="Times New Roman" w:hAnsi="Times New Roman" w:cs="Times New Roman"/>
          <w:color w:val="3A3A3A"/>
          <w:sz w:val="24"/>
          <w:szCs w:val="24"/>
          <w:shd w:val="clear" w:color="auto" w:fill="FFFFFF"/>
        </w:rPr>
        <w:t>, Dordrecht ; New York: Springer.</w:t>
      </w:r>
    </w:p>
    <w:p w14:paraId="2D944A7F" w14:textId="77777777" w:rsidR="009D51AE" w:rsidRPr="005F582C" w:rsidRDefault="009D51AE" w:rsidP="009D51AE">
      <w:pPr>
        <w:pBdr>
          <w:top w:val="nil"/>
          <w:left w:val="nil"/>
          <w:bottom w:val="nil"/>
          <w:right w:val="nil"/>
          <w:between w:val="nil"/>
        </w:pBdr>
        <w:spacing w:after="0" w:line="259" w:lineRule="auto"/>
        <w:ind w:left="792"/>
        <w:jc w:val="both"/>
        <w:rPr>
          <w:rFonts w:ascii="Times New Roman" w:eastAsia="Times New Roman" w:hAnsi="Times New Roman" w:cs="Times New Roman"/>
          <w:color w:val="000000"/>
          <w:sz w:val="24"/>
          <w:szCs w:val="24"/>
        </w:rPr>
      </w:pPr>
    </w:p>
    <w:p w14:paraId="7D078A99" w14:textId="77777777" w:rsidR="00524019" w:rsidRPr="00524019" w:rsidRDefault="00524019" w:rsidP="00524019">
      <w:pPr>
        <w:pStyle w:val="ListParagraph"/>
        <w:ind w:left="360"/>
        <w:rPr>
          <w:b/>
        </w:rPr>
      </w:pPr>
    </w:p>
    <w:p w14:paraId="0000000E" w14:textId="77777777" w:rsidR="005B5341" w:rsidRDefault="005B5341">
      <w:pPr>
        <w:spacing w:after="0" w:line="360" w:lineRule="auto"/>
        <w:rPr>
          <w:rFonts w:ascii="Times New Roman" w:eastAsia="Times New Roman" w:hAnsi="Times New Roman" w:cs="Times New Roman"/>
        </w:rPr>
      </w:pPr>
    </w:p>
    <w:p w14:paraId="0000002D" w14:textId="77777777" w:rsidR="005B5341" w:rsidRDefault="005B5341">
      <w:pPr>
        <w:spacing w:after="0" w:line="480" w:lineRule="auto"/>
        <w:ind w:firstLine="720"/>
        <w:rPr>
          <w:rFonts w:ascii="Times New Roman" w:eastAsia="Times New Roman" w:hAnsi="Times New Roman" w:cs="Times New Roman"/>
        </w:rPr>
      </w:pPr>
    </w:p>
    <w:p w14:paraId="00000035" w14:textId="77777777" w:rsidR="005B5341" w:rsidRDefault="005B5341">
      <w:pPr>
        <w:pBdr>
          <w:top w:val="nil"/>
          <w:left w:val="nil"/>
          <w:bottom w:val="nil"/>
          <w:right w:val="nil"/>
          <w:between w:val="nil"/>
        </w:pBdr>
        <w:spacing w:after="120" w:line="259" w:lineRule="auto"/>
        <w:ind w:left="360" w:hanging="720"/>
        <w:jc w:val="both"/>
        <w:rPr>
          <w:rFonts w:ascii="Times New Roman" w:eastAsia="Times New Roman" w:hAnsi="Times New Roman" w:cs="Times New Roman"/>
          <w:color w:val="000000"/>
        </w:rPr>
      </w:pPr>
      <w:bookmarkStart w:id="1" w:name="_heading=h.gjdgxs" w:colFirst="0" w:colLast="0"/>
      <w:bookmarkEnd w:id="1"/>
    </w:p>
    <w:p w14:paraId="00000036" w14:textId="77777777" w:rsidR="005B5341" w:rsidRDefault="005B5341">
      <w:pPr>
        <w:spacing w:after="0" w:line="480" w:lineRule="auto"/>
        <w:rPr>
          <w:rFonts w:ascii="Times New Roman" w:eastAsia="Times New Roman" w:hAnsi="Times New Roman" w:cs="Times New Roman"/>
          <w:b/>
        </w:rPr>
      </w:pPr>
    </w:p>
    <w:sectPr w:rsidR="005B5341">
      <w:footerReference w:type="default" r:id="rId32"/>
      <w:pgSz w:w="12240" w:h="15840"/>
      <w:pgMar w:top="170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238F5" w14:textId="77777777" w:rsidR="00DD1D4D" w:rsidRDefault="00DD1D4D">
      <w:pPr>
        <w:spacing w:after="0" w:line="240" w:lineRule="auto"/>
      </w:pPr>
      <w:r>
        <w:separator/>
      </w:r>
    </w:p>
  </w:endnote>
  <w:endnote w:type="continuationSeparator" w:id="0">
    <w:p w14:paraId="761E7DAE" w14:textId="77777777" w:rsidR="00DD1D4D" w:rsidRDefault="00DD1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7" w14:textId="41A858C8" w:rsidR="005B5341" w:rsidRDefault="006C279E">
    <w:pPr>
      <w:pBdr>
        <w:top w:val="nil"/>
        <w:left w:val="nil"/>
        <w:bottom w:val="nil"/>
        <w:right w:val="nil"/>
        <w:between w:val="nil"/>
      </w:pBdr>
      <w:tabs>
        <w:tab w:val="center" w:pos="4680"/>
        <w:tab w:val="right" w:pos="9360"/>
      </w:tabs>
      <w:spacing w:after="0" w:line="240" w:lineRule="auto"/>
      <w:jc w:val="center"/>
      <w:rPr>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2BEC">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038" w14:textId="77777777" w:rsidR="005B5341" w:rsidRDefault="005B534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122BF" w14:textId="77777777" w:rsidR="00DD1D4D" w:rsidRDefault="00DD1D4D">
      <w:pPr>
        <w:spacing w:after="0" w:line="240" w:lineRule="auto"/>
      </w:pPr>
      <w:r>
        <w:separator/>
      </w:r>
    </w:p>
  </w:footnote>
  <w:footnote w:type="continuationSeparator" w:id="0">
    <w:p w14:paraId="059A0463" w14:textId="77777777" w:rsidR="00DD1D4D" w:rsidRDefault="00DD1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A0D05"/>
    <w:multiLevelType w:val="hybridMultilevel"/>
    <w:tmpl w:val="66649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50C14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1F1267"/>
    <w:multiLevelType w:val="hybridMultilevel"/>
    <w:tmpl w:val="4F8404DC"/>
    <w:lvl w:ilvl="0" w:tplc="EFB69B0C">
      <w:start w:val="1"/>
      <w:numFmt w:val="bullet"/>
      <w:lvlText w:val=""/>
      <w:lvlJc w:val="left"/>
      <w:pPr>
        <w:tabs>
          <w:tab w:val="num" w:pos="720"/>
        </w:tabs>
        <w:ind w:left="720" w:hanging="360"/>
      </w:pPr>
      <w:rPr>
        <w:rFonts w:ascii="Wingdings" w:hAnsi="Wingdings" w:hint="default"/>
      </w:rPr>
    </w:lvl>
    <w:lvl w:ilvl="1" w:tplc="803AA1E4" w:tentative="1">
      <w:start w:val="1"/>
      <w:numFmt w:val="bullet"/>
      <w:lvlText w:val=""/>
      <w:lvlJc w:val="left"/>
      <w:pPr>
        <w:tabs>
          <w:tab w:val="num" w:pos="1440"/>
        </w:tabs>
        <w:ind w:left="1440" w:hanging="360"/>
      </w:pPr>
      <w:rPr>
        <w:rFonts w:ascii="Wingdings" w:hAnsi="Wingdings" w:hint="default"/>
      </w:rPr>
    </w:lvl>
    <w:lvl w:ilvl="2" w:tplc="163C6306" w:tentative="1">
      <w:start w:val="1"/>
      <w:numFmt w:val="bullet"/>
      <w:lvlText w:val=""/>
      <w:lvlJc w:val="left"/>
      <w:pPr>
        <w:tabs>
          <w:tab w:val="num" w:pos="2160"/>
        </w:tabs>
        <w:ind w:left="2160" w:hanging="360"/>
      </w:pPr>
      <w:rPr>
        <w:rFonts w:ascii="Wingdings" w:hAnsi="Wingdings" w:hint="default"/>
      </w:rPr>
    </w:lvl>
    <w:lvl w:ilvl="3" w:tplc="73E6C1D0" w:tentative="1">
      <w:start w:val="1"/>
      <w:numFmt w:val="bullet"/>
      <w:lvlText w:val=""/>
      <w:lvlJc w:val="left"/>
      <w:pPr>
        <w:tabs>
          <w:tab w:val="num" w:pos="2880"/>
        </w:tabs>
        <w:ind w:left="2880" w:hanging="360"/>
      </w:pPr>
      <w:rPr>
        <w:rFonts w:ascii="Wingdings" w:hAnsi="Wingdings" w:hint="default"/>
      </w:rPr>
    </w:lvl>
    <w:lvl w:ilvl="4" w:tplc="DE060852" w:tentative="1">
      <w:start w:val="1"/>
      <w:numFmt w:val="bullet"/>
      <w:lvlText w:val=""/>
      <w:lvlJc w:val="left"/>
      <w:pPr>
        <w:tabs>
          <w:tab w:val="num" w:pos="3600"/>
        </w:tabs>
        <w:ind w:left="3600" w:hanging="360"/>
      </w:pPr>
      <w:rPr>
        <w:rFonts w:ascii="Wingdings" w:hAnsi="Wingdings" w:hint="default"/>
      </w:rPr>
    </w:lvl>
    <w:lvl w:ilvl="5" w:tplc="6AD62014" w:tentative="1">
      <w:start w:val="1"/>
      <w:numFmt w:val="bullet"/>
      <w:lvlText w:val=""/>
      <w:lvlJc w:val="left"/>
      <w:pPr>
        <w:tabs>
          <w:tab w:val="num" w:pos="4320"/>
        </w:tabs>
        <w:ind w:left="4320" w:hanging="360"/>
      </w:pPr>
      <w:rPr>
        <w:rFonts w:ascii="Wingdings" w:hAnsi="Wingdings" w:hint="default"/>
      </w:rPr>
    </w:lvl>
    <w:lvl w:ilvl="6" w:tplc="1FFC8B20" w:tentative="1">
      <w:start w:val="1"/>
      <w:numFmt w:val="bullet"/>
      <w:lvlText w:val=""/>
      <w:lvlJc w:val="left"/>
      <w:pPr>
        <w:tabs>
          <w:tab w:val="num" w:pos="5040"/>
        </w:tabs>
        <w:ind w:left="5040" w:hanging="360"/>
      </w:pPr>
      <w:rPr>
        <w:rFonts w:ascii="Wingdings" w:hAnsi="Wingdings" w:hint="default"/>
      </w:rPr>
    </w:lvl>
    <w:lvl w:ilvl="7" w:tplc="AFFE3D3A" w:tentative="1">
      <w:start w:val="1"/>
      <w:numFmt w:val="bullet"/>
      <w:lvlText w:val=""/>
      <w:lvlJc w:val="left"/>
      <w:pPr>
        <w:tabs>
          <w:tab w:val="num" w:pos="5760"/>
        </w:tabs>
        <w:ind w:left="5760" w:hanging="360"/>
      </w:pPr>
      <w:rPr>
        <w:rFonts w:ascii="Wingdings" w:hAnsi="Wingdings" w:hint="default"/>
      </w:rPr>
    </w:lvl>
    <w:lvl w:ilvl="8" w:tplc="3DD0C5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513048E"/>
    <w:multiLevelType w:val="hybridMultilevel"/>
    <w:tmpl w:val="DDB2B968"/>
    <w:lvl w:ilvl="0" w:tplc="70B2ED16">
      <w:start w:val="1"/>
      <w:numFmt w:val="decimal"/>
      <w:lvlText w:val="%1."/>
      <w:lvlJc w:val="left"/>
      <w:pPr>
        <w:tabs>
          <w:tab w:val="num" w:pos="720"/>
        </w:tabs>
        <w:ind w:left="720" w:hanging="360"/>
      </w:pPr>
    </w:lvl>
    <w:lvl w:ilvl="1" w:tplc="189A366A" w:tentative="1">
      <w:start w:val="1"/>
      <w:numFmt w:val="decimal"/>
      <w:lvlText w:val="%2."/>
      <w:lvlJc w:val="left"/>
      <w:pPr>
        <w:tabs>
          <w:tab w:val="num" w:pos="1440"/>
        </w:tabs>
        <w:ind w:left="1440" w:hanging="360"/>
      </w:pPr>
    </w:lvl>
    <w:lvl w:ilvl="2" w:tplc="E25C68B2" w:tentative="1">
      <w:start w:val="1"/>
      <w:numFmt w:val="decimal"/>
      <w:lvlText w:val="%3."/>
      <w:lvlJc w:val="left"/>
      <w:pPr>
        <w:tabs>
          <w:tab w:val="num" w:pos="2160"/>
        </w:tabs>
        <w:ind w:left="2160" w:hanging="360"/>
      </w:pPr>
    </w:lvl>
    <w:lvl w:ilvl="3" w:tplc="DB5297C4" w:tentative="1">
      <w:start w:val="1"/>
      <w:numFmt w:val="decimal"/>
      <w:lvlText w:val="%4."/>
      <w:lvlJc w:val="left"/>
      <w:pPr>
        <w:tabs>
          <w:tab w:val="num" w:pos="2880"/>
        </w:tabs>
        <w:ind w:left="2880" w:hanging="360"/>
      </w:pPr>
    </w:lvl>
    <w:lvl w:ilvl="4" w:tplc="E14A6A8E" w:tentative="1">
      <w:start w:val="1"/>
      <w:numFmt w:val="decimal"/>
      <w:lvlText w:val="%5."/>
      <w:lvlJc w:val="left"/>
      <w:pPr>
        <w:tabs>
          <w:tab w:val="num" w:pos="3600"/>
        </w:tabs>
        <w:ind w:left="3600" w:hanging="360"/>
      </w:pPr>
    </w:lvl>
    <w:lvl w:ilvl="5" w:tplc="2D6CF29C" w:tentative="1">
      <w:start w:val="1"/>
      <w:numFmt w:val="decimal"/>
      <w:lvlText w:val="%6."/>
      <w:lvlJc w:val="left"/>
      <w:pPr>
        <w:tabs>
          <w:tab w:val="num" w:pos="4320"/>
        </w:tabs>
        <w:ind w:left="4320" w:hanging="360"/>
      </w:pPr>
    </w:lvl>
    <w:lvl w:ilvl="6" w:tplc="F0CC4B4E" w:tentative="1">
      <w:start w:val="1"/>
      <w:numFmt w:val="decimal"/>
      <w:lvlText w:val="%7."/>
      <w:lvlJc w:val="left"/>
      <w:pPr>
        <w:tabs>
          <w:tab w:val="num" w:pos="5040"/>
        </w:tabs>
        <w:ind w:left="5040" w:hanging="360"/>
      </w:pPr>
    </w:lvl>
    <w:lvl w:ilvl="7" w:tplc="47BC4C80" w:tentative="1">
      <w:start w:val="1"/>
      <w:numFmt w:val="decimal"/>
      <w:lvlText w:val="%8."/>
      <w:lvlJc w:val="left"/>
      <w:pPr>
        <w:tabs>
          <w:tab w:val="num" w:pos="5760"/>
        </w:tabs>
        <w:ind w:left="5760" w:hanging="360"/>
      </w:pPr>
    </w:lvl>
    <w:lvl w:ilvl="8" w:tplc="2A50B74C" w:tentative="1">
      <w:start w:val="1"/>
      <w:numFmt w:val="decimal"/>
      <w:lvlText w:val="%9."/>
      <w:lvlJc w:val="left"/>
      <w:pPr>
        <w:tabs>
          <w:tab w:val="num" w:pos="6480"/>
        </w:tabs>
        <w:ind w:left="6480" w:hanging="360"/>
      </w:pPr>
    </w:lvl>
  </w:abstractNum>
  <w:abstractNum w:abstractNumId="4" w15:restartNumberingAfterBreak="0">
    <w:nsid w:val="2A774B23"/>
    <w:multiLevelType w:val="multilevel"/>
    <w:tmpl w:val="90769C14"/>
    <w:lvl w:ilvl="0">
      <w:start w:val="4"/>
      <w:numFmt w:val="decimal"/>
      <w:lvlText w:val="%1."/>
      <w:lvlJc w:val="left"/>
      <w:pPr>
        <w:ind w:left="720" w:hanging="360"/>
      </w:pPr>
      <w:rPr>
        <w:rFonts w:ascii="Times New Roman" w:hAnsi="Times New Roman" w:cs="Times New Roman" w:hint="default"/>
        <w:sz w:val="24"/>
      </w:rPr>
    </w:lvl>
    <w:lvl w:ilvl="1">
      <w:start w:val="4"/>
      <w:numFmt w:val="decimal"/>
      <w:lvlText w:val="%1.%2."/>
      <w:lvlJc w:val="left"/>
      <w:pPr>
        <w:ind w:left="1080" w:hanging="360"/>
      </w:pPr>
      <w:rPr>
        <w:rFonts w:ascii="Times New Roman" w:hAnsi="Times New Roman" w:cs="Times New Roman" w:hint="default"/>
        <w:sz w:val="24"/>
      </w:rPr>
    </w:lvl>
    <w:lvl w:ilvl="2">
      <w:start w:val="1"/>
      <w:numFmt w:val="decimal"/>
      <w:lvlText w:val="%1.%2.%3."/>
      <w:lvlJc w:val="left"/>
      <w:pPr>
        <w:ind w:left="1800" w:hanging="720"/>
      </w:pPr>
      <w:rPr>
        <w:rFonts w:ascii="Times New Roman" w:hAnsi="Times New Roman" w:cs="Times New Roman" w:hint="default"/>
        <w:sz w:val="24"/>
      </w:rPr>
    </w:lvl>
    <w:lvl w:ilvl="3">
      <w:start w:val="1"/>
      <w:numFmt w:val="decimal"/>
      <w:lvlText w:val="%1.%2.%3.%4."/>
      <w:lvlJc w:val="left"/>
      <w:pPr>
        <w:ind w:left="2160" w:hanging="720"/>
      </w:pPr>
      <w:rPr>
        <w:rFonts w:ascii="Times New Roman" w:hAnsi="Times New Roman" w:cs="Times New Roman" w:hint="default"/>
        <w:sz w:val="24"/>
      </w:rPr>
    </w:lvl>
    <w:lvl w:ilvl="4">
      <w:start w:val="1"/>
      <w:numFmt w:val="decimal"/>
      <w:lvlText w:val="%1.%2.%3.%4.%5."/>
      <w:lvlJc w:val="left"/>
      <w:pPr>
        <w:ind w:left="2880" w:hanging="1080"/>
      </w:pPr>
      <w:rPr>
        <w:rFonts w:ascii="Times New Roman" w:hAnsi="Times New Roman" w:cs="Times New Roman" w:hint="default"/>
        <w:sz w:val="24"/>
      </w:rPr>
    </w:lvl>
    <w:lvl w:ilvl="5">
      <w:start w:val="1"/>
      <w:numFmt w:val="decimal"/>
      <w:lvlText w:val="%1.%2.%3.%4.%5.%6."/>
      <w:lvlJc w:val="left"/>
      <w:pPr>
        <w:ind w:left="3240" w:hanging="1080"/>
      </w:pPr>
      <w:rPr>
        <w:rFonts w:ascii="Times New Roman" w:hAnsi="Times New Roman" w:cs="Times New Roman" w:hint="default"/>
        <w:sz w:val="24"/>
      </w:rPr>
    </w:lvl>
    <w:lvl w:ilvl="6">
      <w:start w:val="1"/>
      <w:numFmt w:val="decimal"/>
      <w:lvlText w:val="%1.%2.%3.%4.%5.%6.%7."/>
      <w:lvlJc w:val="left"/>
      <w:pPr>
        <w:ind w:left="3960" w:hanging="1440"/>
      </w:pPr>
      <w:rPr>
        <w:rFonts w:ascii="Times New Roman" w:hAnsi="Times New Roman" w:cs="Times New Roman" w:hint="default"/>
        <w:sz w:val="24"/>
      </w:rPr>
    </w:lvl>
    <w:lvl w:ilvl="7">
      <w:start w:val="1"/>
      <w:numFmt w:val="decimal"/>
      <w:lvlText w:val="%1.%2.%3.%4.%5.%6.%7.%8."/>
      <w:lvlJc w:val="left"/>
      <w:pPr>
        <w:ind w:left="4320" w:hanging="1440"/>
      </w:pPr>
      <w:rPr>
        <w:rFonts w:ascii="Times New Roman" w:hAnsi="Times New Roman" w:cs="Times New Roman" w:hint="default"/>
        <w:sz w:val="24"/>
      </w:rPr>
    </w:lvl>
    <w:lvl w:ilvl="8">
      <w:start w:val="1"/>
      <w:numFmt w:val="decimal"/>
      <w:lvlText w:val="%1.%2.%3.%4.%5.%6.%7.%8.%9."/>
      <w:lvlJc w:val="left"/>
      <w:pPr>
        <w:ind w:left="5040" w:hanging="1800"/>
      </w:pPr>
      <w:rPr>
        <w:rFonts w:ascii="Times New Roman" w:hAnsi="Times New Roman" w:cs="Times New Roman" w:hint="default"/>
        <w:sz w:val="24"/>
      </w:rPr>
    </w:lvl>
  </w:abstractNum>
  <w:abstractNum w:abstractNumId="5" w15:restartNumberingAfterBreak="0">
    <w:nsid w:val="2DDA2D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24613"/>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F2312EB"/>
    <w:multiLevelType w:val="hybridMultilevel"/>
    <w:tmpl w:val="C7B4CF6E"/>
    <w:lvl w:ilvl="0" w:tplc="607E532C">
      <w:start w:val="1"/>
      <w:numFmt w:val="bullet"/>
      <w:lvlText w:val=""/>
      <w:lvlJc w:val="left"/>
      <w:pPr>
        <w:tabs>
          <w:tab w:val="num" w:pos="720"/>
        </w:tabs>
        <w:ind w:left="720" w:hanging="360"/>
      </w:pPr>
      <w:rPr>
        <w:rFonts w:ascii="Wingdings" w:hAnsi="Wingdings" w:hint="default"/>
      </w:rPr>
    </w:lvl>
    <w:lvl w:ilvl="1" w:tplc="465481E2" w:tentative="1">
      <w:start w:val="1"/>
      <w:numFmt w:val="bullet"/>
      <w:lvlText w:val=""/>
      <w:lvlJc w:val="left"/>
      <w:pPr>
        <w:tabs>
          <w:tab w:val="num" w:pos="1440"/>
        </w:tabs>
        <w:ind w:left="1440" w:hanging="360"/>
      </w:pPr>
      <w:rPr>
        <w:rFonts w:ascii="Wingdings" w:hAnsi="Wingdings" w:hint="default"/>
      </w:rPr>
    </w:lvl>
    <w:lvl w:ilvl="2" w:tplc="21DEBA04" w:tentative="1">
      <w:start w:val="1"/>
      <w:numFmt w:val="bullet"/>
      <w:lvlText w:val=""/>
      <w:lvlJc w:val="left"/>
      <w:pPr>
        <w:tabs>
          <w:tab w:val="num" w:pos="2160"/>
        </w:tabs>
        <w:ind w:left="2160" w:hanging="360"/>
      </w:pPr>
      <w:rPr>
        <w:rFonts w:ascii="Wingdings" w:hAnsi="Wingdings" w:hint="default"/>
      </w:rPr>
    </w:lvl>
    <w:lvl w:ilvl="3" w:tplc="A664BD92" w:tentative="1">
      <w:start w:val="1"/>
      <w:numFmt w:val="bullet"/>
      <w:lvlText w:val=""/>
      <w:lvlJc w:val="left"/>
      <w:pPr>
        <w:tabs>
          <w:tab w:val="num" w:pos="2880"/>
        </w:tabs>
        <w:ind w:left="2880" w:hanging="360"/>
      </w:pPr>
      <w:rPr>
        <w:rFonts w:ascii="Wingdings" w:hAnsi="Wingdings" w:hint="default"/>
      </w:rPr>
    </w:lvl>
    <w:lvl w:ilvl="4" w:tplc="1F7AD10E" w:tentative="1">
      <w:start w:val="1"/>
      <w:numFmt w:val="bullet"/>
      <w:lvlText w:val=""/>
      <w:lvlJc w:val="left"/>
      <w:pPr>
        <w:tabs>
          <w:tab w:val="num" w:pos="3600"/>
        </w:tabs>
        <w:ind w:left="3600" w:hanging="360"/>
      </w:pPr>
      <w:rPr>
        <w:rFonts w:ascii="Wingdings" w:hAnsi="Wingdings" w:hint="default"/>
      </w:rPr>
    </w:lvl>
    <w:lvl w:ilvl="5" w:tplc="AAAC3466" w:tentative="1">
      <w:start w:val="1"/>
      <w:numFmt w:val="bullet"/>
      <w:lvlText w:val=""/>
      <w:lvlJc w:val="left"/>
      <w:pPr>
        <w:tabs>
          <w:tab w:val="num" w:pos="4320"/>
        </w:tabs>
        <w:ind w:left="4320" w:hanging="360"/>
      </w:pPr>
      <w:rPr>
        <w:rFonts w:ascii="Wingdings" w:hAnsi="Wingdings" w:hint="default"/>
      </w:rPr>
    </w:lvl>
    <w:lvl w:ilvl="6" w:tplc="BE322800" w:tentative="1">
      <w:start w:val="1"/>
      <w:numFmt w:val="bullet"/>
      <w:lvlText w:val=""/>
      <w:lvlJc w:val="left"/>
      <w:pPr>
        <w:tabs>
          <w:tab w:val="num" w:pos="5040"/>
        </w:tabs>
        <w:ind w:left="5040" w:hanging="360"/>
      </w:pPr>
      <w:rPr>
        <w:rFonts w:ascii="Wingdings" w:hAnsi="Wingdings" w:hint="default"/>
      </w:rPr>
    </w:lvl>
    <w:lvl w:ilvl="7" w:tplc="141610C4" w:tentative="1">
      <w:start w:val="1"/>
      <w:numFmt w:val="bullet"/>
      <w:lvlText w:val=""/>
      <w:lvlJc w:val="left"/>
      <w:pPr>
        <w:tabs>
          <w:tab w:val="num" w:pos="5760"/>
        </w:tabs>
        <w:ind w:left="5760" w:hanging="360"/>
      </w:pPr>
      <w:rPr>
        <w:rFonts w:ascii="Wingdings" w:hAnsi="Wingdings" w:hint="default"/>
      </w:rPr>
    </w:lvl>
    <w:lvl w:ilvl="8" w:tplc="8258019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57C1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64809"/>
    <w:multiLevelType w:val="multilevel"/>
    <w:tmpl w:val="A2E6CD5C"/>
    <w:lvl w:ilvl="0">
      <w:start w:val="4"/>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720" w:hanging="360"/>
      </w:pPr>
      <w:rPr>
        <w:rFonts w:ascii="Times New Roman" w:hAnsi="Times New Roman" w:cs="Times New Roman" w:hint="default"/>
        <w:sz w:val="24"/>
      </w:rPr>
    </w:lvl>
    <w:lvl w:ilvl="2">
      <w:start w:val="1"/>
      <w:numFmt w:val="decimal"/>
      <w:lvlText w:val="%1.%2.%3"/>
      <w:lvlJc w:val="left"/>
      <w:pPr>
        <w:ind w:left="1440" w:hanging="720"/>
      </w:pPr>
      <w:rPr>
        <w:rFonts w:ascii="Times New Roman" w:hAnsi="Times New Roman" w:cs="Times New Roman" w:hint="default"/>
        <w:sz w:val="24"/>
      </w:rPr>
    </w:lvl>
    <w:lvl w:ilvl="3">
      <w:start w:val="1"/>
      <w:numFmt w:val="decimal"/>
      <w:lvlText w:val="%1.%2.%3.%4"/>
      <w:lvlJc w:val="left"/>
      <w:pPr>
        <w:ind w:left="1800" w:hanging="720"/>
      </w:pPr>
      <w:rPr>
        <w:rFonts w:ascii="Times New Roman" w:hAnsi="Times New Roman" w:cs="Times New Roman" w:hint="default"/>
        <w:sz w:val="24"/>
      </w:rPr>
    </w:lvl>
    <w:lvl w:ilvl="4">
      <w:start w:val="1"/>
      <w:numFmt w:val="decimal"/>
      <w:lvlText w:val="%1.%2.%3.%4.%5"/>
      <w:lvlJc w:val="left"/>
      <w:pPr>
        <w:ind w:left="2520" w:hanging="1080"/>
      </w:pPr>
      <w:rPr>
        <w:rFonts w:ascii="Times New Roman" w:hAnsi="Times New Roman" w:cs="Times New Roman" w:hint="default"/>
        <w:sz w:val="24"/>
      </w:rPr>
    </w:lvl>
    <w:lvl w:ilvl="5">
      <w:start w:val="1"/>
      <w:numFmt w:val="decimal"/>
      <w:lvlText w:val="%1.%2.%3.%4.%5.%6"/>
      <w:lvlJc w:val="left"/>
      <w:pPr>
        <w:ind w:left="2880" w:hanging="1080"/>
      </w:pPr>
      <w:rPr>
        <w:rFonts w:ascii="Times New Roman" w:hAnsi="Times New Roman" w:cs="Times New Roman" w:hint="default"/>
        <w:sz w:val="24"/>
      </w:rPr>
    </w:lvl>
    <w:lvl w:ilvl="6">
      <w:start w:val="1"/>
      <w:numFmt w:val="decimal"/>
      <w:lvlText w:val="%1.%2.%3.%4.%5.%6.%7"/>
      <w:lvlJc w:val="left"/>
      <w:pPr>
        <w:ind w:left="3600" w:hanging="1440"/>
      </w:pPr>
      <w:rPr>
        <w:rFonts w:ascii="Times New Roman" w:hAnsi="Times New Roman" w:cs="Times New Roman" w:hint="default"/>
        <w:sz w:val="24"/>
      </w:rPr>
    </w:lvl>
    <w:lvl w:ilvl="7">
      <w:start w:val="1"/>
      <w:numFmt w:val="decimal"/>
      <w:lvlText w:val="%1.%2.%3.%4.%5.%6.%7.%8"/>
      <w:lvlJc w:val="left"/>
      <w:pPr>
        <w:ind w:left="3960" w:hanging="1440"/>
      </w:pPr>
      <w:rPr>
        <w:rFonts w:ascii="Times New Roman" w:hAnsi="Times New Roman" w:cs="Times New Roman" w:hint="default"/>
        <w:sz w:val="24"/>
      </w:rPr>
    </w:lvl>
    <w:lvl w:ilvl="8">
      <w:start w:val="1"/>
      <w:numFmt w:val="decimal"/>
      <w:lvlText w:val="%1.%2.%3.%4.%5.%6.%7.%8.%9"/>
      <w:lvlJc w:val="left"/>
      <w:pPr>
        <w:ind w:left="4680" w:hanging="1800"/>
      </w:pPr>
      <w:rPr>
        <w:rFonts w:ascii="Times New Roman" w:hAnsi="Times New Roman" w:cs="Times New Roman" w:hint="default"/>
        <w:sz w:val="24"/>
      </w:rPr>
    </w:lvl>
  </w:abstractNum>
  <w:abstractNum w:abstractNumId="10" w15:restartNumberingAfterBreak="0">
    <w:nsid w:val="392A47B2"/>
    <w:multiLevelType w:val="hybridMultilevel"/>
    <w:tmpl w:val="880EE02E"/>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38D2A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CB09BE"/>
    <w:multiLevelType w:val="multilevel"/>
    <w:tmpl w:val="D4BCBD1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F1A68E9"/>
    <w:multiLevelType w:val="hybridMultilevel"/>
    <w:tmpl w:val="F760C008"/>
    <w:lvl w:ilvl="0" w:tplc="A0EC2AAC">
      <w:start w:val="1"/>
      <w:numFmt w:val="bullet"/>
      <w:lvlText w:val="•"/>
      <w:lvlJc w:val="left"/>
      <w:pPr>
        <w:tabs>
          <w:tab w:val="num" w:pos="720"/>
        </w:tabs>
        <w:ind w:left="720" w:hanging="360"/>
      </w:pPr>
      <w:rPr>
        <w:rFonts w:ascii="Arial" w:hAnsi="Arial" w:hint="default"/>
      </w:rPr>
    </w:lvl>
    <w:lvl w:ilvl="1" w:tplc="6F7C6CA2">
      <w:start w:val="1"/>
      <w:numFmt w:val="bullet"/>
      <w:lvlText w:val="•"/>
      <w:lvlJc w:val="left"/>
      <w:pPr>
        <w:tabs>
          <w:tab w:val="num" w:pos="1440"/>
        </w:tabs>
        <w:ind w:left="1440" w:hanging="360"/>
      </w:pPr>
      <w:rPr>
        <w:rFonts w:ascii="Arial" w:hAnsi="Arial" w:hint="default"/>
      </w:rPr>
    </w:lvl>
    <w:lvl w:ilvl="2" w:tplc="E668D5E0" w:tentative="1">
      <w:start w:val="1"/>
      <w:numFmt w:val="bullet"/>
      <w:lvlText w:val="•"/>
      <w:lvlJc w:val="left"/>
      <w:pPr>
        <w:tabs>
          <w:tab w:val="num" w:pos="2160"/>
        </w:tabs>
        <w:ind w:left="2160" w:hanging="360"/>
      </w:pPr>
      <w:rPr>
        <w:rFonts w:ascii="Arial" w:hAnsi="Arial" w:hint="default"/>
      </w:rPr>
    </w:lvl>
    <w:lvl w:ilvl="3" w:tplc="9A3A1ED2" w:tentative="1">
      <w:start w:val="1"/>
      <w:numFmt w:val="bullet"/>
      <w:lvlText w:val="•"/>
      <w:lvlJc w:val="left"/>
      <w:pPr>
        <w:tabs>
          <w:tab w:val="num" w:pos="2880"/>
        </w:tabs>
        <w:ind w:left="2880" w:hanging="360"/>
      </w:pPr>
      <w:rPr>
        <w:rFonts w:ascii="Arial" w:hAnsi="Arial" w:hint="default"/>
      </w:rPr>
    </w:lvl>
    <w:lvl w:ilvl="4" w:tplc="BEEE2C30" w:tentative="1">
      <w:start w:val="1"/>
      <w:numFmt w:val="bullet"/>
      <w:lvlText w:val="•"/>
      <w:lvlJc w:val="left"/>
      <w:pPr>
        <w:tabs>
          <w:tab w:val="num" w:pos="3600"/>
        </w:tabs>
        <w:ind w:left="3600" w:hanging="360"/>
      </w:pPr>
      <w:rPr>
        <w:rFonts w:ascii="Arial" w:hAnsi="Arial" w:hint="default"/>
      </w:rPr>
    </w:lvl>
    <w:lvl w:ilvl="5" w:tplc="BA000920" w:tentative="1">
      <w:start w:val="1"/>
      <w:numFmt w:val="bullet"/>
      <w:lvlText w:val="•"/>
      <w:lvlJc w:val="left"/>
      <w:pPr>
        <w:tabs>
          <w:tab w:val="num" w:pos="4320"/>
        </w:tabs>
        <w:ind w:left="4320" w:hanging="360"/>
      </w:pPr>
      <w:rPr>
        <w:rFonts w:ascii="Arial" w:hAnsi="Arial" w:hint="default"/>
      </w:rPr>
    </w:lvl>
    <w:lvl w:ilvl="6" w:tplc="6816B5C0" w:tentative="1">
      <w:start w:val="1"/>
      <w:numFmt w:val="bullet"/>
      <w:lvlText w:val="•"/>
      <w:lvlJc w:val="left"/>
      <w:pPr>
        <w:tabs>
          <w:tab w:val="num" w:pos="5040"/>
        </w:tabs>
        <w:ind w:left="5040" w:hanging="360"/>
      </w:pPr>
      <w:rPr>
        <w:rFonts w:ascii="Arial" w:hAnsi="Arial" w:hint="default"/>
      </w:rPr>
    </w:lvl>
    <w:lvl w:ilvl="7" w:tplc="FB72FFF0" w:tentative="1">
      <w:start w:val="1"/>
      <w:numFmt w:val="bullet"/>
      <w:lvlText w:val="•"/>
      <w:lvlJc w:val="left"/>
      <w:pPr>
        <w:tabs>
          <w:tab w:val="num" w:pos="5760"/>
        </w:tabs>
        <w:ind w:left="5760" w:hanging="360"/>
      </w:pPr>
      <w:rPr>
        <w:rFonts w:ascii="Arial" w:hAnsi="Arial" w:hint="default"/>
      </w:rPr>
    </w:lvl>
    <w:lvl w:ilvl="8" w:tplc="34F0286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0FD511D"/>
    <w:multiLevelType w:val="multilevel"/>
    <w:tmpl w:val="0E3C98B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4EE6B09"/>
    <w:multiLevelType w:val="hybridMultilevel"/>
    <w:tmpl w:val="F640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E113B7"/>
    <w:multiLevelType w:val="hybridMultilevel"/>
    <w:tmpl w:val="0BDC365A"/>
    <w:lvl w:ilvl="0" w:tplc="7C38E3A0">
      <w:start w:val="1"/>
      <w:numFmt w:val="decimal"/>
      <w:lvlText w:val="%1."/>
      <w:lvlJc w:val="left"/>
      <w:pPr>
        <w:tabs>
          <w:tab w:val="num" w:pos="720"/>
        </w:tabs>
        <w:ind w:left="720" w:hanging="360"/>
      </w:pPr>
    </w:lvl>
    <w:lvl w:ilvl="1" w:tplc="2FBE1092" w:tentative="1">
      <w:start w:val="1"/>
      <w:numFmt w:val="decimal"/>
      <w:lvlText w:val="%2."/>
      <w:lvlJc w:val="left"/>
      <w:pPr>
        <w:tabs>
          <w:tab w:val="num" w:pos="1440"/>
        </w:tabs>
        <w:ind w:left="1440" w:hanging="360"/>
      </w:pPr>
    </w:lvl>
    <w:lvl w:ilvl="2" w:tplc="F5067040" w:tentative="1">
      <w:start w:val="1"/>
      <w:numFmt w:val="decimal"/>
      <w:lvlText w:val="%3."/>
      <w:lvlJc w:val="left"/>
      <w:pPr>
        <w:tabs>
          <w:tab w:val="num" w:pos="2160"/>
        </w:tabs>
        <w:ind w:left="2160" w:hanging="360"/>
      </w:pPr>
    </w:lvl>
    <w:lvl w:ilvl="3" w:tplc="B9022722" w:tentative="1">
      <w:start w:val="1"/>
      <w:numFmt w:val="decimal"/>
      <w:lvlText w:val="%4."/>
      <w:lvlJc w:val="left"/>
      <w:pPr>
        <w:tabs>
          <w:tab w:val="num" w:pos="2880"/>
        </w:tabs>
        <w:ind w:left="2880" w:hanging="360"/>
      </w:pPr>
    </w:lvl>
    <w:lvl w:ilvl="4" w:tplc="85A0F120" w:tentative="1">
      <w:start w:val="1"/>
      <w:numFmt w:val="decimal"/>
      <w:lvlText w:val="%5."/>
      <w:lvlJc w:val="left"/>
      <w:pPr>
        <w:tabs>
          <w:tab w:val="num" w:pos="3600"/>
        </w:tabs>
        <w:ind w:left="3600" w:hanging="360"/>
      </w:pPr>
    </w:lvl>
    <w:lvl w:ilvl="5" w:tplc="016860AA" w:tentative="1">
      <w:start w:val="1"/>
      <w:numFmt w:val="decimal"/>
      <w:lvlText w:val="%6."/>
      <w:lvlJc w:val="left"/>
      <w:pPr>
        <w:tabs>
          <w:tab w:val="num" w:pos="4320"/>
        </w:tabs>
        <w:ind w:left="4320" w:hanging="360"/>
      </w:pPr>
    </w:lvl>
    <w:lvl w:ilvl="6" w:tplc="C7523EA0" w:tentative="1">
      <w:start w:val="1"/>
      <w:numFmt w:val="decimal"/>
      <w:lvlText w:val="%7."/>
      <w:lvlJc w:val="left"/>
      <w:pPr>
        <w:tabs>
          <w:tab w:val="num" w:pos="5040"/>
        </w:tabs>
        <w:ind w:left="5040" w:hanging="360"/>
      </w:pPr>
    </w:lvl>
    <w:lvl w:ilvl="7" w:tplc="E35E3780" w:tentative="1">
      <w:start w:val="1"/>
      <w:numFmt w:val="decimal"/>
      <w:lvlText w:val="%8."/>
      <w:lvlJc w:val="left"/>
      <w:pPr>
        <w:tabs>
          <w:tab w:val="num" w:pos="5760"/>
        </w:tabs>
        <w:ind w:left="5760" w:hanging="360"/>
      </w:pPr>
    </w:lvl>
    <w:lvl w:ilvl="8" w:tplc="9EA486BA" w:tentative="1">
      <w:start w:val="1"/>
      <w:numFmt w:val="decimal"/>
      <w:lvlText w:val="%9."/>
      <w:lvlJc w:val="left"/>
      <w:pPr>
        <w:tabs>
          <w:tab w:val="num" w:pos="6480"/>
        </w:tabs>
        <w:ind w:left="6480" w:hanging="360"/>
      </w:pPr>
    </w:lvl>
  </w:abstractNum>
  <w:abstractNum w:abstractNumId="17" w15:restartNumberingAfterBreak="0">
    <w:nsid w:val="59F1348A"/>
    <w:multiLevelType w:val="hybridMultilevel"/>
    <w:tmpl w:val="AF9EAE04"/>
    <w:lvl w:ilvl="0" w:tplc="8648118E">
      <w:start w:val="1"/>
      <w:numFmt w:val="bullet"/>
      <w:lvlText w:val="•"/>
      <w:lvlJc w:val="left"/>
      <w:pPr>
        <w:tabs>
          <w:tab w:val="num" w:pos="720"/>
        </w:tabs>
        <w:ind w:left="720" w:hanging="360"/>
      </w:pPr>
      <w:rPr>
        <w:rFonts w:ascii="Arial" w:hAnsi="Arial" w:hint="default"/>
      </w:rPr>
    </w:lvl>
    <w:lvl w:ilvl="1" w:tplc="C01C737C" w:tentative="1">
      <w:start w:val="1"/>
      <w:numFmt w:val="bullet"/>
      <w:lvlText w:val="•"/>
      <w:lvlJc w:val="left"/>
      <w:pPr>
        <w:tabs>
          <w:tab w:val="num" w:pos="1440"/>
        </w:tabs>
        <w:ind w:left="1440" w:hanging="360"/>
      </w:pPr>
      <w:rPr>
        <w:rFonts w:ascii="Arial" w:hAnsi="Arial" w:hint="default"/>
      </w:rPr>
    </w:lvl>
    <w:lvl w:ilvl="2" w:tplc="E7D0C1F2" w:tentative="1">
      <w:start w:val="1"/>
      <w:numFmt w:val="bullet"/>
      <w:lvlText w:val="•"/>
      <w:lvlJc w:val="left"/>
      <w:pPr>
        <w:tabs>
          <w:tab w:val="num" w:pos="2160"/>
        </w:tabs>
        <w:ind w:left="2160" w:hanging="360"/>
      </w:pPr>
      <w:rPr>
        <w:rFonts w:ascii="Arial" w:hAnsi="Arial" w:hint="default"/>
      </w:rPr>
    </w:lvl>
    <w:lvl w:ilvl="3" w:tplc="E8640B7C" w:tentative="1">
      <w:start w:val="1"/>
      <w:numFmt w:val="bullet"/>
      <w:lvlText w:val="•"/>
      <w:lvlJc w:val="left"/>
      <w:pPr>
        <w:tabs>
          <w:tab w:val="num" w:pos="2880"/>
        </w:tabs>
        <w:ind w:left="2880" w:hanging="360"/>
      </w:pPr>
      <w:rPr>
        <w:rFonts w:ascii="Arial" w:hAnsi="Arial" w:hint="default"/>
      </w:rPr>
    </w:lvl>
    <w:lvl w:ilvl="4" w:tplc="FAAA0F1E" w:tentative="1">
      <w:start w:val="1"/>
      <w:numFmt w:val="bullet"/>
      <w:lvlText w:val="•"/>
      <w:lvlJc w:val="left"/>
      <w:pPr>
        <w:tabs>
          <w:tab w:val="num" w:pos="3600"/>
        </w:tabs>
        <w:ind w:left="3600" w:hanging="360"/>
      </w:pPr>
      <w:rPr>
        <w:rFonts w:ascii="Arial" w:hAnsi="Arial" w:hint="default"/>
      </w:rPr>
    </w:lvl>
    <w:lvl w:ilvl="5" w:tplc="750A72E2" w:tentative="1">
      <w:start w:val="1"/>
      <w:numFmt w:val="bullet"/>
      <w:lvlText w:val="•"/>
      <w:lvlJc w:val="left"/>
      <w:pPr>
        <w:tabs>
          <w:tab w:val="num" w:pos="4320"/>
        </w:tabs>
        <w:ind w:left="4320" w:hanging="360"/>
      </w:pPr>
      <w:rPr>
        <w:rFonts w:ascii="Arial" w:hAnsi="Arial" w:hint="default"/>
      </w:rPr>
    </w:lvl>
    <w:lvl w:ilvl="6" w:tplc="B56EC430" w:tentative="1">
      <w:start w:val="1"/>
      <w:numFmt w:val="bullet"/>
      <w:lvlText w:val="•"/>
      <w:lvlJc w:val="left"/>
      <w:pPr>
        <w:tabs>
          <w:tab w:val="num" w:pos="5040"/>
        </w:tabs>
        <w:ind w:left="5040" w:hanging="360"/>
      </w:pPr>
      <w:rPr>
        <w:rFonts w:ascii="Arial" w:hAnsi="Arial" w:hint="default"/>
      </w:rPr>
    </w:lvl>
    <w:lvl w:ilvl="7" w:tplc="E67CAAF6" w:tentative="1">
      <w:start w:val="1"/>
      <w:numFmt w:val="bullet"/>
      <w:lvlText w:val="•"/>
      <w:lvlJc w:val="left"/>
      <w:pPr>
        <w:tabs>
          <w:tab w:val="num" w:pos="5760"/>
        </w:tabs>
        <w:ind w:left="5760" w:hanging="360"/>
      </w:pPr>
      <w:rPr>
        <w:rFonts w:ascii="Arial" w:hAnsi="Arial" w:hint="default"/>
      </w:rPr>
    </w:lvl>
    <w:lvl w:ilvl="8" w:tplc="3926B98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4252380"/>
    <w:multiLevelType w:val="hybridMultilevel"/>
    <w:tmpl w:val="4DECED8E"/>
    <w:lvl w:ilvl="0" w:tplc="1B0859A8">
      <w:start w:val="1"/>
      <w:numFmt w:val="bullet"/>
      <w:lvlText w:val=""/>
      <w:lvlJc w:val="left"/>
      <w:pPr>
        <w:tabs>
          <w:tab w:val="num" w:pos="720"/>
        </w:tabs>
        <w:ind w:left="720" w:hanging="360"/>
      </w:pPr>
      <w:rPr>
        <w:rFonts w:ascii="Wingdings" w:hAnsi="Wingdings" w:hint="default"/>
      </w:rPr>
    </w:lvl>
    <w:lvl w:ilvl="1" w:tplc="17AEE5A4" w:tentative="1">
      <w:start w:val="1"/>
      <w:numFmt w:val="bullet"/>
      <w:lvlText w:val=""/>
      <w:lvlJc w:val="left"/>
      <w:pPr>
        <w:tabs>
          <w:tab w:val="num" w:pos="1440"/>
        </w:tabs>
        <w:ind w:left="1440" w:hanging="360"/>
      </w:pPr>
      <w:rPr>
        <w:rFonts w:ascii="Wingdings" w:hAnsi="Wingdings" w:hint="default"/>
      </w:rPr>
    </w:lvl>
    <w:lvl w:ilvl="2" w:tplc="4EB867C8" w:tentative="1">
      <w:start w:val="1"/>
      <w:numFmt w:val="bullet"/>
      <w:lvlText w:val=""/>
      <w:lvlJc w:val="left"/>
      <w:pPr>
        <w:tabs>
          <w:tab w:val="num" w:pos="2160"/>
        </w:tabs>
        <w:ind w:left="2160" w:hanging="360"/>
      </w:pPr>
      <w:rPr>
        <w:rFonts w:ascii="Wingdings" w:hAnsi="Wingdings" w:hint="default"/>
      </w:rPr>
    </w:lvl>
    <w:lvl w:ilvl="3" w:tplc="EBB419BC" w:tentative="1">
      <w:start w:val="1"/>
      <w:numFmt w:val="bullet"/>
      <w:lvlText w:val=""/>
      <w:lvlJc w:val="left"/>
      <w:pPr>
        <w:tabs>
          <w:tab w:val="num" w:pos="2880"/>
        </w:tabs>
        <w:ind w:left="2880" w:hanging="360"/>
      </w:pPr>
      <w:rPr>
        <w:rFonts w:ascii="Wingdings" w:hAnsi="Wingdings" w:hint="default"/>
      </w:rPr>
    </w:lvl>
    <w:lvl w:ilvl="4" w:tplc="A88A5346" w:tentative="1">
      <w:start w:val="1"/>
      <w:numFmt w:val="bullet"/>
      <w:lvlText w:val=""/>
      <w:lvlJc w:val="left"/>
      <w:pPr>
        <w:tabs>
          <w:tab w:val="num" w:pos="3600"/>
        </w:tabs>
        <w:ind w:left="3600" w:hanging="360"/>
      </w:pPr>
      <w:rPr>
        <w:rFonts w:ascii="Wingdings" w:hAnsi="Wingdings" w:hint="default"/>
      </w:rPr>
    </w:lvl>
    <w:lvl w:ilvl="5" w:tplc="0386A7DA" w:tentative="1">
      <w:start w:val="1"/>
      <w:numFmt w:val="bullet"/>
      <w:lvlText w:val=""/>
      <w:lvlJc w:val="left"/>
      <w:pPr>
        <w:tabs>
          <w:tab w:val="num" w:pos="4320"/>
        </w:tabs>
        <w:ind w:left="4320" w:hanging="360"/>
      </w:pPr>
      <w:rPr>
        <w:rFonts w:ascii="Wingdings" w:hAnsi="Wingdings" w:hint="default"/>
      </w:rPr>
    </w:lvl>
    <w:lvl w:ilvl="6" w:tplc="EB5A69D4" w:tentative="1">
      <w:start w:val="1"/>
      <w:numFmt w:val="bullet"/>
      <w:lvlText w:val=""/>
      <w:lvlJc w:val="left"/>
      <w:pPr>
        <w:tabs>
          <w:tab w:val="num" w:pos="5040"/>
        </w:tabs>
        <w:ind w:left="5040" w:hanging="360"/>
      </w:pPr>
      <w:rPr>
        <w:rFonts w:ascii="Wingdings" w:hAnsi="Wingdings" w:hint="default"/>
      </w:rPr>
    </w:lvl>
    <w:lvl w:ilvl="7" w:tplc="5C84C91E" w:tentative="1">
      <w:start w:val="1"/>
      <w:numFmt w:val="bullet"/>
      <w:lvlText w:val=""/>
      <w:lvlJc w:val="left"/>
      <w:pPr>
        <w:tabs>
          <w:tab w:val="num" w:pos="5760"/>
        </w:tabs>
        <w:ind w:left="5760" w:hanging="360"/>
      </w:pPr>
      <w:rPr>
        <w:rFonts w:ascii="Wingdings" w:hAnsi="Wingdings" w:hint="default"/>
      </w:rPr>
    </w:lvl>
    <w:lvl w:ilvl="8" w:tplc="F7B6CBE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47B7DE8"/>
    <w:multiLevelType w:val="hybridMultilevel"/>
    <w:tmpl w:val="F2147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6732B"/>
    <w:multiLevelType w:val="hybridMultilevel"/>
    <w:tmpl w:val="27EAC6B0"/>
    <w:lvl w:ilvl="0" w:tplc="F788BD18">
      <w:start w:val="1"/>
      <w:numFmt w:val="bullet"/>
      <w:lvlText w:val=""/>
      <w:lvlJc w:val="left"/>
      <w:pPr>
        <w:tabs>
          <w:tab w:val="num" w:pos="360"/>
        </w:tabs>
        <w:ind w:left="360" w:hanging="360"/>
      </w:pPr>
      <w:rPr>
        <w:rFonts w:ascii="Wingdings" w:hAnsi="Wingdings" w:hint="default"/>
      </w:rPr>
    </w:lvl>
    <w:lvl w:ilvl="1" w:tplc="E728745C" w:tentative="1">
      <w:start w:val="1"/>
      <w:numFmt w:val="bullet"/>
      <w:lvlText w:val=""/>
      <w:lvlJc w:val="left"/>
      <w:pPr>
        <w:tabs>
          <w:tab w:val="num" w:pos="1080"/>
        </w:tabs>
        <w:ind w:left="1080" w:hanging="360"/>
      </w:pPr>
      <w:rPr>
        <w:rFonts w:ascii="Wingdings" w:hAnsi="Wingdings" w:hint="default"/>
      </w:rPr>
    </w:lvl>
    <w:lvl w:ilvl="2" w:tplc="60B69150" w:tentative="1">
      <w:start w:val="1"/>
      <w:numFmt w:val="bullet"/>
      <w:lvlText w:val=""/>
      <w:lvlJc w:val="left"/>
      <w:pPr>
        <w:tabs>
          <w:tab w:val="num" w:pos="1800"/>
        </w:tabs>
        <w:ind w:left="1800" w:hanging="360"/>
      </w:pPr>
      <w:rPr>
        <w:rFonts w:ascii="Wingdings" w:hAnsi="Wingdings" w:hint="default"/>
      </w:rPr>
    </w:lvl>
    <w:lvl w:ilvl="3" w:tplc="4D5658C0" w:tentative="1">
      <w:start w:val="1"/>
      <w:numFmt w:val="bullet"/>
      <w:lvlText w:val=""/>
      <w:lvlJc w:val="left"/>
      <w:pPr>
        <w:tabs>
          <w:tab w:val="num" w:pos="2520"/>
        </w:tabs>
        <w:ind w:left="2520" w:hanging="360"/>
      </w:pPr>
      <w:rPr>
        <w:rFonts w:ascii="Wingdings" w:hAnsi="Wingdings" w:hint="default"/>
      </w:rPr>
    </w:lvl>
    <w:lvl w:ilvl="4" w:tplc="2B1EA672" w:tentative="1">
      <w:start w:val="1"/>
      <w:numFmt w:val="bullet"/>
      <w:lvlText w:val=""/>
      <w:lvlJc w:val="left"/>
      <w:pPr>
        <w:tabs>
          <w:tab w:val="num" w:pos="3240"/>
        </w:tabs>
        <w:ind w:left="3240" w:hanging="360"/>
      </w:pPr>
      <w:rPr>
        <w:rFonts w:ascii="Wingdings" w:hAnsi="Wingdings" w:hint="default"/>
      </w:rPr>
    </w:lvl>
    <w:lvl w:ilvl="5" w:tplc="11C0573A" w:tentative="1">
      <w:start w:val="1"/>
      <w:numFmt w:val="bullet"/>
      <w:lvlText w:val=""/>
      <w:lvlJc w:val="left"/>
      <w:pPr>
        <w:tabs>
          <w:tab w:val="num" w:pos="3960"/>
        </w:tabs>
        <w:ind w:left="3960" w:hanging="360"/>
      </w:pPr>
      <w:rPr>
        <w:rFonts w:ascii="Wingdings" w:hAnsi="Wingdings" w:hint="default"/>
      </w:rPr>
    </w:lvl>
    <w:lvl w:ilvl="6" w:tplc="BBD46B32" w:tentative="1">
      <w:start w:val="1"/>
      <w:numFmt w:val="bullet"/>
      <w:lvlText w:val=""/>
      <w:lvlJc w:val="left"/>
      <w:pPr>
        <w:tabs>
          <w:tab w:val="num" w:pos="4680"/>
        </w:tabs>
        <w:ind w:left="4680" w:hanging="360"/>
      </w:pPr>
      <w:rPr>
        <w:rFonts w:ascii="Wingdings" w:hAnsi="Wingdings" w:hint="default"/>
      </w:rPr>
    </w:lvl>
    <w:lvl w:ilvl="7" w:tplc="D586ED30" w:tentative="1">
      <w:start w:val="1"/>
      <w:numFmt w:val="bullet"/>
      <w:lvlText w:val=""/>
      <w:lvlJc w:val="left"/>
      <w:pPr>
        <w:tabs>
          <w:tab w:val="num" w:pos="5400"/>
        </w:tabs>
        <w:ind w:left="5400" w:hanging="360"/>
      </w:pPr>
      <w:rPr>
        <w:rFonts w:ascii="Wingdings" w:hAnsi="Wingdings" w:hint="default"/>
      </w:rPr>
    </w:lvl>
    <w:lvl w:ilvl="8" w:tplc="04E2D338"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3165DDD"/>
    <w:multiLevelType w:val="hybridMultilevel"/>
    <w:tmpl w:val="D8861F32"/>
    <w:lvl w:ilvl="0" w:tplc="ED70885C">
      <w:start w:val="4"/>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CF1F3D"/>
    <w:multiLevelType w:val="multilevel"/>
    <w:tmpl w:val="485C7EB2"/>
    <w:lvl w:ilvl="0">
      <w:start w:val="4"/>
      <w:numFmt w:val="decimal"/>
      <w:lvlText w:val="%1"/>
      <w:lvlJc w:val="left"/>
      <w:pPr>
        <w:ind w:left="360" w:hanging="360"/>
      </w:pPr>
      <w:rPr>
        <w:rFonts w:ascii="Times New Roman" w:hAnsi="Times New Roman" w:cs="Times New Roman" w:hint="default"/>
        <w:sz w:val="24"/>
      </w:rPr>
    </w:lvl>
    <w:lvl w:ilvl="1">
      <w:start w:val="2"/>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ascii="Times New Roman" w:hAnsi="Times New Roman" w:cs="Times New Roman" w:hint="default"/>
        <w:sz w:val="24"/>
      </w:rPr>
    </w:lvl>
    <w:lvl w:ilvl="3">
      <w:start w:val="1"/>
      <w:numFmt w:val="decimal"/>
      <w:lvlText w:val="%1.%2.%3.%4"/>
      <w:lvlJc w:val="left"/>
      <w:pPr>
        <w:ind w:left="720" w:hanging="720"/>
      </w:pPr>
      <w:rPr>
        <w:rFonts w:ascii="Times New Roman" w:hAnsi="Times New Roman" w:cs="Times New Roman" w:hint="default"/>
        <w:sz w:val="24"/>
      </w:rPr>
    </w:lvl>
    <w:lvl w:ilvl="4">
      <w:start w:val="1"/>
      <w:numFmt w:val="decimal"/>
      <w:lvlText w:val="%1.%2.%3.%4.%5"/>
      <w:lvlJc w:val="left"/>
      <w:pPr>
        <w:ind w:left="1080" w:hanging="1080"/>
      </w:pPr>
      <w:rPr>
        <w:rFonts w:ascii="Times New Roman" w:hAnsi="Times New Roman" w:cs="Times New Roman" w:hint="default"/>
        <w:sz w:val="24"/>
      </w:rPr>
    </w:lvl>
    <w:lvl w:ilvl="5">
      <w:start w:val="1"/>
      <w:numFmt w:val="decimal"/>
      <w:lvlText w:val="%1.%2.%3.%4.%5.%6"/>
      <w:lvlJc w:val="left"/>
      <w:pPr>
        <w:ind w:left="1080" w:hanging="1080"/>
      </w:pPr>
      <w:rPr>
        <w:rFonts w:ascii="Times New Roman" w:hAnsi="Times New Roman" w:cs="Times New Roman" w:hint="default"/>
        <w:sz w:val="24"/>
      </w:rPr>
    </w:lvl>
    <w:lvl w:ilvl="6">
      <w:start w:val="1"/>
      <w:numFmt w:val="decimal"/>
      <w:lvlText w:val="%1.%2.%3.%4.%5.%6.%7"/>
      <w:lvlJc w:val="left"/>
      <w:pPr>
        <w:ind w:left="1440" w:hanging="1440"/>
      </w:pPr>
      <w:rPr>
        <w:rFonts w:ascii="Times New Roman" w:hAnsi="Times New Roman" w:cs="Times New Roman" w:hint="default"/>
        <w:sz w:val="24"/>
      </w:rPr>
    </w:lvl>
    <w:lvl w:ilvl="7">
      <w:start w:val="1"/>
      <w:numFmt w:val="decimal"/>
      <w:lvlText w:val="%1.%2.%3.%4.%5.%6.%7.%8"/>
      <w:lvlJc w:val="left"/>
      <w:pPr>
        <w:ind w:left="1440" w:hanging="1440"/>
      </w:pPr>
      <w:rPr>
        <w:rFonts w:ascii="Times New Roman" w:hAnsi="Times New Roman" w:cs="Times New Roman" w:hint="default"/>
        <w:sz w:val="24"/>
      </w:rPr>
    </w:lvl>
    <w:lvl w:ilvl="8">
      <w:start w:val="1"/>
      <w:numFmt w:val="decimal"/>
      <w:lvlText w:val="%1.%2.%3.%4.%5.%6.%7.%8.%9"/>
      <w:lvlJc w:val="left"/>
      <w:pPr>
        <w:ind w:left="1800" w:hanging="1800"/>
      </w:pPr>
      <w:rPr>
        <w:rFonts w:ascii="Times New Roman" w:hAnsi="Times New Roman" w:cs="Times New Roman" w:hint="default"/>
        <w:sz w:val="24"/>
      </w:rPr>
    </w:lvl>
  </w:abstractNum>
  <w:abstractNum w:abstractNumId="23" w15:restartNumberingAfterBreak="0">
    <w:nsid w:val="7827541F"/>
    <w:multiLevelType w:val="multilevel"/>
    <w:tmpl w:val="D4BCBD1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1"/>
  </w:num>
  <w:num w:numId="3">
    <w:abstractNumId w:val="10"/>
  </w:num>
  <w:num w:numId="4">
    <w:abstractNumId w:val="6"/>
  </w:num>
  <w:num w:numId="5">
    <w:abstractNumId w:val="12"/>
  </w:num>
  <w:num w:numId="6">
    <w:abstractNumId w:val="2"/>
  </w:num>
  <w:num w:numId="7">
    <w:abstractNumId w:val="18"/>
  </w:num>
  <w:num w:numId="8">
    <w:abstractNumId w:val="16"/>
  </w:num>
  <w:num w:numId="9">
    <w:abstractNumId w:val="3"/>
  </w:num>
  <w:num w:numId="10">
    <w:abstractNumId w:val="19"/>
  </w:num>
  <w:num w:numId="11">
    <w:abstractNumId w:val="23"/>
  </w:num>
  <w:num w:numId="12">
    <w:abstractNumId w:val="20"/>
  </w:num>
  <w:num w:numId="13">
    <w:abstractNumId w:val="7"/>
  </w:num>
  <w:num w:numId="14">
    <w:abstractNumId w:val="13"/>
  </w:num>
  <w:num w:numId="15">
    <w:abstractNumId w:val="5"/>
  </w:num>
  <w:num w:numId="16">
    <w:abstractNumId w:val="1"/>
  </w:num>
  <w:num w:numId="17">
    <w:abstractNumId w:val="8"/>
  </w:num>
  <w:num w:numId="18">
    <w:abstractNumId w:val="9"/>
  </w:num>
  <w:num w:numId="19">
    <w:abstractNumId w:val="22"/>
  </w:num>
  <w:num w:numId="20">
    <w:abstractNumId w:val="17"/>
  </w:num>
  <w:num w:numId="21">
    <w:abstractNumId w:val="15"/>
  </w:num>
  <w:num w:numId="22">
    <w:abstractNumId w:val="0"/>
  </w:num>
  <w:num w:numId="23">
    <w:abstractNumId w:val="4"/>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5341"/>
    <w:rsid w:val="00060177"/>
    <w:rsid w:val="000B1D21"/>
    <w:rsid w:val="0010337E"/>
    <w:rsid w:val="001063E4"/>
    <w:rsid w:val="0010661A"/>
    <w:rsid w:val="00124F98"/>
    <w:rsid w:val="001C11AF"/>
    <w:rsid w:val="001D4C02"/>
    <w:rsid w:val="00230C2A"/>
    <w:rsid w:val="00273824"/>
    <w:rsid w:val="002E7B29"/>
    <w:rsid w:val="003C6B7F"/>
    <w:rsid w:val="004D2BEC"/>
    <w:rsid w:val="00524019"/>
    <w:rsid w:val="005276F0"/>
    <w:rsid w:val="005900FD"/>
    <w:rsid w:val="005B5341"/>
    <w:rsid w:val="005F582C"/>
    <w:rsid w:val="006C279E"/>
    <w:rsid w:val="007236A9"/>
    <w:rsid w:val="00796630"/>
    <w:rsid w:val="007A13DE"/>
    <w:rsid w:val="007E5350"/>
    <w:rsid w:val="007E76AB"/>
    <w:rsid w:val="007F5444"/>
    <w:rsid w:val="008B3756"/>
    <w:rsid w:val="00963EB5"/>
    <w:rsid w:val="009D51AE"/>
    <w:rsid w:val="009F5672"/>
    <w:rsid w:val="00A00001"/>
    <w:rsid w:val="00A11559"/>
    <w:rsid w:val="00A66D15"/>
    <w:rsid w:val="00AB5D4E"/>
    <w:rsid w:val="00AC3FFC"/>
    <w:rsid w:val="00AD2ECF"/>
    <w:rsid w:val="00AD7EB9"/>
    <w:rsid w:val="00B40C78"/>
    <w:rsid w:val="00BA0B32"/>
    <w:rsid w:val="00BB074B"/>
    <w:rsid w:val="00C002DE"/>
    <w:rsid w:val="00C92910"/>
    <w:rsid w:val="00CA3295"/>
    <w:rsid w:val="00CA469A"/>
    <w:rsid w:val="00CC3371"/>
    <w:rsid w:val="00D5601F"/>
    <w:rsid w:val="00D923FF"/>
    <w:rsid w:val="00DD1D4D"/>
    <w:rsid w:val="00E82418"/>
    <w:rsid w:val="00EB2DCD"/>
    <w:rsid w:val="00F3665A"/>
    <w:rsid w:val="00F51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879E1"/>
  <w15:docId w15:val="{A885330F-19BE-4241-92B9-BAC3787AC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4"/>
      </w:numPr>
      <w:spacing w:before="480" w:after="120"/>
      <w:outlineLvl w:val="0"/>
    </w:pPr>
    <w:rPr>
      <w:b/>
      <w:sz w:val="48"/>
      <w:szCs w:val="48"/>
    </w:rPr>
  </w:style>
  <w:style w:type="paragraph" w:styleId="Heading2">
    <w:name w:val="heading 2"/>
    <w:basedOn w:val="Normal"/>
    <w:next w:val="Normal"/>
    <w:uiPriority w:val="9"/>
    <w:unhideWhenUsed/>
    <w:qFormat/>
    <w:pPr>
      <w:keepNext/>
      <w:keepLines/>
      <w:numPr>
        <w:ilvl w:val="1"/>
        <w:numId w:val="4"/>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4"/>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4"/>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524019"/>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2401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401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42AA0"/>
    <w:pPr>
      <w:ind w:left="720"/>
      <w:contextualSpacing/>
    </w:pPr>
  </w:style>
  <w:style w:type="character" w:styleId="CommentReference">
    <w:name w:val="annotation reference"/>
    <w:basedOn w:val="DefaultParagraphFont"/>
    <w:uiPriority w:val="99"/>
    <w:semiHidden/>
    <w:unhideWhenUsed/>
    <w:rsid w:val="000C3B1D"/>
    <w:rPr>
      <w:sz w:val="16"/>
      <w:szCs w:val="16"/>
    </w:rPr>
  </w:style>
  <w:style w:type="paragraph" w:styleId="CommentText">
    <w:name w:val="annotation text"/>
    <w:basedOn w:val="Normal"/>
    <w:link w:val="CommentTextChar"/>
    <w:uiPriority w:val="99"/>
    <w:unhideWhenUsed/>
    <w:rsid w:val="000C3B1D"/>
    <w:pPr>
      <w:spacing w:line="240" w:lineRule="auto"/>
    </w:pPr>
    <w:rPr>
      <w:sz w:val="20"/>
      <w:szCs w:val="20"/>
    </w:rPr>
  </w:style>
  <w:style w:type="character" w:customStyle="1" w:styleId="CommentTextChar">
    <w:name w:val="Comment Text Char"/>
    <w:basedOn w:val="DefaultParagraphFont"/>
    <w:link w:val="CommentText"/>
    <w:uiPriority w:val="99"/>
    <w:rsid w:val="000C3B1D"/>
    <w:rPr>
      <w:sz w:val="20"/>
      <w:szCs w:val="20"/>
    </w:rPr>
  </w:style>
  <w:style w:type="paragraph" w:styleId="CommentSubject">
    <w:name w:val="annotation subject"/>
    <w:basedOn w:val="CommentText"/>
    <w:next w:val="CommentText"/>
    <w:link w:val="CommentSubjectChar"/>
    <w:uiPriority w:val="99"/>
    <w:semiHidden/>
    <w:unhideWhenUsed/>
    <w:rsid w:val="000C3B1D"/>
    <w:rPr>
      <w:b/>
      <w:bCs/>
    </w:rPr>
  </w:style>
  <w:style w:type="character" w:customStyle="1" w:styleId="CommentSubjectChar">
    <w:name w:val="Comment Subject Char"/>
    <w:basedOn w:val="CommentTextChar"/>
    <w:link w:val="CommentSubject"/>
    <w:uiPriority w:val="99"/>
    <w:semiHidden/>
    <w:rsid w:val="000C3B1D"/>
    <w:rPr>
      <w:b/>
      <w:bCs/>
      <w:sz w:val="20"/>
      <w:szCs w:val="20"/>
    </w:rPr>
  </w:style>
  <w:style w:type="paragraph" w:styleId="BalloonText">
    <w:name w:val="Balloon Text"/>
    <w:basedOn w:val="Normal"/>
    <w:link w:val="BalloonTextChar"/>
    <w:uiPriority w:val="99"/>
    <w:semiHidden/>
    <w:unhideWhenUsed/>
    <w:rsid w:val="000C3B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B1D"/>
    <w:rPr>
      <w:rFonts w:ascii="Segoe UI" w:hAnsi="Segoe UI" w:cs="Segoe UI"/>
      <w:sz w:val="18"/>
      <w:szCs w:val="18"/>
    </w:rPr>
  </w:style>
  <w:style w:type="character" w:styleId="Hyperlink">
    <w:name w:val="Hyperlink"/>
    <w:basedOn w:val="DefaultParagraphFont"/>
    <w:uiPriority w:val="99"/>
    <w:unhideWhenUsed/>
    <w:rsid w:val="00530BEC"/>
    <w:rPr>
      <w:color w:val="0000FF"/>
      <w:u w:val="single"/>
    </w:rPr>
  </w:style>
  <w:style w:type="character" w:customStyle="1" w:styleId="il">
    <w:name w:val="il"/>
    <w:basedOn w:val="DefaultParagraphFont"/>
    <w:rsid w:val="00530BEC"/>
  </w:style>
  <w:style w:type="paragraph" w:customStyle="1" w:styleId="Default">
    <w:name w:val="Default"/>
    <w:rsid w:val="00F44DD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96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FEA"/>
  </w:style>
  <w:style w:type="paragraph" w:styleId="Footer">
    <w:name w:val="footer"/>
    <w:basedOn w:val="Normal"/>
    <w:link w:val="FooterChar"/>
    <w:uiPriority w:val="99"/>
    <w:unhideWhenUsed/>
    <w:rsid w:val="00796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FEA"/>
  </w:style>
  <w:style w:type="character" w:customStyle="1" w:styleId="apple-converted-space">
    <w:name w:val="apple-converted-space"/>
    <w:basedOn w:val="DefaultParagraphFont"/>
    <w:rsid w:val="00BE30C2"/>
  </w:style>
  <w:style w:type="character" w:styleId="UnresolvedMention">
    <w:name w:val="Unresolved Mention"/>
    <w:basedOn w:val="DefaultParagraphFont"/>
    <w:uiPriority w:val="99"/>
    <w:semiHidden/>
    <w:unhideWhenUsed/>
    <w:rsid w:val="006C4E1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C929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9"/>
    <w:semiHidden/>
    <w:rsid w:val="0052401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240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401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B2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1D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60201">
      <w:bodyDiv w:val="1"/>
      <w:marLeft w:val="0"/>
      <w:marRight w:val="0"/>
      <w:marTop w:val="0"/>
      <w:marBottom w:val="0"/>
      <w:divBdr>
        <w:top w:val="none" w:sz="0" w:space="0" w:color="auto"/>
        <w:left w:val="none" w:sz="0" w:space="0" w:color="auto"/>
        <w:bottom w:val="none" w:sz="0" w:space="0" w:color="auto"/>
        <w:right w:val="none" w:sz="0" w:space="0" w:color="auto"/>
      </w:divBdr>
      <w:divsChild>
        <w:div w:id="1166365313">
          <w:marLeft w:val="547"/>
          <w:marRight w:val="0"/>
          <w:marTop w:val="0"/>
          <w:marBottom w:val="0"/>
          <w:divBdr>
            <w:top w:val="none" w:sz="0" w:space="0" w:color="auto"/>
            <w:left w:val="none" w:sz="0" w:space="0" w:color="auto"/>
            <w:bottom w:val="none" w:sz="0" w:space="0" w:color="auto"/>
            <w:right w:val="none" w:sz="0" w:space="0" w:color="auto"/>
          </w:divBdr>
        </w:div>
        <w:div w:id="1713119027">
          <w:marLeft w:val="547"/>
          <w:marRight w:val="0"/>
          <w:marTop w:val="0"/>
          <w:marBottom w:val="0"/>
          <w:divBdr>
            <w:top w:val="none" w:sz="0" w:space="0" w:color="auto"/>
            <w:left w:val="none" w:sz="0" w:space="0" w:color="auto"/>
            <w:bottom w:val="none" w:sz="0" w:space="0" w:color="auto"/>
            <w:right w:val="none" w:sz="0" w:space="0" w:color="auto"/>
          </w:divBdr>
        </w:div>
      </w:divsChild>
    </w:div>
    <w:div w:id="102843557">
      <w:bodyDiv w:val="1"/>
      <w:marLeft w:val="0"/>
      <w:marRight w:val="0"/>
      <w:marTop w:val="0"/>
      <w:marBottom w:val="0"/>
      <w:divBdr>
        <w:top w:val="none" w:sz="0" w:space="0" w:color="auto"/>
        <w:left w:val="none" w:sz="0" w:space="0" w:color="auto"/>
        <w:bottom w:val="none" w:sz="0" w:space="0" w:color="auto"/>
        <w:right w:val="none" w:sz="0" w:space="0" w:color="auto"/>
      </w:divBdr>
    </w:div>
    <w:div w:id="119300284">
      <w:bodyDiv w:val="1"/>
      <w:marLeft w:val="0"/>
      <w:marRight w:val="0"/>
      <w:marTop w:val="0"/>
      <w:marBottom w:val="0"/>
      <w:divBdr>
        <w:top w:val="none" w:sz="0" w:space="0" w:color="auto"/>
        <w:left w:val="none" w:sz="0" w:space="0" w:color="auto"/>
        <w:bottom w:val="none" w:sz="0" w:space="0" w:color="auto"/>
        <w:right w:val="none" w:sz="0" w:space="0" w:color="auto"/>
      </w:divBdr>
    </w:div>
    <w:div w:id="189539390">
      <w:bodyDiv w:val="1"/>
      <w:marLeft w:val="0"/>
      <w:marRight w:val="0"/>
      <w:marTop w:val="0"/>
      <w:marBottom w:val="0"/>
      <w:divBdr>
        <w:top w:val="none" w:sz="0" w:space="0" w:color="auto"/>
        <w:left w:val="none" w:sz="0" w:space="0" w:color="auto"/>
        <w:bottom w:val="none" w:sz="0" w:space="0" w:color="auto"/>
        <w:right w:val="none" w:sz="0" w:space="0" w:color="auto"/>
      </w:divBdr>
      <w:divsChild>
        <w:div w:id="1410889006">
          <w:marLeft w:val="547"/>
          <w:marRight w:val="0"/>
          <w:marTop w:val="0"/>
          <w:marBottom w:val="0"/>
          <w:divBdr>
            <w:top w:val="none" w:sz="0" w:space="0" w:color="auto"/>
            <w:left w:val="none" w:sz="0" w:space="0" w:color="auto"/>
            <w:bottom w:val="none" w:sz="0" w:space="0" w:color="auto"/>
            <w:right w:val="none" w:sz="0" w:space="0" w:color="auto"/>
          </w:divBdr>
        </w:div>
        <w:div w:id="1364164448">
          <w:marLeft w:val="547"/>
          <w:marRight w:val="0"/>
          <w:marTop w:val="0"/>
          <w:marBottom w:val="0"/>
          <w:divBdr>
            <w:top w:val="none" w:sz="0" w:space="0" w:color="auto"/>
            <w:left w:val="none" w:sz="0" w:space="0" w:color="auto"/>
            <w:bottom w:val="none" w:sz="0" w:space="0" w:color="auto"/>
            <w:right w:val="none" w:sz="0" w:space="0" w:color="auto"/>
          </w:divBdr>
        </w:div>
        <w:div w:id="1028916058">
          <w:marLeft w:val="547"/>
          <w:marRight w:val="0"/>
          <w:marTop w:val="0"/>
          <w:marBottom w:val="0"/>
          <w:divBdr>
            <w:top w:val="none" w:sz="0" w:space="0" w:color="auto"/>
            <w:left w:val="none" w:sz="0" w:space="0" w:color="auto"/>
            <w:bottom w:val="none" w:sz="0" w:space="0" w:color="auto"/>
            <w:right w:val="none" w:sz="0" w:space="0" w:color="auto"/>
          </w:divBdr>
        </w:div>
        <w:div w:id="369570943">
          <w:marLeft w:val="547"/>
          <w:marRight w:val="0"/>
          <w:marTop w:val="0"/>
          <w:marBottom w:val="0"/>
          <w:divBdr>
            <w:top w:val="none" w:sz="0" w:space="0" w:color="auto"/>
            <w:left w:val="none" w:sz="0" w:space="0" w:color="auto"/>
            <w:bottom w:val="none" w:sz="0" w:space="0" w:color="auto"/>
            <w:right w:val="none" w:sz="0" w:space="0" w:color="auto"/>
          </w:divBdr>
        </w:div>
      </w:divsChild>
    </w:div>
    <w:div w:id="257491863">
      <w:bodyDiv w:val="1"/>
      <w:marLeft w:val="0"/>
      <w:marRight w:val="0"/>
      <w:marTop w:val="0"/>
      <w:marBottom w:val="0"/>
      <w:divBdr>
        <w:top w:val="none" w:sz="0" w:space="0" w:color="auto"/>
        <w:left w:val="none" w:sz="0" w:space="0" w:color="auto"/>
        <w:bottom w:val="none" w:sz="0" w:space="0" w:color="auto"/>
        <w:right w:val="none" w:sz="0" w:space="0" w:color="auto"/>
      </w:divBdr>
    </w:div>
    <w:div w:id="318464456">
      <w:bodyDiv w:val="1"/>
      <w:marLeft w:val="0"/>
      <w:marRight w:val="0"/>
      <w:marTop w:val="0"/>
      <w:marBottom w:val="0"/>
      <w:divBdr>
        <w:top w:val="none" w:sz="0" w:space="0" w:color="auto"/>
        <w:left w:val="none" w:sz="0" w:space="0" w:color="auto"/>
        <w:bottom w:val="none" w:sz="0" w:space="0" w:color="auto"/>
        <w:right w:val="none" w:sz="0" w:space="0" w:color="auto"/>
      </w:divBdr>
    </w:div>
    <w:div w:id="495193072">
      <w:bodyDiv w:val="1"/>
      <w:marLeft w:val="0"/>
      <w:marRight w:val="0"/>
      <w:marTop w:val="0"/>
      <w:marBottom w:val="0"/>
      <w:divBdr>
        <w:top w:val="none" w:sz="0" w:space="0" w:color="auto"/>
        <w:left w:val="none" w:sz="0" w:space="0" w:color="auto"/>
        <w:bottom w:val="none" w:sz="0" w:space="0" w:color="auto"/>
        <w:right w:val="none" w:sz="0" w:space="0" w:color="auto"/>
      </w:divBdr>
    </w:div>
    <w:div w:id="703602257">
      <w:bodyDiv w:val="1"/>
      <w:marLeft w:val="0"/>
      <w:marRight w:val="0"/>
      <w:marTop w:val="0"/>
      <w:marBottom w:val="0"/>
      <w:divBdr>
        <w:top w:val="none" w:sz="0" w:space="0" w:color="auto"/>
        <w:left w:val="none" w:sz="0" w:space="0" w:color="auto"/>
        <w:bottom w:val="none" w:sz="0" w:space="0" w:color="auto"/>
        <w:right w:val="none" w:sz="0" w:space="0" w:color="auto"/>
      </w:divBdr>
      <w:divsChild>
        <w:div w:id="1707414035">
          <w:marLeft w:val="1267"/>
          <w:marRight w:val="0"/>
          <w:marTop w:val="0"/>
          <w:marBottom w:val="0"/>
          <w:divBdr>
            <w:top w:val="none" w:sz="0" w:space="0" w:color="auto"/>
            <w:left w:val="none" w:sz="0" w:space="0" w:color="auto"/>
            <w:bottom w:val="none" w:sz="0" w:space="0" w:color="auto"/>
            <w:right w:val="none" w:sz="0" w:space="0" w:color="auto"/>
          </w:divBdr>
        </w:div>
        <w:div w:id="1807505385">
          <w:marLeft w:val="1267"/>
          <w:marRight w:val="0"/>
          <w:marTop w:val="0"/>
          <w:marBottom w:val="0"/>
          <w:divBdr>
            <w:top w:val="none" w:sz="0" w:space="0" w:color="auto"/>
            <w:left w:val="none" w:sz="0" w:space="0" w:color="auto"/>
            <w:bottom w:val="none" w:sz="0" w:space="0" w:color="auto"/>
            <w:right w:val="none" w:sz="0" w:space="0" w:color="auto"/>
          </w:divBdr>
        </w:div>
      </w:divsChild>
    </w:div>
    <w:div w:id="828715176">
      <w:bodyDiv w:val="1"/>
      <w:marLeft w:val="0"/>
      <w:marRight w:val="0"/>
      <w:marTop w:val="0"/>
      <w:marBottom w:val="0"/>
      <w:divBdr>
        <w:top w:val="none" w:sz="0" w:space="0" w:color="auto"/>
        <w:left w:val="none" w:sz="0" w:space="0" w:color="auto"/>
        <w:bottom w:val="none" w:sz="0" w:space="0" w:color="auto"/>
        <w:right w:val="none" w:sz="0" w:space="0" w:color="auto"/>
      </w:divBdr>
    </w:div>
    <w:div w:id="1066414248">
      <w:bodyDiv w:val="1"/>
      <w:marLeft w:val="0"/>
      <w:marRight w:val="0"/>
      <w:marTop w:val="0"/>
      <w:marBottom w:val="0"/>
      <w:divBdr>
        <w:top w:val="none" w:sz="0" w:space="0" w:color="auto"/>
        <w:left w:val="none" w:sz="0" w:space="0" w:color="auto"/>
        <w:bottom w:val="none" w:sz="0" w:space="0" w:color="auto"/>
        <w:right w:val="none" w:sz="0" w:space="0" w:color="auto"/>
      </w:divBdr>
    </w:div>
    <w:div w:id="1147361751">
      <w:bodyDiv w:val="1"/>
      <w:marLeft w:val="0"/>
      <w:marRight w:val="0"/>
      <w:marTop w:val="0"/>
      <w:marBottom w:val="0"/>
      <w:divBdr>
        <w:top w:val="none" w:sz="0" w:space="0" w:color="auto"/>
        <w:left w:val="none" w:sz="0" w:space="0" w:color="auto"/>
        <w:bottom w:val="none" w:sz="0" w:space="0" w:color="auto"/>
        <w:right w:val="none" w:sz="0" w:space="0" w:color="auto"/>
      </w:divBdr>
    </w:div>
    <w:div w:id="1234895577">
      <w:bodyDiv w:val="1"/>
      <w:marLeft w:val="0"/>
      <w:marRight w:val="0"/>
      <w:marTop w:val="0"/>
      <w:marBottom w:val="0"/>
      <w:divBdr>
        <w:top w:val="none" w:sz="0" w:space="0" w:color="auto"/>
        <w:left w:val="none" w:sz="0" w:space="0" w:color="auto"/>
        <w:bottom w:val="none" w:sz="0" w:space="0" w:color="auto"/>
        <w:right w:val="none" w:sz="0" w:space="0" w:color="auto"/>
      </w:divBdr>
    </w:div>
    <w:div w:id="1243492423">
      <w:bodyDiv w:val="1"/>
      <w:marLeft w:val="0"/>
      <w:marRight w:val="0"/>
      <w:marTop w:val="0"/>
      <w:marBottom w:val="0"/>
      <w:divBdr>
        <w:top w:val="none" w:sz="0" w:space="0" w:color="auto"/>
        <w:left w:val="none" w:sz="0" w:space="0" w:color="auto"/>
        <w:bottom w:val="none" w:sz="0" w:space="0" w:color="auto"/>
        <w:right w:val="none" w:sz="0" w:space="0" w:color="auto"/>
      </w:divBdr>
    </w:div>
    <w:div w:id="1534995100">
      <w:bodyDiv w:val="1"/>
      <w:marLeft w:val="0"/>
      <w:marRight w:val="0"/>
      <w:marTop w:val="0"/>
      <w:marBottom w:val="0"/>
      <w:divBdr>
        <w:top w:val="none" w:sz="0" w:space="0" w:color="auto"/>
        <w:left w:val="none" w:sz="0" w:space="0" w:color="auto"/>
        <w:bottom w:val="none" w:sz="0" w:space="0" w:color="auto"/>
        <w:right w:val="none" w:sz="0" w:space="0" w:color="auto"/>
      </w:divBdr>
      <w:divsChild>
        <w:div w:id="1082340722">
          <w:marLeft w:val="547"/>
          <w:marRight w:val="0"/>
          <w:marTop w:val="0"/>
          <w:marBottom w:val="0"/>
          <w:divBdr>
            <w:top w:val="none" w:sz="0" w:space="0" w:color="auto"/>
            <w:left w:val="none" w:sz="0" w:space="0" w:color="auto"/>
            <w:bottom w:val="none" w:sz="0" w:space="0" w:color="auto"/>
            <w:right w:val="none" w:sz="0" w:space="0" w:color="auto"/>
          </w:divBdr>
        </w:div>
      </w:divsChild>
    </w:div>
    <w:div w:id="1561282528">
      <w:bodyDiv w:val="1"/>
      <w:marLeft w:val="0"/>
      <w:marRight w:val="0"/>
      <w:marTop w:val="0"/>
      <w:marBottom w:val="0"/>
      <w:divBdr>
        <w:top w:val="none" w:sz="0" w:space="0" w:color="auto"/>
        <w:left w:val="none" w:sz="0" w:space="0" w:color="auto"/>
        <w:bottom w:val="none" w:sz="0" w:space="0" w:color="auto"/>
        <w:right w:val="none" w:sz="0" w:space="0" w:color="auto"/>
      </w:divBdr>
    </w:div>
    <w:div w:id="1585645587">
      <w:bodyDiv w:val="1"/>
      <w:marLeft w:val="0"/>
      <w:marRight w:val="0"/>
      <w:marTop w:val="0"/>
      <w:marBottom w:val="0"/>
      <w:divBdr>
        <w:top w:val="none" w:sz="0" w:space="0" w:color="auto"/>
        <w:left w:val="none" w:sz="0" w:space="0" w:color="auto"/>
        <w:bottom w:val="none" w:sz="0" w:space="0" w:color="auto"/>
        <w:right w:val="none" w:sz="0" w:space="0" w:color="auto"/>
      </w:divBdr>
    </w:div>
    <w:div w:id="1680154631">
      <w:bodyDiv w:val="1"/>
      <w:marLeft w:val="0"/>
      <w:marRight w:val="0"/>
      <w:marTop w:val="0"/>
      <w:marBottom w:val="0"/>
      <w:divBdr>
        <w:top w:val="none" w:sz="0" w:space="0" w:color="auto"/>
        <w:left w:val="none" w:sz="0" w:space="0" w:color="auto"/>
        <w:bottom w:val="none" w:sz="0" w:space="0" w:color="auto"/>
        <w:right w:val="none" w:sz="0" w:space="0" w:color="auto"/>
      </w:divBdr>
    </w:div>
    <w:div w:id="1753821217">
      <w:bodyDiv w:val="1"/>
      <w:marLeft w:val="0"/>
      <w:marRight w:val="0"/>
      <w:marTop w:val="0"/>
      <w:marBottom w:val="0"/>
      <w:divBdr>
        <w:top w:val="none" w:sz="0" w:space="0" w:color="auto"/>
        <w:left w:val="none" w:sz="0" w:space="0" w:color="auto"/>
        <w:bottom w:val="none" w:sz="0" w:space="0" w:color="auto"/>
        <w:right w:val="none" w:sz="0" w:space="0" w:color="auto"/>
      </w:divBdr>
    </w:div>
    <w:div w:id="1827630817">
      <w:bodyDiv w:val="1"/>
      <w:marLeft w:val="0"/>
      <w:marRight w:val="0"/>
      <w:marTop w:val="0"/>
      <w:marBottom w:val="0"/>
      <w:divBdr>
        <w:top w:val="none" w:sz="0" w:space="0" w:color="auto"/>
        <w:left w:val="none" w:sz="0" w:space="0" w:color="auto"/>
        <w:bottom w:val="none" w:sz="0" w:space="0" w:color="auto"/>
        <w:right w:val="none" w:sz="0" w:space="0" w:color="auto"/>
      </w:divBdr>
    </w:div>
    <w:div w:id="1841891712">
      <w:bodyDiv w:val="1"/>
      <w:marLeft w:val="0"/>
      <w:marRight w:val="0"/>
      <w:marTop w:val="0"/>
      <w:marBottom w:val="0"/>
      <w:divBdr>
        <w:top w:val="none" w:sz="0" w:space="0" w:color="auto"/>
        <w:left w:val="none" w:sz="0" w:space="0" w:color="auto"/>
        <w:bottom w:val="none" w:sz="0" w:space="0" w:color="auto"/>
        <w:right w:val="none" w:sz="0" w:space="0" w:color="auto"/>
      </w:divBdr>
      <w:divsChild>
        <w:div w:id="13464687">
          <w:marLeft w:val="547"/>
          <w:marRight w:val="0"/>
          <w:marTop w:val="0"/>
          <w:marBottom w:val="0"/>
          <w:divBdr>
            <w:top w:val="none" w:sz="0" w:space="0" w:color="auto"/>
            <w:left w:val="none" w:sz="0" w:space="0" w:color="auto"/>
            <w:bottom w:val="none" w:sz="0" w:space="0" w:color="auto"/>
            <w:right w:val="none" w:sz="0" w:space="0" w:color="auto"/>
          </w:divBdr>
        </w:div>
      </w:divsChild>
    </w:div>
    <w:div w:id="1887794252">
      <w:bodyDiv w:val="1"/>
      <w:marLeft w:val="0"/>
      <w:marRight w:val="0"/>
      <w:marTop w:val="0"/>
      <w:marBottom w:val="0"/>
      <w:divBdr>
        <w:top w:val="none" w:sz="0" w:space="0" w:color="auto"/>
        <w:left w:val="none" w:sz="0" w:space="0" w:color="auto"/>
        <w:bottom w:val="none" w:sz="0" w:space="0" w:color="auto"/>
        <w:right w:val="none" w:sz="0" w:space="0" w:color="auto"/>
      </w:divBdr>
      <w:divsChild>
        <w:div w:id="1500802532">
          <w:marLeft w:val="446"/>
          <w:marRight w:val="0"/>
          <w:marTop w:val="0"/>
          <w:marBottom w:val="0"/>
          <w:divBdr>
            <w:top w:val="none" w:sz="0" w:space="0" w:color="auto"/>
            <w:left w:val="none" w:sz="0" w:space="0" w:color="auto"/>
            <w:bottom w:val="none" w:sz="0" w:space="0" w:color="auto"/>
            <w:right w:val="none" w:sz="0" w:space="0" w:color="auto"/>
          </w:divBdr>
        </w:div>
      </w:divsChild>
    </w:div>
    <w:div w:id="1976258275">
      <w:bodyDiv w:val="1"/>
      <w:marLeft w:val="0"/>
      <w:marRight w:val="0"/>
      <w:marTop w:val="0"/>
      <w:marBottom w:val="0"/>
      <w:divBdr>
        <w:top w:val="none" w:sz="0" w:space="0" w:color="auto"/>
        <w:left w:val="none" w:sz="0" w:space="0" w:color="auto"/>
        <w:bottom w:val="none" w:sz="0" w:space="0" w:color="auto"/>
        <w:right w:val="none" w:sz="0" w:space="0" w:color="auto"/>
      </w:divBdr>
      <w:divsChild>
        <w:div w:id="164634492">
          <w:marLeft w:val="446"/>
          <w:marRight w:val="0"/>
          <w:marTop w:val="0"/>
          <w:marBottom w:val="0"/>
          <w:divBdr>
            <w:top w:val="none" w:sz="0" w:space="0" w:color="auto"/>
            <w:left w:val="none" w:sz="0" w:space="0" w:color="auto"/>
            <w:bottom w:val="none" w:sz="0" w:space="0" w:color="auto"/>
            <w:right w:val="none" w:sz="0" w:space="0" w:color="auto"/>
          </w:divBdr>
        </w:div>
      </w:divsChild>
    </w:div>
    <w:div w:id="1999723689">
      <w:bodyDiv w:val="1"/>
      <w:marLeft w:val="0"/>
      <w:marRight w:val="0"/>
      <w:marTop w:val="0"/>
      <w:marBottom w:val="0"/>
      <w:divBdr>
        <w:top w:val="none" w:sz="0" w:space="0" w:color="auto"/>
        <w:left w:val="none" w:sz="0" w:space="0" w:color="auto"/>
        <w:bottom w:val="none" w:sz="0" w:space="0" w:color="auto"/>
        <w:right w:val="none" w:sz="0" w:space="0" w:color="auto"/>
      </w:divBdr>
    </w:div>
    <w:div w:id="2078356798">
      <w:bodyDiv w:val="1"/>
      <w:marLeft w:val="0"/>
      <w:marRight w:val="0"/>
      <w:marTop w:val="0"/>
      <w:marBottom w:val="0"/>
      <w:divBdr>
        <w:top w:val="none" w:sz="0" w:space="0" w:color="auto"/>
        <w:left w:val="none" w:sz="0" w:space="0" w:color="auto"/>
        <w:bottom w:val="none" w:sz="0" w:space="0" w:color="auto"/>
        <w:right w:val="none" w:sz="0" w:space="0" w:color="auto"/>
      </w:divBdr>
      <w:divsChild>
        <w:div w:id="745155560">
          <w:marLeft w:val="547"/>
          <w:marRight w:val="0"/>
          <w:marTop w:val="0"/>
          <w:marBottom w:val="0"/>
          <w:divBdr>
            <w:top w:val="none" w:sz="0" w:space="0" w:color="auto"/>
            <w:left w:val="none" w:sz="0" w:space="0" w:color="auto"/>
            <w:bottom w:val="none" w:sz="0" w:space="0" w:color="auto"/>
            <w:right w:val="none" w:sz="0" w:space="0" w:color="auto"/>
          </w:divBdr>
        </w:div>
        <w:div w:id="1548567553">
          <w:marLeft w:val="547"/>
          <w:marRight w:val="0"/>
          <w:marTop w:val="0"/>
          <w:marBottom w:val="0"/>
          <w:divBdr>
            <w:top w:val="none" w:sz="0" w:space="0" w:color="auto"/>
            <w:left w:val="none" w:sz="0" w:space="0" w:color="auto"/>
            <w:bottom w:val="none" w:sz="0" w:space="0" w:color="auto"/>
            <w:right w:val="none" w:sz="0" w:space="0" w:color="auto"/>
          </w:divBdr>
        </w:div>
        <w:div w:id="829061969">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spatial.org/index.html" TargetMode="External"/><Relationship Id="rId18" Type="http://schemas.openxmlformats.org/officeDocument/2006/relationships/image" Target="media/image6.png"/><Relationship Id="rId26" Type="http://schemas.openxmlformats.org/officeDocument/2006/relationships/hyperlink" Target="https://www.poms.org/Business-Analytics%20-%20Special%20Issue%20(Revised).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ookdown.org/robinlovelace/geocompr/intro.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sponse.restoration.noaa.gov/about/media/investigating-environmental-impacts-kalamazoo-river-oil-spi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t405.had.co.nz/ggmap.pdf"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sciencedirect.com/science/article/pii/S2452321619306304" TargetMode="External"/><Relationship Id="rId10" Type="http://schemas.openxmlformats.org/officeDocument/2006/relationships/hyperlink" Target="https://journal.r-project.org/archive/2018/RJ-2018-009/RJ-2018-009.pdf" TargetMode="External"/><Relationship Id="rId19" Type="http://schemas.openxmlformats.org/officeDocument/2006/relationships/image" Target="media/image7.png"/><Relationship Id="rId31" Type="http://schemas.openxmlformats.org/officeDocument/2006/relationships/hyperlink" Target="https://ascelibrary.org/doi/abs/10.1061/40800(180)61" TargetMode="External"/><Relationship Id="rId4" Type="http://schemas.openxmlformats.org/officeDocument/2006/relationships/settings" Target="settings.xml"/><Relationship Id="rId9" Type="http://schemas.openxmlformats.org/officeDocument/2006/relationships/hyperlink" Target="https://www.phmsa.dot.gov/data-and-statistics/pipeline/distribution-transmission-gathering-lng-and-liquid-accident-and-incident-dat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ascelibrary.org/doi/abs/10.1061/40800(180)61" TargetMode="External"/><Relationship Id="rId30" Type="http://schemas.openxmlformats.org/officeDocument/2006/relationships/hyperlink" Target="https://www.sciencedirect.com/science/article/pii/B9780857092687500256?via%3Dihub"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GKV50rRscrqNQ9qOMS/riv20hw==">AMUW2mUroKcL+/rBPR6evXDgK+EqbcKG7JvlxYhL0kQs2Ob99fS0IxieueH+vSvtkLynyc4lcMhuwh3Wtk7Jk6G2JK2jix360YDWasQZrlFALW8hvARA5H7iKPnWwcWWWQXvB9C45Dfy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11</Pages>
  <Words>2250</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Sehwon Kang</dc:creator>
  <cp:lastModifiedBy> </cp:lastModifiedBy>
  <cp:revision>31</cp:revision>
  <dcterms:created xsi:type="dcterms:W3CDTF">2020-05-12T16:12:00Z</dcterms:created>
  <dcterms:modified xsi:type="dcterms:W3CDTF">2020-05-13T03:38:00Z</dcterms:modified>
</cp:coreProperties>
</file>