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Nos expérimentations avec l’application phonopaper se sont traduites par l’édition d’un jeu de cartes. Nous avons créé une série de quatre cadavres exquis que nous avons dictés : cela nous a permis d’obtenir quatre phonogrammes.</w:t>
        <w:br w:type="textWrapping"/>
        <w:t xml:space="preserve">Le jeu de cartes est un mémory sonore, nous avons dupliqué nos phonogrammes par deux, pour créer des pairs. Le visuel de chaque phonogramme est différent, mais ce sont des formes complexes qui rajoutent de la difficulté aux habituelles propositions de memory. Celui-ci est avant-tout sonore : il faut se souvenir de ce que l’on a entendu et de l’emplacement de chacune des cartes.</w:t>
        <w:br w:type="textWrapping"/>
        <w:t xml:space="preserve">Nous avons rencontré des difficultés de lecture avec l’application, dû au format très compressé des cartes. Si ce projet venait à évoluer, nous pourrions travailler au format imprimé, mais également à un support permettant de toujours positionner son téléphone à une bonne distance pour faire fonctionner l’application.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