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89"/>
        <w:gridCol w:w="724"/>
        <w:gridCol w:w="625"/>
        <w:gridCol w:w="510"/>
        <w:gridCol w:w="862"/>
        <w:gridCol w:w="625"/>
        <w:gridCol w:w="510"/>
        <w:gridCol w:w="1203"/>
        <w:gridCol w:w="625"/>
        <w:gridCol w:w="510"/>
        <w:gridCol w:w="763"/>
        <w:gridCol w:w="625"/>
        <w:gridCol w:w="510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Disease risk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Risk to children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Personalized treatment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Drug efficacy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1.07, 2.16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1.34, 2.17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1.35, 2.15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1.24, 2.33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1.31, 2.37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2.16, 4.44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1.06, 2.25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0.50, 1.40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0.64, 1.50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1.24, 2.67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1.08, 2.26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2.22, 5.73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1.24, 2.94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0.69, 1.79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0.41, 1.32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0.56, 1.77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0.54, 1.41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0.73, 2.04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0.53, 1.49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0.55, 1.76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0.86, 1.48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1.01, 1.84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0.81, 1.32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0.65, 1.23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0.83, 1.46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0.71, 1.47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0.67, 1.29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2021-10-12T14:31:30Z</dcterms:modified>
  <cp:category/>
</cp:coreProperties>
</file>