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89"/>
        <w:gridCol w:w="724"/>
        <w:gridCol w:w="625"/>
        <w:gridCol w:w="510"/>
        <w:gridCol w:w="862"/>
        <w:gridCol w:w="625"/>
        <w:gridCol w:w="510"/>
        <w:gridCol w:w="1203"/>
        <w:gridCol w:w="625"/>
        <w:gridCol w:w="510"/>
        <w:gridCol w:w="763"/>
        <w:gridCol w:w="625"/>
        <w:gridCol w:w="510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Disease risk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Risk to children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Personalized treatment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Drug efficacy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1.04, 2.09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1.16, 2.14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1.35, 2.18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1.41, 2.24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1.25, 2.33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1.17, 2.16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1.20, 3.38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1.17, 3.19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1.42, 4.22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1.86, 4.85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0.81, 1.80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2.11, 4.31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1.03, 2.21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0.81, 1.57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1.22, 2.68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1.07, 2.26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0.70, 1.75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0.64, 1.62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2.15, 5.51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1.18, 2.85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0.45, 1.41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0.55, 1.46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0.42, 1.48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1.03, 1.87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2022-10-03T17:35:20Z</dcterms:modified>
  <cp:category/>
</cp:coreProperties>
</file>