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C60" w:rsidRDefault="009E11C3">
      <w:pPr>
        <w:jc w:val="center"/>
        <w:rPr>
          <w:rFonts w:ascii="Times New Roman" w:eastAsia="Times New Roman" w:hAnsi="Times New Roman" w:cs="Times New Roman"/>
          <w:sz w:val="72"/>
          <w:szCs w:val="72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u w:val="single"/>
        </w:rPr>
        <w:t>FindMyCells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u w:val="single"/>
        </w:rPr>
        <w:t>Handbook</w:t>
      </w:r>
      <w:proofErr w:type="spellEnd"/>
    </w:p>
    <w:p w:rsidR="00FC6C60" w:rsidRDefault="009E1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6C60" w:rsidRDefault="009E11C3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Written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Balassa</w:t>
      </w:r>
    </w:p>
    <w:p w:rsidR="00FC6C60" w:rsidRDefault="009E11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Jan 20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, 2018</w:t>
      </w:r>
    </w:p>
    <w:p w:rsidR="00FC6C60" w:rsidRDefault="009E1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6C60" w:rsidRDefault="009E1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6C60" w:rsidRDefault="009E11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C6C60" w:rsidRDefault="009E11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following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components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software:</w:t>
      </w:r>
    </w:p>
    <w:p w:rsidR="00FC6C60" w:rsidRDefault="009E11C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https://www.anaconda.com/download/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2.7 version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platform)</w:t>
      </w:r>
    </w:p>
    <w:p w:rsidR="00FC6C60" w:rsidRDefault="009E11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886450" cy="2457450"/>
            <wp:effectExtent l="38100" t="38100" r="38100" b="3810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t="190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574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Python: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869180" cy="3794760"/>
            <wp:effectExtent l="38100" t="38100" r="45720" b="3429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10"/>
                    <a:srcRect l="1225" t="1369" r="841" b="1223"/>
                    <a:stretch/>
                  </pic:blipFill>
                  <pic:spPr bwMode="auto">
                    <a:xfrm>
                      <a:off x="0" y="0"/>
                      <a:ext cx="4869180" cy="37947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C60" w:rsidRDefault="00FC6C60">
      <w:pPr>
        <w:rPr>
          <w:sz w:val="24"/>
          <w:szCs w:val="24"/>
        </w:rPr>
      </w:pPr>
    </w:p>
    <w:p w:rsidR="00FC6C60" w:rsidRDefault="009E11C3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PyQt5</w:t>
      </w:r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PIL</w:t>
      </w:r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</w:p>
    <w:p w:rsidR="00FC6C60" w:rsidRDefault="009E11C3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Caffe</w:t>
      </w:r>
      <w:proofErr w:type="spellEnd"/>
    </w:p>
    <w:p w:rsidR="00FC6C60" w:rsidRDefault="00FC6C6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Installation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C6C60" w:rsidRDefault="009E11C3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C6C60" w:rsidRDefault="009E11C3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Navigator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C6C60" w:rsidRDefault="009E11C3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6C60" w:rsidRDefault="009E11C3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(Update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6C60" w:rsidRDefault="009E11C3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6C60" w:rsidRDefault="009E11C3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caffe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6C60" w:rsidRDefault="009E11C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PyQt5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FC6C60" w:rsidRDefault="009E11C3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libprotobuf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FC6C60" w:rsidRDefault="00FC6C60">
      <w:pPr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4050" cy="3111500"/>
            <wp:effectExtent l="38100" t="38100" r="38100" b="3175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77D" w:rsidRDefault="009E11C3" w:rsidP="00FC377D">
      <w:pPr>
        <w:ind w:left="36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Environment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left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side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top.</w:t>
      </w:r>
    </w:p>
    <w:p w:rsidR="00FC377D" w:rsidRDefault="009E11C3" w:rsidP="00FC37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734050" cy="3098800"/>
            <wp:effectExtent l="38100" t="38100" r="38100" b="4445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6C60" w:rsidRDefault="009E11C3" w:rsidP="00FC377D">
      <w:pPr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</w:rPr>
        <w:t>Search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listed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packages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If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installed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6C60" w:rsidRDefault="00FC6C6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4050" cy="3098800"/>
            <wp:effectExtent l="38100" t="38100" r="38100" b="4445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</w:rPr>
        <w:t>Anaconda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detect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dependencies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packages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FC6C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C60" w:rsidRDefault="009E11C3">
      <w:pPr>
        <w:numPr>
          <w:ilvl w:val="0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Caffe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FC6C60" w:rsidRDefault="009E11C3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caffe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1"/>
      </w:r>
    </w:p>
    <w:p w:rsidR="00FC6C60" w:rsidRDefault="009E11C3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</w:t>
        </w:r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github.com/BVLC/caffe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instructions</w:t>
      </w:r>
      <w:proofErr w:type="spellEnd"/>
    </w:p>
    <w:p w:rsidR="00FC6C60" w:rsidRDefault="009E11C3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binaries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here: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https://github.com/BVLC/caffe/tree/windows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recommended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2013 -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https://www.visualstudio.com/vs/older-downloads/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10088" cy="1749527"/>
            <wp:effectExtent l="19050" t="19050" r="24130" b="2222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749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6C60" w:rsidRDefault="009E11C3">
      <w:pPr>
        <w:numPr>
          <w:ilvl w:val="1"/>
          <w:numId w:val="5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here: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21">
        <w:r>
          <w:rPr>
            <w:color w:val="1155CC"/>
            <w:u w:val="single"/>
          </w:rPr>
          <w:t>http://findmycells.org/uploads/3/4/9/3/34939463/layers.zip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extracted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folder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python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directories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6C60" w:rsidRDefault="00FC6C6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60" w:rsidRDefault="009E11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FC6C60" w:rsidRDefault="009E11C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Running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6C60" w:rsidRDefault="009E11C3">
      <w:pPr>
        <w:numPr>
          <w:ilvl w:val="0"/>
          <w:numId w:val="4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Anaconda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Navigator</w:t>
      </w:r>
    </w:p>
    <w:p w:rsidR="00FC6C60" w:rsidRDefault="009E11C3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NVIDIA GPU is </w:t>
      </w:r>
      <w:proofErr w:type="spellStart"/>
      <w:r>
        <w:t>recommended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GPU </w:t>
      </w:r>
      <w:proofErr w:type="spellStart"/>
      <w:r>
        <w:t>mode</w:t>
      </w:r>
      <w:proofErr w:type="spellEnd"/>
      <w:r>
        <w:t xml:space="preserve">, line 219 and 226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i/>
        </w:rPr>
        <w:t>True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i/>
        </w:rPr>
        <w:t>False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Graphics</w:t>
      </w:r>
      <w:proofErr w:type="spellEnd"/>
      <w:r>
        <w:rPr>
          <w:rFonts w:ascii="Courier New" w:eastAsia="Courier New" w:hAnsi="Courier New" w:cs="Courier New"/>
        </w:rPr>
        <w:t>/main_</w:t>
      </w:r>
      <w:proofErr w:type="spellStart"/>
      <w:r>
        <w:rPr>
          <w:rFonts w:ascii="Courier New" w:eastAsia="Courier New" w:hAnsi="Courier New" w:cs="Courier New"/>
        </w:rPr>
        <w:t>window.py</w:t>
      </w:r>
      <w:proofErr w:type="spellEnd"/>
      <w:r>
        <w:t xml:space="preserve"> file. (GPU </w:t>
      </w:r>
      <w:proofErr w:type="spellStart"/>
      <w:r>
        <w:t>mode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GPU </w:t>
      </w:r>
      <w:proofErr w:type="spellStart"/>
      <w:r>
        <w:t>binaries</w:t>
      </w:r>
      <w:proofErr w:type="spellEnd"/>
      <w:r>
        <w:t>)</w:t>
      </w:r>
    </w:p>
    <w:p w:rsidR="00FC6C60" w:rsidRDefault="009E11C3">
      <w:pPr>
        <w:numPr>
          <w:ilvl w:val="0"/>
          <w:numId w:val="4"/>
        </w:numPr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PYTHONPATH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extracted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extracted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folder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once</w:t>
      </w:r>
      <w:proofErr w:type="spellEnd"/>
    </w:p>
    <w:p w:rsidR="00FC6C60" w:rsidRDefault="009E11C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4050" cy="482600"/>
            <wp:effectExtent l="38100" t="38100" r="38100" b="3175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</w:rPr>
        <w:t>Click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icon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FC6C60" w:rsidRDefault="009E11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833938" cy="3209925"/>
            <wp:effectExtent l="38100" t="38100" r="43180" b="28575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r="2215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209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6C60" w:rsidRDefault="009E11C3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Select</w:t>
      </w:r>
      <w:proofErr w:type="spellEnd"/>
      <w:r>
        <w:rPr>
          <w:rFonts w:ascii="Times New Roman" w:eastAsia="Times New Roman" w:hAnsi="Times New Roman" w:cs="Times New Roman"/>
        </w:rPr>
        <w:t xml:space="preserve"> ‘Add </w:t>
      </w:r>
      <w:proofErr w:type="spellStart"/>
      <w:r>
        <w:rPr>
          <w:rFonts w:ascii="Times New Roman" w:eastAsia="Times New Roman" w:hAnsi="Times New Roman" w:cs="Times New Roman"/>
        </w:rPr>
        <w:t>path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:rsidR="00FC6C60" w:rsidRDefault="009E11C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730473" cy="3128963"/>
            <wp:effectExtent l="38100" t="38100" r="32385" b="33655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l="2407" t="3651" r="3148" b="1685"/>
                    <a:stretch>
                      <a:fillRect/>
                    </a:stretch>
                  </pic:blipFill>
                  <pic:spPr>
                    <a:xfrm>
                      <a:off x="0" y="0"/>
                      <a:ext cx="4730473" cy="312896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path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extracted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folder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caffe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python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C6C60" w:rsidRPr="00FC377D" w:rsidRDefault="009E11C3" w:rsidP="00FC37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4050" cy="1803400"/>
            <wp:effectExtent l="38100" t="38100" r="38100" b="4445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</w:rPr>
        <w:t>Navigate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FMC </w:t>
      </w:r>
      <w:proofErr w:type="spellStart"/>
      <w:r>
        <w:rPr>
          <w:rFonts w:ascii="Times New Roman" w:eastAsia="Times New Roman" w:hAnsi="Times New Roman" w:cs="Times New Roman"/>
        </w:rPr>
        <w:t>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4050" cy="1930400"/>
            <wp:effectExtent l="38100" t="38100" r="38100" b="3175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Graphics</w:t>
      </w:r>
      <w:proofErr w:type="spellEnd"/>
      <w:r>
        <w:rPr>
          <w:rFonts w:ascii="Courier New" w:eastAsia="Courier New" w:hAnsi="Courier New" w:cs="Courier New"/>
          <w:b/>
        </w:rPr>
        <w:t>/main_</w:t>
      </w:r>
      <w:proofErr w:type="spellStart"/>
      <w:r>
        <w:rPr>
          <w:rFonts w:ascii="Courier New" w:eastAsia="Courier New" w:hAnsi="Courier New" w:cs="Courier New"/>
          <w:b/>
        </w:rPr>
        <w:t>window.py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file (right </w:t>
      </w:r>
      <w:proofErr w:type="spellStart"/>
      <w:r>
        <w:rPr>
          <w:rFonts w:ascii="Times New Roman" w:eastAsia="Times New Roman" w:hAnsi="Times New Roman" w:cs="Times New Roman"/>
        </w:rPr>
        <w:t>click</w:t>
      </w:r>
      <w:proofErr w:type="spellEnd"/>
      <w:r>
        <w:rPr>
          <w:rFonts w:ascii="Times New Roman" w:eastAsia="Times New Roman" w:hAnsi="Times New Roman" w:cs="Times New Roman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FC6C60" w:rsidRDefault="009E11C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User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Interface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DA0F32" w:rsidRDefault="00DA0F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C6C60" w:rsidRDefault="00DA0F32" w:rsidP="00DA0F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733415" cy="2987527"/>
            <wp:effectExtent l="38100" t="38100" r="38735" b="41910"/>
            <wp:docPr id="12" name="Kép 1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752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F32" w:rsidRDefault="00DA0F32" w:rsidP="00DA0F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C6C60" w:rsidRDefault="009E11C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FindMyCells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(FMC)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scrolling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9E11C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scrollbars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FMC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caffe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caffe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prototxt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caffemodel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AI/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models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dropdown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9E11C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Coverage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and 1).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recognizing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conservative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(0.6).</w:t>
      </w:r>
    </w:p>
    <w:p w:rsidR="00FC6C60" w:rsidRDefault="009E11C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Rectangle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overlapping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(3).</w:t>
      </w:r>
    </w:p>
    <w:p w:rsidR="00FC6C60" w:rsidRDefault="009E11C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9E11C3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results.csv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Graphics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6C60" w:rsidRDefault="009E11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C6C60" w:rsidRDefault="009E11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:rsidR="00FC6C60" w:rsidRDefault="009E11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image)</w:t>
      </w:r>
    </w:p>
    <w:p w:rsidR="00FC6C60" w:rsidRDefault="009E11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X1 &amp; Y1: starting X and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</w:p>
    <w:p w:rsidR="00FC6C60" w:rsidRDefault="009E11C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X2 &amp; Y2: ending X and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coordinates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</w:t>
      </w:r>
      <w:proofErr w:type="spellEnd"/>
    </w:p>
    <w:p w:rsidR="00FC6C60" w:rsidRDefault="00FC6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6C60" w:rsidRDefault="000D6D62">
      <w:r>
        <w:pict>
          <v:rect id="_x0000_i1025" style="width:0;height:1.5pt" o:hralign="center" o:hrstd="t" o:hr="t" fillcolor="#a0a0a0" stroked="f"/>
        </w:pict>
      </w:r>
    </w:p>
    <w:p w:rsidR="00FC6C60" w:rsidRDefault="009E11C3">
      <w:r>
        <w:t xml:space="preserve">       </w:t>
      </w:r>
      <w:r>
        <w:tab/>
      </w:r>
    </w:p>
    <w:sectPr w:rsidR="00FC6C6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62" w:rsidRDefault="000D6D62">
      <w:pPr>
        <w:spacing w:line="240" w:lineRule="auto"/>
      </w:pPr>
      <w:r>
        <w:separator/>
      </w:r>
    </w:p>
  </w:endnote>
  <w:endnote w:type="continuationSeparator" w:id="0">
    <w:p w:rsidR="000D6D62" w:rsidRDefault="000D6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62" w:rsidRDefault="000D6D62">
      <w:pPr>
        <w:spacing w:line="240" w:lineRule="auto"/>
      </w:pPr>
      <w:r>
        <w:separator/>
      </w:r>
    </w:p>
  </w:footnote>
  <w:footnote w:type="continuationSeparator" w:id="0">
    <w:p w:rsidR="000D6D62" w:rsidRDefault="000D6D62">
      <w:pPr>
        <w:spacing w:line="240" w:lineRule="auto"/>
      </w:pPr>
      <w:r>
        <w:continuationSeparator/>
      </w:r>
    </w:p>
  </w:footnote>
  <w:footnote w:id="1">
    <w:p w:rsidR="00FC6C60" w:rsidRDefault="009E11C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GPU </w:t>
      </w:r>
      <w:proofErr w:type="spellStart"/>
      <w:r>
        <w:rPr>
          <w:sz w:val="20"/>
          <w:szCs w:val="20"/>
        </w:rPr>
        <w:t>prebuilt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binaries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installed</w:t>
      </w:r>
      <w:proofErr w:type="spellEnd"/>
      <w:r>
        <w:rPr>
          <w:sz w:val="20"/>
          <w:szCs w:val="20"/>
        </w:rPr>
        <w:t xml:space="preserve"> CUDA.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recommend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try</w:t>
      </w:r>
      <w:proofErr w:type="spellEnd"/>
      <w:r>
        <w:rPr>
          <w:sz w:val="20"/>
          <w:szCs w:val="20"/>
        </w:rPr>
        <w:t xml:space="preserve"> out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CPU </w:t>
      </w:r>
      <w:proofErr w:type="spellStart"/>
      <w:r>
        <w:rPr>
          <w:sz w:val="20"/>
          <w:szCs w:val="20"/>
        </w:rPr>
        <w:t>versions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first</w:t>
      </w:r>
      <w:proofErr w:type="spellEnd"/>
      <w:r>
        <w:rPr>
          <w:sz w:val="20"/>
          <w:szCs w:val="20"/>
        </w:rPr>
        <w:t>.</w:t>
      </w:r>
    </w:p>
  </w:footnote>
  <w:footnote w:id="2">
    <w:p w:rsidR="00FC6C60" w:rsidRDefault="009E11C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 xml:space="preserve"> </w:t>
      </w:r>
      <w:proofErr w:type="spellStart"/>
      <w:r>
        <w:t>Caffe</w:t>
      </w:r>
      <w:proofErr w:type="spellEnd"/>
      <w:r>
        <w:t xml:space="preserve"> is a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made </w:t>
      </w:r>
      <w:proofErr w:type="spellStart"/>
      <w:r>
        <w:t>by</w:t>
      </w:r>
      <w:proofErr w:type="spellEnd"/>
      <w:r>
        <w:t xml:space="preserve"> BAIR - http://caffe.berkeleyvision.org/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04757"/>
    <w:multiLevelType w:val="multilevel"/>
    <w:tmpl w:val="4D82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AD2C28"/>
    <w:multiLevelType w:val="multilevel"/>
    <w:tmpl w:val="6E1E0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8F0E40"/>
    <w:multiLevelType w:val="multilevel"/>
    <w:tmpl w:val="DE3E8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BD23AA"/>
    <w:multiLevelType w:val="multilevel"/>
    <w:tmpl w:val="C4081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956E7D"/>
    <w:multiLevelType w:val="multilevel"/>
    <w:tmpl w:val="0A56D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6C60"/>
    <w:rsid w:val="000D6D62"/>
    <w:rsid w:val="009E11C3"/>
    <w:rsid w:val="00DA0F32"/>
    <w:rsid w:val="00FC377D"/>
    <w:rsid w:val="00FC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D6BF7-79D0-4EFF-A23E-A490D651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h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visualstudio.com/vs/older-downloads/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findmycells.org/uploads/3/4/9/3/34939463/layers.zip" TargetMode="External"/><Relationship Id="rId7" Type="http://schemas.openxmlformats.org/officeDocument/2006/relationships/hyperlink" Target="https://www.anaconda.com/download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visualstudio.com/vs/older-downloads/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BVLC/caffe/tree/windows" TargetMode="External"/><Relationship Id="rId20" Type="http://schemas.openxmlformats.org/officeDocument/2006/relationships/hyperlink" Target="https://github.com/NVIDIA/caffe/tree/caffe-0.16/python/caff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github.com/BVLC/caffe/tree/windows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BVLC/caff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Tamás Balassa</cp:lastModifiedBy>
  <cp:revision>3</cp:revision>
  <dcterms:created xsi:type="dcterms:W3CDTF">2018-01-21T08:48:00Z</dcterms:created>
  <dcterms:modified xsi:type="dcterms:W3CDTF">2018-01-21T08:58:00Z</dcterms:modified>
</cp:coreProperties>
</file>