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67A4D" w14:textId="77777777" w:rsidR="00626BDF" w:rsidRPr="00626BDF" w:rsidRDefault="00626BDF" w:rsidP="00626BDF">
      <w:pPr>
        <w:rPr>
          <w:b/>
          <w:bCs/>
        </w:rPr>
      </w:pPr>
      <w:r w:rsidRPr="00626BDF">
        <w:rPr>
          <w:b/>
          <w:bCs/>
        </w:rPr>
        <w:t>Normal (Gaussian) Distribution</w:t>
      </w:r>
    </w:p>
    <w:p w14:paraId="54DE8E79" w14:textId="77777777" w:rsidR="00626BDF" w:rsidRPr="00626BDF" w:rsidRDefault="00626BDF" w:rsidP="00626BDF">
      <w:r w:rsidRPr="00626BDF">
        <w:pict w14:anchorId="45703D0D">
          <v:rect id="_x0000_i1085" style="width:0;height:1.5pt" o:hralign="center" o:hrstd="t" o:hr="t" fillcolor="#a0a0a0" stroked="f"/>
        </w:pict>
      </w:r>
    </w:p>
    <w:p w14:paraId="790CA221" w14:textId="77777777" w:rsidR="00626BDF" w:rsidRPr="00626BDF" w:rsidRDefault="00626BDF" w:rsidP="00626BDF">
      <w:pPr>
        <w:rPr>
          <w:b/>
          <w:bCs/>
        </w:rPr>
      </w:pPr>
      <w:r w:rsidRPr="00626BDF">
        <w:rPr>
          <w:b/>
          <w:bCs/>
        </w:rPr>
        <w:t>1. What is the normal distribution?</w:t>
      </w:r>
    </w:p>
    <w:p w14:paraId="74B4B496" w14:textId="77777777" w:rsidR="00626BDF" w:rsidRPr="00626BDF" w:rsidRDefault="00626BDF" w:rsidP="00626BDF">
      <w:r w:rsidRPr="00626BDF">
        <w:t xml:space="preserve">The </w:t>
      </w:r>
      <w:r w:rsidRPr="00626BDF">
        <w:rPr>
          <w:b/>
          <w:bCs/>
        </w:rPr>
        <w:t>normal (Gaussian) distribution</w:t>
      </w:r>
      <w:r w:rsidRPr="00626BDF">
        <w:t xml:space="preserve"> is a </w:t>
      </w:r>
      <w:r w:rsidRPr="00626BDF">
        <w:rPr>
          <w:b/>
          <w:bCs/>
        </w:rPr>
        <w:t>continuous probability distribution</w:t>
      </w:r>
      <w:r w:rsidRPr="00626BDF">
        <w:t xml:space="preserve"> widely used to model real-world phenomena.</w:t>
      </w:r>
    </w:p>
    <w:p w14:paraId="5380CE36" w14:textId="77777777" w:rsidR="00626BDF" w:rsidRPr="00626BDF" w:rsidRDefault="00626BDF" w:rsidP="00626BDF">
      <w:r w:rsidRPr="00626BDF">
        <w:t>Examples:</w:t>
      </w:r>
    </w:p>
    <w:p w14:paraId="0F73C0DE" w14:textId="77777777" w:rsidR="00626BDF" w:rsidRPr="00626BDF" w:rsidRDefault="00626BDF" w:rsidP="00626BDF">
      <w:pPr>
        <w:numPr>
          <w:ilvl w:val="0"/>
          <w:numId w:val="1"/>
        </w:numPr>
      </w:pPr>
      <w:r w:rsidRPr="00626BDF">
        <w:t>heights of students</w:t>
      </w:r>
    </w:p>
    <w:p w14:paraId="66BAB08E" w14:textId="77777777" w:rsidR="00626BDF" w:rsidRPr="00626BDF" w:rsidRDefault="00626BDF" w:rsidP="00626BDF">
      <w:pPr>
        <w:numPr>
          <w:ilvl w:val="0"/>
          <w:numId w:val="1"/>
        </w:numPr>
      </w:pPr>
      <w:r w:rsidRPr="00626BDF">
        <w:t>weights of people</w:t>
      </w:r>
    </w:p>
    <w:p w14:paraId="2314225C" w14:textId="77777777" w:rsidR="00626BDF" w:rsidRPr="00626BDF" w:rsidRDefault="00626BDF" w:rsidP="00626BDF">
      <w:pPr>
        <w:numPr>
          <w:ilvl w:val="0"/>
          <w:numId w:val="1"/>
        </w:numPr>
      </w:pPr>
      <w:r w:rsidRPr="00626BDF">
        <w:t>measurement errors</w:t>
      </w:r>
    </w:p>
    <w:p w14:paraId="5676F70A" w14:textId="77777777" w:rsidR="00626BDF" w:rsidRPr="00626BDF" w:rsidRDefault="00626BDF" w:rsidP="00626BDF">
      <w:pPr>
        <w:numPr>
          <w:ilvl w:val="0"/>
          <w:numId w:val="1"/>
        </w:numPr>
      </w:pPr>
      <w:r w:rsidRPr="00626BDF">
        <w:t>exam scores (approximately)</w:t>
      </w:r>
    </w:p>
    <w:p w14:paraId="2CF02FBF" w14:textId="77777777" w:rsidR="00626BDF" w:rsidRPr="00626BDF" w:rsidRDefault="00626BDF" w:rsidP="00626BDF">
      <w:r w:rsidRPr="00626BDF">
        <w:pict w14:anchorId="7DE2F3FC">
          <v:rect id="_x0000_i1086" style="width:0;height:1.5pt" o:hralign="center" o:hrstd="t" o:hr="t" fillcolor="#a0a0a0" stroked="f"/>
        </w:pict>
      </w:r>
    </w:p>
    <w:p w14:paraId="1564888F" w14:textId="77777777" w:rsidR="00626BDF" w:rsidRPr="00626BDF" w:rsidRDefault="00626BDF" w:rsidP="00626BDF">
      <w:pPr>
        <w:rPr>
          <w:b/>
          <w:bCs/>
        </w:rPr>
      </w:pPr>
      <w:r w:rsidRPr="00626BDF">
        <w:rPr>
          <w:b/>
          <w:bCs/>
        </w:rPr>
        <w:t>2. Type of random variable</w:t>
      </w:r>
    </w:p>
    <w:p w14:paraId="4CD78514" w14:textId="77777777" w:rsidR="00626BDF" w:rsidRPr="00626BDF" w:rsidRDefault="00626BDF" w:rsidP="00626BDF">
      <w:pPr>
        <w:numPr>
          <w:ilvl w:val="0"/>
          <w:numId w:val="2"/>
        </w:numPr>
      </w:pPr>
      <w:r w:rsidRPr="00626BDF">
        <w:rPr>
          <w:b/>
          <w:bCs/>
        </w:rPr>
        <w:t>Continuous random variable</w:t>
      </w:r>
    </w:p>
    <w:p w14:paraId="031933C6" w14:textId="7ED73AD1" w:rsidR="00626BDF" w:rsidRPr="00626BDF" w:rsidRDefault="00626BDF" w:rsidP="00626BDF">
      <m:oMathPara>
        <m:oMath>
          <m:r>
            <w:rPr>
              <w:rFonts w:ascii="Cambria Math" w:hAnsi="Cambria Math"/>
            </w:rPr>
            <m:t>X∈(-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,+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8E3EECB" w14:textId="77777777" w:rsidR="00626BDF" w:rsidRPr="00626BDF" w:rsidRDefault="00626BDF" w:rsidP="00626BDF">
      <w:r w:rsidRPr="00626BDF">
        <w:t xml:space="preserve">Uses a </w:t>
      </w:r>
      <w:r w:rsidRPr="00626BDF">
        <w:rPr>
          <w:b/>
          <w:bCs/>
        </w:rPr>
        <w:t>PDF</w:t>
      </w:r>
      <w:r w:rsidRPr="00626BDF">
        <w:t>.</w:t>
      </w:r>
    </w:p>
    <w:p w14:paraId="5B4CE6F8" w14:textId="77777777" w:rsidR="00626BDF" w:rsidRPr="00626BDF" w:rsidRDefault="00626BDF" w:rsidP="00626BDF">
      <w:r w:rsidRPr="00626BDF">
        <w:pict w14:anchorId="06B709B4">
          <v:rect id="_x0000_i1087" style="width:0;height:1.5pt" o:hralign="center" o:hrstd="t" o:hr="t" fillcolor="#a0a0a0" stroked="f"/>
        </w:pict>
      </w:r>
    </w:p>
    <w:p w14:paraId="3045A75D" w14:textId="77777777" w:rsidR="00626BDF" w:rsidRPr="00626BDF" w:rsidRDefault="00626BDF" w:rsidP="00626BDF">
      <w:pPr>
        <w:rPr>
          <w:b/>
          <w:bCs/>
        </w:rPr>
      </w:pPr>
      <w:r w:rsidRPr="00626BDF">
        <w:rPr>
          <w:b/>
          <w:bCs/>
        </w:rPr>
        <w:t>3. Shape and properties</w:t>
      </w:r>
    </w:p>
    <w:p w14:paraId="7B326A81" w14:textId="77777777" w:rsidR="00626BDF" w:rsidRPr="00626BDF" w:rsidRDefault="00626BDF" w:rsidP="00626BDF">
      <w:pPr>
        <w:numPr>
          <w:ilvl w:val="0"/>
          <w:numId w:val="3"/>
        </w:numPr>
      </w:pPr>
      <w:r w:rsidRPr="00626BDF">
        <w:t>Bell-shaped curve</w:t>
      </w:r>
    </w:p>
    <w:p w14:paraId="582CE141" w14:textId="77777777" w:rsidR="00626BDF" w:rsidRPr="00626BDF" w:rsidRDefault="00626BDF" w:rsidP="00626BDF">
      <w:pPr>
        <w:numPr>
          <w:ilvl w:val="0"/>
          <w:numId w:val="3"/>
        </w:numPr>
      </w:pPr>
      <w:r w:rsidRPr="00626BDF">
        <w:t>Symmetric about the mean</w:t>
      </w:r>
    </w:p>
    <w:p w14:paraId="4CCA6755" w14:textId="77777777" w:rsidR="00626BDF" w:rsidRPr="00626BDF" w:rsidRDefault="00626BDF" w:rsidP="00626BDF">
      <w:pPr>
        <w:numPr>
          <w:ilvl w:val="0"/>
          <w:numId w:val="3"/>
        </w:numPr>
      </w:pPr>
      <w:r w:rsidRPr="00626BDF">
        <w:t>Unimodal</w:t>
      </w:r>
    </w:p>
    <w:p w14:paraId="0BEB173A" w14:textId="77777777" w:rsidR="00626BDF" w:rsidRPr="00626BDF" w:rsidRDefault="00626BDF" w:rsidP="00626BDF">
      <w:r w:rsidRPr="00626BDF">
        <w:t>Relationship:</w:t>
      </w:r>
    </w:p>
    <w:p w14:paraId="54E6BC66" w14:textId="73F0A2C0" w:rsidR="00626BDF" w:rsidRPr="00626BDF" w:rsidRDefault="00626BDF" w:rsidP="00626BDF">
      <m:oMathPara>
        <m:oMath>
          <m:r>
            <m:rPr>
              <m:nor/>
            </m:rPr>
            <m:t>mean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median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mode</m:t>
          </m:r>
          <m:r>
            <w:br/>
          </m:r>
        </m:oMath>
      </m:oMathPara>
    </w:p>
    <w:p w14:paraId="32D674F7" w14:textId="77777777" w:rsidR="00626BDF" w:rsidRPr="00626BDF" w:rsidRDefault="00626BDF" w:rsidP="00626BDF">
      <w:r w:rsidRPr="00626BDF">
        <w:pict w14:anchorId="36FBFB4F">
          <v:rect id="_x0000_i1088" style="width:0;height:1.5pt" o:hralign="center" o:hrstd="t" o:hr="t" fillcolor="#a0a0a0" stroked="f"/>
        </w:pict>
      </w:r>
    </w:p>
    <w:p w14:paraId="6851EE63" w14:textId="77777777" w:rsidR="00626BDF" w:rsidRPr="00626BDF" w:rsidRDefault="00626BDF" w:rsidP="00626BDF">
      <w:pPr>
        <w:rPr>
          <w:b/>
          <w:bCs/>
        </w:rPr>
      </w:pPr>
      <w:r w:rsidRPr="00626BDF">
        <w:rPr>
          <w:b/>
          <w:bCs/>
        </w:rPr>
        <w:t>4. Notation and parameters</w:t>
      </w:r>
    </w:p>
    <w:p w14:paraId="2A3330D2" w14:textId="352DA7E6" w:rsidR="00626BDF" w:rsidRPr="00626BDF" w:rsidRDefault="00626BDF" w:rsidP="00626BDF">
      <m:oMathPara>
        <m:oMath>
          <m:r>
            <w:rPr>
              <w:rFonts w:ascii="Cambria Math" w:hAnsi="Cambria Math"/>
            </w:rPr>
            <w:lastRenderedPageBreak/>
            <m:t>X∼</m:t>
          </m:r>
          <m:r>
            <m:rPr>
              <m:scr m:val="script"/>
            </m:rPr>
            <w:rPr>
              <w:rFonts w:ascii="Cambria Math" w:hAnsi="Cambria Math"/>
            </w:rPr>
            <m:t>N(</m:t>
          </m:r>
          <m:r>
            <w:rPr>
              <w:rFonts w:ascii="Cambria Math" w:hAnsi="Cambria Math"/>
            </w:rPr>
            <m:t>μ,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8E4AE80" w14:textId="0EA9698C" w:rsidR="00626BDF" w:rsidRPr="00626BDF" w:rsidRDefault="00626BDF" w:rsidP="00626BDF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μ</m:t>
        </m:r>
      </m:oMath>
      <w:r w:rsidRPr="00626BDF">
        <w:t>: mean</w:t>
      </w:r>
    </w:p>
    <w:p w14:paraId="48071F8B" w14:textId="375F3C27" w:rsidR="00626BDF" w:rsidRPr="00626BDF" w:rsidRDefault="00626BDF" w:rsidP="00626BDF">
      <w:pPr>
        <w:numPr>
          <w:ilvl w:val="0"/>
          <w:numId w:val="4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26BDF">
        <w:t>: variance</w:t>
      </w:r>
    </w:p>
    <w:p w14:paraId="5451F66E" w14:textId="42B51727" w:rsidR="00626BDF" w:rsidRPr="00626BDF" w:rsidRDefault="00626BDF" w:rsidP="00626BDF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σ</m:t>
        </m:r>
      </m:oMath>
      <w:r w:rsidRPr="00626BDF">
        <w:t>: standard deviation</w:t>
      </w:r>
    </w:p>
    <w:p w14:paraId="6767B91E" w14:textId="77777777" w:rsidR="00626BDF" w:rsidRPr="00626BDF" w:rsidRDefault="00626BDF" w:rsidP="00626BDF">
      <w:r w:rsidRPr="00626BDF">
        <w:pict w14:anchorId="7BE4D306">
          <v:rect id="_x0000_i1089" style="width:0;height:1.5pt" o:hralign="center" o:hrstd="t" o:hr="t" fillcolor="#a0a0a0" stroked="f"/>
        </w:pict>
      </w:r>
    </w:p>
    <w:p w14:paraId="1135A7F7" w14:textId="77777777" w:rsidR="00626BDF" w:rsidRPr="00626BDF" w:rsidRDefault="00626BDF" w:rsidP="00626BDF">
      <w:pPr>
        <w:rPr>
          <w:b/>
          <w:bCs/>
        </w:rPr>
      </w:pPr>
      <w:r w:rsidRPr="00626BDF">
        <w:rPr>
          <w:b/>
          <w:bCs/>
        </w:rPr>
        <w:t>5. Probability Density Function (PDF)</w:t>
      </w:r>
    </w:p>
    <w:p w14:paraId="52797011" w14:textId="695C5F88" w:rsidR="00626BDF" w:rsidRPr="00626BDF" w:rsidRDefault="00626BDF" w:rsidP="00626BDF">
      <m:oMathPara>
        <m:oMath>
          <m:r>
            <w:rPr>
              <w:rFonts w:ascii="Cambria Math" w:hAnsi="Cambria Math"/>
            </w:rPr>
            <m:t>f(x)=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sepChr m:val="−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br/>
          </m:r>
        </m:oMath>
      </m:oMathPara>
    </w:p>
    <w:p w14:paraId="17CD2501" w14:textId="77777777" w:rsidR="00626BDF" w:rsidRPr="00626BDF" w:rsidRDefault="00626BDF" w:rsidP="00626BDF">
      <w:r w:rsidRPr="00626BDF">
        <w:t>Properties:</w:t>
      </w:r>
    </w:p>
    <w:p w14:paraId="34114F43" w14:textId="13DC41BB" w:rsidR="00626BDF" w:rsidRPr="00626BDF" w:rsidRDefault="00626BDF" w:rsidP="00626BDF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f(x)≥0</m:t>
        </m:r>
      </m:oMath>
    </w:p>
    <w:p w14:paraId="171A8426" w14:textId="77777777" w:rsidR="00626BDF" w:rsidRPr="00626BDF" w:rsidRDefault="00626BDF" w:rsidP="00626BDF">
      <w:pPr>
        <w:numPr>
          <w:ilvl w:val="0"/>
          <w:numId w:val="5"/>
        </w:numPr>
      </w:pPr>
      <w:r w:rsidRPr="00626BDF">
        <w:t xml:space="preserve">total area under the curve = </w:t>
      </w:r>
      <w:r w:rsidRPr="00626BDF">
        <w:rPr>
          <w:b/>
          <w:bCs/>
        </w:rPr>
        <w:t>1</w:t>
      </w:r>
    </w:p>
    <w:p w14:paraId="6F4C723B" w14:textId="46CE99D3" w:rsidR="00626BDF" w:rsidRPr="00626BDF" w:rsidRDefault="00626BDF" w:rsidP="00626BDF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P(X=μ)=0</m:t>
        </m:r>
      </m:oMath>
    </w:p>
    <w:p w14:paraId="62C725C3" w14:textId="77777777" w:rsidR="00626BDF" w:rsidRPr="00626BDF" w:rsidRDefault="00626BDF" w:rsidP="00626BDF">
      <w:r w:rsidRPr="00626BDF">
        <w:pict w14:anchorId="14807868">
          <v:rect id="_x0000_i1090" style="width:0;height:1.5pt" o:hralign="center" o:hrstd="t" o:hr="t" fillcolor="#a0a0a0" stroked="f"/>
        </w:pict>
      </w:r>
    </w:p>
    <w:p w14:paraId="0D008C13" w14:textId="77777777" w:rsidR="00626BDF" w:rsidRPr="00626BDF" w:rsidRDefault="00626BDF" w:rsidP="00626BDF">
      <w:pPr>
        <w:rPr>
          <w:b/>
          <w:bCs/>
        </w:rPr>
      </w:pPr>
      <w:r w:rsidRPr="00626BDF">
        <w:rPr>
          <w:b/>
          <w:bCs/>
        </w:rPr>
        <w:t>6. Interpretation of parameters</w:t>
      </w:r>
    </w:p>
    <w:p w14:paraId="690A6D65" w14:textId="5967F646" w:rsidR="00626BDF" w:rsidRPr="00626BDF" w:rsidRDefault="00626BDF" w:rsidP="00626BDF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μ</m:t>
        </m:r>
      </m:oMath>
      <w:r w:rsidRPr="00626BDF">
        <w:t>: center of the distribution</w:t>
      </w:r>
    </w:p>
    <w:p w14:paraId="5013BA3F" w14:textId="679FDF64" w:rsidR="00626BDF" w:rsidRPr="00626BDF" w:rsidRDefault="00626BDF" w:rsidP="00626BDF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σ</m:t>
        </m:r>
      </m:oMath>
      <w:r w:rsidRPr="00626BDF">
        <w:t>: spread of the data</w:t>
      </w:r>
    </w:p>
    <w:p w14:paraId="1FDCD4B6" w14:textId="77777777" w:rsidR="00626BDF" w:rsidRPr="00626BDF" w:rsidRDefault="00626BDF" w:rsidP="00626BDF">
      <w:r w:rsidRPr="00626BDF">
        <w:pict w14:anchorId="1F97DE90">
          <v:rect id="_x0000_i1091" style="width:0;height:1.5pt" o:hralign="center" o:hrstd="t" o:hr="t" fillcolor="#a0a0a0" stroked="f"/>
        </w:pict>
      </w:r>
    </w:p>
    <w:p w14:paraId="75D90B14" w14:textId="77777777" w:rsidR="00626BDF" w:rsidRPr="00626BDF" w:rsidRDefault="00626BDF" w:rsidP="00626BDF">
      <w:pPr>
        <w:rPr>
          <w:b/>
          <w:bCs/>
        </w:rPr>
      </w:pPr>
      <w:r w:rsidRPr="00626BDF">
        <w:rPr>
          <w:b/>
          <w:bCs/>
        </w:rPr>
        <w:t>7. Empirical Rule (68–95–99.7 Rule)</w:t>
      </w:r>
    </w:p>
    <w:p w14:paraId="228AEA9D" w14:textId="0CF05A67" w:rsidR="00626BDF" w:rsidRPr="00626BDF" w:rsidRDefault="00626BDF" w:rsidP="00626BDF">
      <w:pPr>
        <w:numPr>
          <w:ilvl w:val="0"/>
          <w:numId w:val="7"/>
        </w:numPr>
      </w:pPr>
      <w:r w:rsidRPr="00626BDF">
        <w:t xml:space="preserve">within </w:t>
      </w:r>
      <m:oMath>
        <m:r>
          <w:rPr>
            <w:rFonts w:ascii="Cambria Math" w:hAnsi="Cambria Math"/>
          </w:rPr>
          <m:t>1σ</m:t>
        </m:r>
      </m:oMath>
      <w:r w:rsidRPr="00626BDF">
        <w:t>: ~68%</w:t>
      </w:r>
    </w:p>
    <w:p w14:paraId="465755B0" w14:textId="73E1B566" w:rsidR="00626BDF" w:rsidRPr="00626BDF" w:rsidRDefault="00626BDF" w:rsidP="00626BDF">
      <w:pPr>
        <w:numPr>
          <w:ilvl w:val="0"/>
          <w:numId w:val="7"/>
        </w:numPr>
      </w:pPr>
      <w:r w:rsidRPr="00626BDF">
        <w:t xml:space="preserve">within </w:t>
      </w:r>
      <m:oMath>
        <m:r>
          <w:rPr>
            <w:rFonts w:ascii="Cambria Math" w:hAnsi="Cambria Math"/>
          </w:rPr>
          <m:t>2σ</m:t>
        </m:r>
      </m:oMath>
      <w:r w:rsidRPr="00626BDF">
        <w:t>: ~95%</w:t>
      </w:r>
    </w:p>
    <w:p w14:paraId="1F7F13CF" w14:textId="0C4C6BF4" w:rsidR="00626BDF" w:rsidRPr="00626BDF" w:rsidRDefault="00626BDF" w:rsidP="00626BDF">
      <w:pPr>
        <w:numPr>
          <w:ilvl w:val="0"/>
          <w:numId w:val="7"/>
        </w:numPr>
      </w:pPr>
      <w:r w:rsidRPr="00626BDF">
        <w:t xml:space="preserve">within </w:t>
      </w:r>
      <m:oMath>
        <m:r>
          <w:rPr>
            <w:rFonts w:ascii="Cambria Math" w:hAnsi="Cambria Math"/>
          </w:rPr>
          <m:t>3σ</m:t>
        </m:r>
      </m:oMath>
      <w:r w:rsidRPr="00626BDF">
        <w:t>: ~99.7%</w:t>
      </w:r>
    </w:p>
    <w:p w14:paraId="6927C1FD" w14:textId="77777777" w:rsidR="00626BDF" w:rsidRPr="00626BDF" w:rsidRDefault="00626BDF" w:rsidP="00626BDF">
      <w:r w:rsidRPr="00626BDF">
        <w:pict w14:anchorId="2041F74E">
          <v:rect id="_x0000_i1092" style="width:0;height:1.5pt" o:hralign="center" o:hrstd="t" o:hr="t" fillcolor="#a0a0a0" stroked="f"/>
        </w:pict>
      </w:r>
    </w:p>
    <w:p w14:paraId="354A064A" w14:textId="77777777" w:rsidR="00626BDF" w:rsidRPr="00626BDF" w:rsidRDefault="00626BDF" w:rsidP="00626BDF">
      <w:pPr>
        <w:rPr>
          <w:b/>
          <w:bCs/>
        </w:rPr>
      </w:pPr>
      <w:r w:rsidRPr="00626BDF">
        <w:rPr>
          <w:b/>
          <w:bCs/>
        </w:rPr>
        <w:t>8. Probability examples</w:t>
      </w:r>
    </w:p>
    <w:p w14:paraId="73E016A0" w14:textId="5CA0EFBB" w:rsidR="00626BDF" w:rsidRPr="00626BDF" w:rsidRDefault="00626BDF" w:rsidP="00626BDF">
      <m:oMathPara>
        <m:oMath>
          <m:r>
            <w:rPr>
              <w:rFonts w:ascii="Cambria Math" w:hAnsi="Cambria Math"/>
            </w:rPr>
            <m:t>P(μ-σ≤X≤μ+σ)≈0.68</m:t>
          </m:r>
          <m:r>
            <w:rPr>
              <w:i/>
            </w:rPr>
            <w:br/>
          </m:r>
        </m:oMath>
      </m:oMathPara>
    </w:p>
    <w:p w14:paraId="76D0FED8" w14:textId="77777777" w:rsidR="00626BDF" w:rsidRPr="00626BDF" w:rsidRDefault="00626BDF" w:rsidP="00626BDF">
      <w:r w:rsidRPr="00626BDF">
        <w:pict w14:anchorId="1DB93FA2">
          <v:rect id="_x0000_i1093" style="width:0;height:1.5pt" o:hralign="center" o:hrstd="t" o:hr="t" fillcolor="#a0a0a0" stroked="f"/>
        </w:pict>
      </w:r>
    </w:p>
    <w:p w14:paraId="4ACD9516" w14:textId="77777777" w:rsidR="00626BDF" w:rsidRPr="00626BDF" w:rsidRDefault="00626BDF" w:rsidP="00626BDF">
      <w:pPr>
        <w:rPr>
          <w:b/>
          <w:bCs/>
        </w:rPr>
      </w:pPr>
      <w:r w:rsidRPr="00626BDF">
        <w:rPr>
          <w:b/>
          <w:bCs/>
        </w:rPr>
        <w:lastRenderedPageBreak/>
        <w:t>9. QQ-plot</w:t>
      </w:r>
    </w:p>
    <w:p w14:paraId="4BDD4721" w14:textId="77777777" w:rsidR="00626BDF" w:rsidRPr="00626BDF" w:rsidRDefault="00626BDF" w:rsidP="00626BDF">
      <w:r w:rsidRPr="00626BDF">
        <w:t>Used to check whether data follows a normal distribution.</w:t>
      </w:r>
    </w:p>
    <w:p w14:paraId="02FEAA8A" w14:textId="77777777" w:rsidR="00626BDF" w:rsidRPr="00626BDF" w:rsidRDefault="00626BDF" w:rsidP="00626BDF">
      <w:r w:rsidRPr="00626BDF">
        <w:pict w14:anchorId="66CAEA96">
          <v:rect id="_x0000_i1094" style="width:0;height:1.5pt" o:hralign="center" o:hrstd="t" o:hr="t" fillcolor="#a0a0a0" stroked="f"/>
        </w:pict>
      </w:r>
    </w:p>
    <w:p w14:paraId="7EE112AC" w14:textId="77777777" w:rsidR="00626BDF" w:rsidRPr="00626BDF" w:rsidRDefault="00626BDF" w:rsidP="00626BDF">
      <w:pPr>
        <w:rPr>
          <w:b/>
          <w:bCs/>
        </w:rPr>
      </w:pPr>
      <w:r w:rsidRPr="00626BDF">
        <w:rPr>
          <w:b/>
          <w:bCs/>
        </w:rPr>
        <w:t>10.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2061"/>
      </w:tblGrid>
      <w:tr w:rsidR="00626BDF" w:rsidRPr="00626BDF" w14:paraId="780F57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64694" w14:textId="77777777" w:rsidR="00626BDF" w:rsidRPr="00626BDF" w:rsidRDefault="00626BDF" w:rsidP="00626BDF">
            <w:pPr>
              <w:rPr>
                <w:b/>
                <w:bCs/>
              </w:rPr>
            </w:pPr>
            <w:r w:rsidRPr="00626BDF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F1E4A25" w14:textId="77777777" w:rsidR="00626BDF" w:rsidRPr="00626BDF" w:rsidRDefault="00626BDF" w:rsidP="00626BDF">
            <w:pPr>
              <w:rPr>
                <w:b/>
                <w:bCs/>
              </w:rPr>
            </w:pPr>
            <w:r w:rsidRPr="00626BDF">
              <w:rPr>
                <w:b/>
                <w:bCs/>
              </w:rPr>
              <w:t>Normal Distribution</w:t>
            </w:r>
          </w:p>
        </w:tc>
      </w:tr>
      <w:tr w:rsidR="00626BDF" w:rsidRPr="00626BDF" w14:paraId="7A8B7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F6A22" w14:textId="77777777" w:rsidR="00626BDF" w:rsidRPr="00626BDF" w:rsidRDefault="00626BDF" w:rsidP="00626BDF">
            <w:r w:rsidRPr="00626BDF">
              <w:t>Type</w:t>
            </w:r>
          </w:p>
        </w:tc>
        <w:tc>
          <w:tcPr>
            <w:tcW w:w="0" w:type="auto"/>
            <w:vAlign w:val="center"/>
            <w:hideMark/>
          </w:tcPr>
          <w:p w14:paraId="0787A9D8" w14:textId="77777777" w:rsidR="00626BDF" w:rsidRPr="00626BDF" w:rsidRDefault="00626BDF" w:rsidP="00626BDF">
            <w:r w:rsidRPr="00626BDF">
              <w:t>Continuous</w:t>
            </w:r>
          </w:p>
        </w:tc>
      </w:tr>
      <w:tr w:rsidR="00626BDF" w:rsidRPr="00626BDF" w14:paraId="09764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8FDEE" w14:textId="77777777" w:rsidR="00626BDF" w:rsidRPr="00626BDF" w:rsidRDefault="00626BDF" w:rsidP="00626BDF">
            <w:r w:rsidRPr="00626BDF">
              <w:t>Shape</w:t>
            </w:r>
          </w:p>
        </w:tc>
        <w:tc>
          <w:tcPr>
            <w:tcW w:w="0" w:type="auto"/>
            <w:vAlign w:val="center"/>
            <w:hideMark/>
          </w:tcPr>
          <w:p w14:paraId="06B283C8" w14:textId="77777777" w:rsidR="00626BDF" w:rsidRPr="00626BDF" w:rsidRDefault="00626BDF" w:rsidP="00626BDF">
            <w:r w:rsidRPr="00626BDF">
              <w:t>Symmetric</w:t>
            </w:r>
          </w:p>
        </w:tc>
      </w:tr>
      <w:tr w:rsidR="00626BDF" w:rsidRPr="00626BDF" w14:paraId="2E95E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4E88" w14:textId="77777777" w:rsidR="00626BDF" w:rsidRPr="00626BDF" w:rsidRDefault="00626BDF" w:rsidP="00626BDF">
            <w:r w:rsidRPr="00626BDF">
              <w:t>Parameters</w:t>
            </w:r>
          </w:p>
        </w:tc>
        <w:tc>
          <w:tcPr>
            <w:tcW w:w="0" w:type="auto"/>
            <w:vAlign w:val="center"/>
            <w:hideMark/>
          </w:tcPr>
          <w:p w14:paraId="6CF282EE" w14:textId="2E94FF30" w:rsidR="00626BDF" w:rsidRPr="00626BDF" w:rsidRDefault="00626BDF" w:rsidP="00626BDF">
            <m:oMathPara>
              <m:oMath>
                <m:r>
                  <w:rPr>
                    <w:rFonts w:ascii="Cambria Math" w:hAnsi="Cambria Math"/>
                  </w:rPr>
                  <m:t>μ,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626BDF" w:rsidRPr="00626BDF" w14:paraId="5672F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C194C" w14:textId="77777777" w:rsidR="00626BDF" w:rsidRPr="00626BDF" w:rsidRDefault="00626BDF" w:rsidP="00626BDF">
            <w:r w:rsidRPr="00626BDF">
              <w:t>Mean = Median = Mode</w:t>
            </w:r>
          </w:p>
        </w:tc>
        <w:tc>
          <w:tcPr>
            <w:tcW w:w="0" w:type="auto"/>
            <w:vAlign w:val="center"/>
            <w:hideMark/>
          </w:tcPr>
          <w:p w14:paraId="2D6352F9" w14:textId="77777777" w:rsidR="00626BDF" w:rsidRPr="00626BDF" w:rsidRDefault="00626BDF" w:rsidP="00626BDF">
            <w:r w:rsidRPr="00626BDF">
              <w:t>Yes</w:t>
            </w:r>
          </w:p>
        </w:tc>
      </w:tr>
      <w:tr w:rsidR="00626BDF" w:rsidRPr="00626BDF" w14:paraId="22DCC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91568" w14:textId="77777777" w:rsidR="00626BDF" w:rsidRPr="00626BDF" w:rsidRDefault="00626BDF" w:rsidP="00626BDF">
            <w:r w:rsidRPr="00626BDF">
              <w:t>Function</w:t>
            </w:r>
          </w:p>
        </w:tc>
        <w:tc>
          <w:tcPr>
            <w:tcW w:w="0" w:type="auto"/>
            <w:vAlign w:val="center"/>
            <w:hideMark/>
          </w:tcPr>
          <w:p w14:paraId="4166E144" w14:textId="77777777" w:rsidR="00626BDF" w:rsidRPr="00626BDF" w:rsidRDefault="00626BDF" w:rsidP="00626BDF">
            <w:r w:rsidRPr="00626BDF">
              <w:t>PDF</w:t>
            </w:r>
          </w:p>
        </w:tc>
      </w:tr>
      <w:tr w:rsidR="00626BDF" w:rsidRPr="00626BDF" w14:paraId="6B752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191D1" w14:textId="77777777" w:rsidR="00626BDF" w:rsidRPr="00626BDF" w:rsidRDefault="00626BDF" w:rsidP="00626BDF">
            <w:r w:rsidRPr="00626BDF">
              <w:t>Total Area</w:t>
            </w:r>
          </w:p>
        </w:tc>
        <w:tc>
          <w:tcPr>
            <w:tcW w:w="0" w:type="auto"/>
            <w:vAlign w:val="center"/>
            <w:hideMark/>
          </w:tcPr>
          <w:p w14:paraId="24D3C68F" w14:textId="77777777" w:rsidR="00626BDF" w:rsidRPr="00626BDF" w:rsidRDefault="00626BDF" w:rsidP="00626BDF">
            <w:r w:rsidRPr="00626BDF">
              <w:t>1</w:t>
            </w:r>
          </w:p>
        </w:tc>
      </w:tr>
    </w:tbl>
    <w:p w14:paraId="65A0156C" w14:textId="77777777" w:rsidR="00F83612" w:rsidRDefault="00F83612"/>
    <w:p w14:paraId="54B12CF0" w14:textId="77777777" w:rsidR="00626BDF" w:rsidRDefault="00626BDF"/>
    <w:p w14:paraId="5A284592" w14:textId="77777777" w:rsidR="00626BDF" w:rsidRDefault="00626BDF"/>
    <w:p w14:paraId="1D75EE3B" w14:textId="77777777" w:rsidR="00626BDF" w:rsidRDefault="00626BDF"/>
    <w:p w14:paraId="6D86E5DE" w14:textId="77777777" w:rsidR="00626BDF" w:rsidRDefault="00626BDF"/>
    <w:p w14:paraId="48B32DAA" w14:textId="77777777" w:rsidR="00626BDF" w:rsidRDefault="00626BDF"/>
    <w:p w14:paraId="1A4EA3FA" w14:textId="77777777" w:rsidR="00626BDF" w:rsidRDefault="00626BDF"/>
    <w:p w14:paraId="45628716" w14:textId="77777777" w:rsidR="00626BDF" w:rsidRDefault="00626BDF"/>
    <w:p w14:paraId="473025CF" w14:textId="77777777" w:rsidR="00626BDF" w:rsidRDefault="00626BDF"/>
    <w:p w14:paraId="0813E2DC" w14:textId="77777777" w:rsidR="00626BDF" w:rsidRDefault="00626BDF"/>
    <w:p w14:paraId="6723D95C" w14:textId="77777777" w:rsidR="00626BDF" w:rsidRDefault="00626BDF"/>
    <w:p w14:paraId="45894363" w14:textId="77777777" w:rsidR="00626BDF" w:rsidRDefault="00626BDF"/>
    <w:p w14:paraId="7A20B925" w14:textId="77777777" w:rsidR="00626BDF" w:rsidRDefault="00626BDF"/>
    <w:p w14:paraId="62F11CE1" w14:textId="77777777" w:rsidR="00626BDF" w:rsidRDefault="00626BDF"/>
    <w:p w14:paraId="3511E296" w14:textId="77777777" w:rsidR="00626BDF" w:rsidRPr="00626BDF" w:rsidRDefault="00626BDF" w:rsidP="00626BDF">
      <w:pPr>
        <w:rPr>
          <w:b/>
          <w:bCs/>
        </w:rPr>
      </w:pPr>
      <w:r w:rsidRPr="00626BDF">
        <w:rPr>
          <w:b/>
          <w:bCs/>
        </w:rPr>
        <w:lastRenderedPageBreak/>
        <w:t>Normális (Gauss) eloszlás</w:t>
      </w:r>
    </w:p>
    <w:p w14:paraId="0A2E59E1" w14:textId="77777777" w:rsidR="00626BDF" w:rsidRPr="00626BDF" w:rsidRDefault="00626BDF" w:rsidP="00626BDF">
      <w:r w:rsidRPr="00626BDF">
        <w:pict w14:anchorId="066A72B8">
          <v:rect id="_x0000_i1165" style="width:0;height:1.5pt" o:hralign="center" o:hrstd="t" o:hr="t" fillcolor="#a0a0a0" stroked="f"/>
        </w:pict>
      </w:r>
    </w:p>
    <w:p w14:paraId="2F3AC7DC" w14:textId="77777777" w:rsidR="00626BDF" w:rsidRPr="00626BDF" w:rsidRDefault="00626BDF" w:rsidP="00626BDF">
      <w:pPr>
        <w:rPr>
          <w:b/>
          <w:bCs/>
        </w:rPr>
      </w:pPr>
      <w:r w:rsidRPr="00626BDF">
        <w:rPr>
          <w:b/>
          <w:bCs/>
        </w:rPr>
        <w:t>1. Mi a normális eloszlás?</w:t>
      </w:r>
    </w:p>
    <w:p w14:paraId="7D120275" w14:textId="77777777" w:rsidR="00626BDF" w:rsidRPr="00626BDF" w:rsidRDefault="00626BDF" w:rsidP="00626BDF">
      <w:r w:rsidRPr="00626BDF">
        <w:t xml:space="preserve">A </w:t>
      </w:r>
      <w:r w:rsidRPr="00626BDF">
        <w:rPr>
          <w:b/>
          <w:bCs/>
        </w:rPr>
        <w:t>normális (Gauss) eloszlás</w:t>
      </w:r>
      <w:r w:rsidRPr="00626BDF">
        <w:t xml:space="preserve"> egy </w:t>
      </w:r>
      <w:r w:rsidRPr="00626BDF">
        <w:rPr>
          <w:b/>
          <w:bCs/>
        </w:rPr>
        <w:t>folytonos valószínűségi eloszlás</w:t>
      </w:r>
      <w:r w:rsidRPr="00626BDF">
        <w:t>, amely sok természetes és társadalmi jelenséget jól modellez.</w:t>
      </w:r>
    </w:p>
    <w:p w14:paraId="36F543E8" w14:textId="77777777" w:rsidR="00626BDF" w:rsidRPr="00626BDF" w:rsidRDefault="00626BDF" w:rsidP="00626BDF">
      <w:r w:rsidRPr="00626BDF">
        <w:rPr>
          <w:rFonts w:ascii="Segoe UI Emoji" w:hAnsi="Segoe UI Emoji" w:cs="Segoe UI Emoji"/>
        </w:rPr>
        <w:t>📌</w:t>
      </w:r>
      <w:r w:rsidRPr="00626BDF">
        <w:t xml:space="preserve"> Tipikus példák:</w:t>
      </w:r>
    </w:p>
    <w:p w14:paraId="7A3AE96E" w14:textId="77777777" w:rsidR="00626BDF" w:rsidRPr="00626BDF" w:rsidRDefault="00626BDF" w:rsidP="00626BDF">
      <w:pPr>
        <w:numPr>
          <w:ilvl w:val="0"/>
          <w:numId w:val="8"/>
        </w:numPr>
      </w:pPr>
      <w:r w:rsidRPr="00626BDF">
        <w:t xml:space="preserve">diákok </w:t>
      </w:r>
      <w:r w:rsidRPr="00626BDF">
        <w:rPr>
          <w:b/>
          <w:bCs/>
        </w:rPr>
        <w:t>magassága</w:t>
      </w:r>
    </w:p>
    <w:p w14:paraId="411A0C1C" w14:textId="77777777" w:rsidR="00626BDF" w:rsidRPr="00626BDF" w:rsidRDefault="00626BDF" w:rsidP="00626BDF">
      <w:pPr>
        <w:numPr>
          <w:ilvl w:val="0"/>
          <w:numId w:val="8"/>
        </w:numPr>
      </w:pPr>
      <w:r w:rsidRPr="00626BDF">
        <w:t xml:space="preserve">emberek </w:t>
      </w:r>
      <w:r w:rsidRPr="00626BDF">
        <w:rPr>
          <w:b/>
          <w:bCs/>
        </w:rPr>
        <w:t>testsúlya</w:t>
      </w:r>
    </w:p>
    <w:p w14:paraId="1F4F5E6C" w14:textId="77777777" w:rsidR="00626BDF" w:rsidRPr="00626BDF" w:rsidRDefault="00626BDF" w:rsidP="00626BDF">
      <w:pPr>
        <w:numPr>
          <w:ilvl w:val="0"/>
          <w:numId w:val="8"/>
        </w:numPr>
      </w:pPr>
      <w:r w:rsidRPr="00626BDF">
        <w:t>mérési hibák</w:t>
      </w:r>
    </w:p>
    <w:p w14:paraId="42E61D51" w14:textId="77777777" w:rsidR="00626BDF" w:rsidRPr="00626BDF" w:rsidRDefault="00626BDF" w:rsidP="00626BDF">
      <w:pPr>
        <w:numPr>
          <w:ilvl w:val="0"/>
          <w:numId w:val="8"/>
        </w:numPr>
      </w:pPr>
      <w:r w:rsidRPr="00626BDF">
        <w:t>vizsgaeredmények (gyakran közelítőleg)</w:t>
      </w:r>
    </w:p>
    <w:p w14:paraId="10FF7C3A" w14:textId="77777777" w:rsidR="00626BDF" w:rsidRPr="00626BDF" w:rsidRDefault="00626BDF" w:rsidP="00626BDF">
      <w:r w:rsidRPr="00626BDF">
        <w:pict w14:anchorId="3CBF9F29">
          <v:rect id="_x0000_i1166" style="width:0;height:1.5pt" o:hralign="center" o:hrstd="t" o:hr="t" fillcolor="#a0a0a0" stroked="f"/>
        </w:pict>
      </w:r>
    </w:p>
    <w:p w14:paraId="344D81B5" w14:textId="77777777" w:rsidR="00626BDF" w:rsidRPr="00626BDF" w:rsidRDefault="00626BDF" w:rsidP="00626BDF">
      <w:pPr>
        <w:rPr>
          <w:b/>
          <w:bCs/>
        </w:rPr>
      </w:pPr>
      <w:r w:rsidRPr="00626BDF">
        <w:rPr>
          <w:b/>
          <w:bCs/>
        </w:rPr>
        <w:t>2. Véletlen változó típusa</w:t>
      </w:r>
    </w:p>
    <w:p w14:paraId="1C75BEEB" w14:textId="77777777" w:rsidR="00626BDF" w:rsidRPr="00626BDF" w:rsidRDefault="00626BDF" w:rsidP="00626BDF">
      <w:pPr>
        <w:numPr>
          <w:ilvl w:val="0"/>
          <w:numId w:val="9"/>
        </w:numPr>
      </w:pPr>
      <w:r w:rsidRPr="00626BDF">
        <w:rPr>
          <w:b/>
          <w:bCs/>
        </w:rPr>
        <w:t>Folytonos véletlen változó</w:t>
      </w:r>
    </w:p>
    <w:p w14:paraId="6C29FFC1" w14:textId="77777777" w:rsidR="00626BDF" w:rsidRPr="00626BDF" w:rsidRDefault="00626BDF" w:rsidP="00626BDF">
      <w:pPr>
        <w:numPr>
          <w:ilvl w:val="0"/>
          <w:numId w:val="9"/>
        </w:numPr>
      </w:pPr>
      <w:r w:rsidRPr="00626BDF">
        <w:t>Lehetséges értékek:</w:t>
      </w:r>
    </w:p>
    <w:p w14:paraId="22458CC5" w14:textId="5C2D2B82" w:rsidR="00626BDF" w:rsidRPr="00626BDF" w:rsidRDefault="00626BDF" w:rsidP="00626BDF">
      <m:oMathPara>
        <m:oMath>
          <m:r>
            <w:rPr>
              <w:rFonts w:ascii="Cambria Math" w:hAnsi="Cambria Math"/>
            </w:rPr>
            <m:t>X∈(-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,+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1362C91" w14:textId="77777777" w:rsidR="00626BDF" w:rsidRPr="00626BDF" w:rsidRDefault="00626BDF" w:rsidP="00626BDF">
      <w:r w:rsidRPr="00626BDF">
        <w:rPr>
          <w:rFonts w:ascii="Segoe UI Emoji" w:hAnsi="Segoe UI Emoji" w:cs="Segoe UI Emoji"/>
        </w:rPr>
        <w:t>📌</w:t>
      </w:r>
      <w:r w:rsidRPr="00626BDF">
        <w:t xml:space="preserve"> Ezért </w:t>
      </w:r>
      <w:r w:rsidRPr="00626BDF">
        <w:rPr>
          <w:b/>
          <w:bCs/>
        </w:rPr>
        <w:t>PDF-et (Probability Density Function)</w:t>
      </w:r>
      <w:r w:rsidRPr="00626BDF">
        <w:t xml:space="preserve"> használunk.</w:t>
      </w:r>
    </w:p>
    <w:p w14:paraId="7658B00E" w14:textId="77777777" w:rsidR="00626BDF" w:rsidRPr="00626BDF" w:rsidRDefault="00626BDF" w:rsidP="00626BDF">
      <w:r w:rsidRPr="00626BDF">
        <w:pict w14:anchorId="1E49C914">
          <v:rect id="_x0000_i1167" style="width:0;height:1.5pt" o:hralign="center" o:hrstd="t" o:hr="t" fillcolor="#a0a0a0" stroked="f"/>
        </w:pict>
      </w:r>
    </w:p>
    <w:p w14:paraId="4367132E" w14:textId="77777777" w:rsidR="00626BDF" w:rsidRPr="00626BDF" w:rsidRDefault="00626BDF" w:rsidP="00626BDF">
      <w:pPr>
        <w:rPr>
          <w:b/>
          <w:bCs/>
        </w:rPr>
      </w:pPr>
      <w:r w:rsidRPr="00626BDF">
        <w:rPr>
          <w:b/>
          <w:bCs/>
        </w:rPr>
        <w:t>3. Alakja és tulajdonságai</w:t>
      </w:r>
    </w:p>
    <w:p w14:paraId="64579C8F" w14:textId="77777777" w:rsidR="00626BDF" w:rsidRPr="00626BDF" w:rsidRDefault="00626BDF" w:rsidP="00626BDF">
      <w:pPr>
        <w:numPr>
          <w:ilvl w:val="0"/>
          <w:numId w:val="10"/>
        </w:numPr>
      </w:pPr>
      <w:r w:rsidRPr="00626BDF">
        <w:rPr>
          <w:b/>
          <w:bCs/>
        </w:rPr>
        <w:t>Harang alakú (bell curve)</w:t>
      </w:r>
    </w:p>
    <w:p w14:paraId="101DF36B" w14:textId="77777777" w:rsidR="00626BDF" w:rsidRPr="00626BDF" w:rsidRDefault="00626BDF" w:rsidP="00626BDF">
      <w:pPr>
        <w:numPr>
          <w:ilvl w:val="0"/>
          <w:numId w:val="10"/>
        </w:numPr>
      </w:pPr>
      <w:r w:rsidRPr="00626BDF">
        <w:rPr>
          <w:b/>
          <w:bCs/>
        </w:rPr>
        <w:t>Szimmetrikus</w:t>
      </w:r>
      <w:r w:rsidRPr="00626BDF">
        <w:t xml:space="preserve"> az átlag körül</w:t>
      </w:r>
    </w:p>
    <w:p w14:paraId="680FFEB3" w14:textId="77777777" w:rsidR="00626BDF" w:rsidRPr="00626BDF" w:rsidRDefault="00626BDF" w:rsidP="00626BDF">
      <w:pPr>
        <w:numPr>
          <w:ilvl w:val="0"/>
          <w:numId w:val="10"/>
        </w:numPr>
      </w:pPr>
      <w:r w:rsidRPr="00626BDF">
        <w:t>Egycsúcsú (unimodális)</w:t>
      </w:r>
    </w:p>
    <w:p w14:paraId="48AB0706" w14:textId="77777777" w:rsidR="00626BDF" w:rsidRPr="00626BDF" w:rsidRDefault="00626BDF" w:rsidP="00626BDF">
      <w:r w:rsidRPr="00626BDF">
        <w:t>Kapcsolat:</w:t>
      </w:r>
    </w:p>
    <w:p w14:paraId="64393D88" w14:textId="012921E9" w:rsidR="00626BDF" w:rsidRPr="00626BDF" w:rsidRDefault="00626BDF" w:rsidP="00626BDF">
      <m:oMathPara>
        <m:oMath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m:r>
            <m:rPr>
              <m:nor/>
            </m:rPr>
            <m:t>tlag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medi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m:r>
            <m:rPr>
              <m:nor/>
            </m:rPr>
            <m:t>n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m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o</m:t>
              </m:r>
            </m:e>
          </m:acc>
          <m:r>
            <m:rPr>
              <m:nor/>
            </m:rPr>
            <m:t>dusz</m:t>
          </m:r>
          <m:r>
            <w:br/>
          </m:r>
        </m:oMath>
      </m:oMathPara>
    </w:p>
    <w:p w14:paraId="02FA67C5" w14:textId="77777777" w:rsidR="00626BDF" w:rsidRPr="00626BDF" w:rsidRDefault="00626BDF" w:rsidP="00626BDF">
      <w:r w:rsidRPr="00626BDF">
        <w:pict w14:anchorId="0FB3CE4C">
          <v:rect id="_x0000_i1168" style="width:0;height:1.5pt" o:hralign="center" o:hrstd="t" o:hr="t" fillcolor="#a0a0a0" stroked="f"/>
        </w:pict>
      </w:r>
    </w:p>
    <w:p w14:paraId="5B6BB07B" w14:textId="77777777" w:rsidR="00626BDF" w:rsidRPr="00626BDF" w:rsidRDefault="00626BDF" w:rsidP="00626BDF">
      <w:pPr>
        <w:rPr>
          <w:b/>
          <w:bCs/>
        </w:rPr>
      </w:pPr>
      <w:r w:rsidRPr="00626BDF">
        <w:rPr>
          <w:b/>
          <w:bCs/>
        </w:rPr>
        <w:t>4. Jelölés és paraméterek</w:t>
      </w:r>
    </w:p>
    <w:p w14:paraId="4D5E3634" w14:textId="77777777" w:rsidR="00626BDF" w:rsidRPr="00626BDF" w:rsidRDefault="00626BDF" w:rsidP="00626BDF">
      <w:r w:rsidRPr="00626BDF">
        <w:lastRenderedPageBreak/>
        <w:t>Jelölés:</w:t>
      </w:r>
    </w:p>
    <w:p w14:paraId="3252395D" w14:textId="7415BC62" w:rsidR="00626BDF" w:rsidRPr="00626BDF" w:rsidRDefault="00626BDF" w:rsidP="00626BDF">
      <m:oMathPara>
        <m:oMath>
          <m:r>
            <w:rPr>
              <w:rFonts w:ascii="Cambria Math" w:hAnsi="Cambria Math"/>
            </w:rPr>
            <m:t>X∼</m:t>
          </m:r>
          <m:r>
            <m:rPr>
              <m:scr m:val="script"/>
            </m:rPr>
            <w:rPr>
              <w:rFonts w:ascii="Cambria Math" w:hAnsi="Cambria Math"/>
            </w:rPr>
            <m:t>N(</m:t>
          </m:r>
          <m:r>
            <w:rPr>
              <w:rFonts w:ascii="Cambria Math" w:hAnsi="Cambria Math"/>
            </w:rPr>
            <m:t>μ,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76F81C6" w14:textId="77777777" w:rsidR="00626BDF" w:rsidRPr="00626BDF" w:rsidRDefault="00626BDF" w:rsidP="00626BDF">
      <w:r w:rsidRPr="00626BDF">
        <w:t>Paraméterek:</w:t>
      </w:r>
    </w:p>
    <w:p w14:paraId="2BD24C5E" w14:textId="02FFF762" w:rsidR="00626BDF" w:rsidRPr="00626BDF" w:rsidRDefault="00626BDF" w:rsidP="00626BDF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μ</m:t>
        </m:r>
      </m:oMath>
      <w:r w:rsidRPr="00626BDF">
        <w:t xml:space="preserve">→ </w:t>
      </w:r>
      <w:r w:rsidRPr="00626BDF">
        <w:rPr>
          <w:b/>
          <w:bCs/>
        </w:rPr>
        <w:t>átlag (mean)</w:t>
      </w:r>
    </w:p>
    <w:p w14:paraId="3DC877E8" w14:textId="5AE32138" w:rsidR="00626BDF" w:rsidRPr="00626BDF" w:rsidRDefault="00626BDF" w:rsidP="00626BDF">
      <w:pPr>
        <w:numPr>
          <w:ilvl w:val="0"/>
          <w:numId w:val="11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26BDF">
        <w:t xml:space="preserve">→ </w:t>
      </w:r>
      <w:r w:rsidRPr="00626BDF">
        <w:rPr>
          <w:b/>
          <w:bCs/>
        </w:rPr>
        <w:t>variancia</w:t>
      </w:r>
    </w:p>
    <w:p w14:paraId="4EACDD3E" w14:textId="447ED289" w:rsidR="00626BDF" w:rsidRPr="00626BDF" w:rsidRDefault="00626BDF" w:rsidP="00626BDF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σ</m:t>
        </m:r>
      </m:oMath>
      <w:r w:rsidRPr="00626BDF">
        <w:t xml:space="preserve">→ </w:t>
      </w:r>
      <w:r w:rsidRPr="00626BDF">
        <w:rPr>
          <w:b/>
          <w:bCs/>
        </w:rPr>
        <w:t>szórás</w:t>
      </w:r>
    </w:p>
    <w:p w14:paraId="58B064D2" w14:textId="77777777" w:rsidR="00626BDF" w:rsidRPr="00626BDF" w:rsidRDefault="00626BDF" w:rsidP="00626BDF">
      <w:r w:rsidRPr="00626BDF">
        <w:pict w14:anchorId="7FFDFEC4">
          <v:rect id="_x0000_i1169" style="width:0;height:1.5pt" o:hralign="center" o:hrstd="t" o:hr="t" fillcolor="#a0a0a0" stroked="f"/>
        </w:pict>
      </w:r>
    </w:p>
    <w:p w14:paraId="0218A934" w14:textId="77777777" w:rsidR="00626BDF" w:rsidRPr="00626BDF" w:rsidRDefault="00626BDF" w:rsidP="00626BDF">
      <w:pPr>
        <w:rPr>
          <w:b/>
          <w:bCs/>
        </w:rPr>
      </w:pPr>
      <w:r w:rsidRPr="00626BDF">
        <w:rPr>
          <w:b/>
          <w:bCs/>
        </w:rPr>
        <w:t>5. PDF – Valószínűségi sűrűségfüggvény</w:t>
      </w:r>
    </w:p>
    <w:p w14:paraId="071FEC5D" w14:textId="7A3C5550" w:rsidR="00626BDF" w:rsidRPr="00626BDF" w:rsidRDefault="00626BDF" w:rsidP="00626BDF">
      <m:oMathPara>
        <m:oMath>
          <m:r>
            <w:rPr>
              <w:rFonts w:ascii="Cambria Math" w:hAnsi="Cambria Math"/>
            </w:rPr>
            <m:t>f(x)=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sepChr m:val="−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br/>
          </m:r>
        </m:oMath>
      </m:oMathPara>
    </w:p>
    <w:p w14:paraId="6EBB4F4D" w14:textId="77777777" w:rsidR="00626BDF" w:rsidRPr="00626BDF" w:rsidRDefault="00626BDF" w:rsidP="00626BDF">
      <w:r w:rsidRPr="00626BDF">
        <w:t>Tulajdonságok:</w:t>
      </w:r>
    </w:p>
    <w:p w14:paraId="22DE318E" w14:textId="6DBBD593" w:rsidR="00626BDF" w:rsidRPr="00626BDF" w:rsidRDefault="00626BDF" w:rsidP="00626BDF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f(x)≥0</m:t>
        </m:r>
      </m:oMath>
    </w:p>
    <w:p w14:paraId="411FD134" w14:textId="77777777" w:rsidR="00626BDF" w:rsidRPr="00626BDF" w:rsidRDefault="00626BDF" w:rsidP="00626BDF">
      <w:pPr>
        <w:numPr>
          <w:ilvl w:val="0"/>
          <w:numId w:val="12"/>
        </w:numPr>
      </w:pPr>
      <w:r w:rsidRPr="00626BDF">
        <w:t xml:space="preserve">a teljes terület a görbe alatt = </w:t>
      </w:r>
      <w:r w:rsidRPr="00626BDF">
        <w:rPr>
          <w:b/>
          <w:bCs/>
        </w:rPr>
        <w:t>1</w:t>
      </w:r>
    </w:p>
    <w:p w14:paraId="7CA98FB4" w14:textId="77777777" w:rsidR="00626BDF" w:rsidRPr="00626BDF" w:rsidRDefault="00626BDF" w:rsidP="00626BDF">
      <w:r w:rsidRPr="00626BDF">
        <w:rPr>
          <w:rFonts w:ascii="Segoe UI Emoji" w:hAnsi="Segoe UI Emoji" w:cs="Segoe UI Emoji"/>
        </w:rPr>
        <w:t>📌</w:t>
      </w:r>
      <w:r w:rsidRPr="00626BDF">
        <w:t xml:space="preserve"> Egy konkrét pont valószínűsége 0:</w:t>
      </w:r>
    </w:p>
    <w:p w14:paraId="0FFAE81A" w14:textId="5C44413A" w:rsidR="00626BDF" w:rsidRPr="00626BDF" w:rsidRDefault="00626BDF" w:rsidP="00626BDF">
      <m:oMathPara>
        <m:oMath>
          <m:r>
            <w:rPr>
              <w:rFonts w:ascii="Cambria Math" w:hAnsi="Cambria Math"/>
            </w:rPr>
            <m:t>P(X=μ)=0</m:t>
          </m:r>
          <m:r>
            <w:rPr>
              <w:i/>
            </w:rPr>
            <w:br/>
          </m:r>
        </m:oMath>
      </m:oMathPara>
    </w:p>
    <w:p w14:paraId="27A6DCBA" w14:textId="77777777" w:rsidR="00626BDF" w:rsidRPr="00626BDF" w:rsidRDefault="00626BDF" w:rsidP="00626BDF">
      <w:r w:rsidRPr="00626BDF">
        <w:pict w14:anchorId="4E239825">
          <v:rect id="_x0000_i1170" style="width:0;height:1.5pt" o:hralign="center" o:hrstd="t" o:hr="t" fillcolor="#a0a0a0" stroked="f"/>
        </w:pict>
      </w:r>
    </w:p>
    <w:p w14:paraId="476E96A6" w14:textId="77777777" w:rsidR="00626BDF" w:rsidRPr="00626BDF" w:rsidRDefault="00626BDF" w:rsidP="00626BDF">
      <w:pPr>
        <w:rPr>
          <w:b/>
          <w:bCs/>
        </w:rPr>
      </w:pPr>
      <w:r w:rsidRPr="00626BDF">
        <w:rPr>
          <w:b/>
          <w:bCs/>
        </w:rPr>
        <w:t>6. Átlag és variancia értelmezése</w:t>
      </w:r>
    </w:p>
    <w:p w14:paraId="7896384A" w14:textId="7C0F84EA" w:rsidR="00626BDF" w:rsidRPr="00626BDF" w:rsidRDefault="00626BDF" w:rsidP="00626BDF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μ</m:t>
        </m:r>
      </m:oMath>
      <w:r w:rsidRPr="00626BDF">
        <w:t xml:space="preserve">: a görbe </w:t>
      </w:r>
      <w:r w:rsidRPr="00626BDF">
        <w:rPr>
          <w:b/>
          <w:bCs/>
        </w:rPr>
        <w:t>középpontja</w:t>
      </w:r>
    </w:p>
    <w:p w14:paraId="35FA74DB" w14:textId="73556129" w:rsidR="00626BDF" w:rsidRPr="00626BDF" w:rsidRDefault="00626BDF" w:rsidP="00626BDF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σ</m:t>
        </m:r>
      </m:oMath>
      <w:r w:rsidRPr="00626BDF">
        <w:t xml:space="preserve">: a görbe </w:t>
      </w:r>
      <w:r w:rsidRPr="00626BDF">
        <w:rPr>
          <w:b/>
          <w:bCs/>
        </w:rPr>
        <w:t>szélessége</w:t>
      </w:r>
    </w:p>
    <w:p w14:paraId="6461C6B4" w14:textId="3AB3D2A9" w:rsidR="00626BDF" w:rsidRPr="00626BDF" w:rsidRDefault="00626BDF" w:rsidP="00626BDF">
      <w:pPr>
        <w:numPr>
          <w:ilvl w:val="1"/>
          <w:numId w:val="13"/>
        </w:numPr>
      </w:pPr>
      <w:r w:rsidRPr="00626BDF">
        <w:t xml:space="preserve">nagy </w:t>
      </w:r>
      <m:oMath>
        <m:r>
          <w:rPr>
            <w:rFonts w:ascii="Cambria Math" w:hAnsi="Cambria Math"/>
          </w:rPr>
          <m:t>σ</m:t>
        </m:r>
      </m:oMath>
      <w:r w:rsidRPr="00626BDF">
        <w:t>→ laposabb, szélesebb görbe</w:t>
      </w:r>
    </w:p>
    <w:p w14:paraId="1610DCBB" w14:textId="2B549987" w:rsidR="00626BDF" w:rsidRPr="00626BDF" w:rsidRDefault="00626BDF" w:rsidP="00626BDF">
      <w:pPr>
        <w:numPr>
          <w:ilvl w:val="1"/>
          <w:numId w:val="13"/>
        </w:numPr>
      </w:pPr>
      <w:r w:rsidRPr="00626BDF">
        <w:t xml:space="preserve">kicsi </w:t>
      </w:r>
      <m:oMath>
        <m:r>
          <w:rPr>
            <w:rFonts w:ascii="Cambria Math" w:hAnsi="Cambria Math"/>
          </w:rPr>
          <m:t>σ</m:t>
        </m:r>
      </m:oMath>
      <w:r w:rsidRPr="00626BDF">
        <w:t>→ magasabb, keskenyebb görbe</w:t>
      </w:r>
    </w:p>
    <w:p w14:paraId="1FF0B6A5" w14:textId="77777777" w:rsidR="00626BDF" w:rsidRPr="00626BDF" w:rsidRDefault="00626BDF" w:rsidP="00626BDF">
      <w:r w:rsidRPr="00626BDF">
        <w:pict w14:anchorId="46908F7E">
          <v:rect id="_x0000_i1171" style="width:0;height:1.5pt" o:hralign="center" o:hrstd="t" o:hr="t" fillcolor="#a0a0a0" stroked="f"/>
        </w:pict>
      </w:r>
    </w:p>
    <w:p w14:paraId="709BA112" w14:textId="77777777" w:rsidR="00626BDF" w:rsidRPr="00626BDF" w:rsidRDefault="00626BDF" w:rsidP="00626BDF">
      <w:pPr>
        <w:rPr>
          <w:b/>
          <w:bCs/>
        </w:rPr>
      </w:pPr>
      <w:r w:rsidRPr="00626BDF">
        <w:rPr>
          <w:b/>
          <w:bCs/>
        </w:rPr>
        <w:t>7. Empirikus szabály (68–95–99.7 szabály)</w:t>
      </w:r>
    </w:p>
    <w:p w14:paraId="1D7F142C" w14:textId="77777777" w:rsidR="00626BDF" w:rsidRPr="00626BDF" w:rsidRDefault="00626BDF" w:rsidP="00626BDF">
      <w:r w:rsidRPr="00626BDF">
        <w:t>Normális eloszlás esetén:</w:t>
      </w:r>
    </w:p>
    <w:p w14:paraId="2F358D5D" w14:textId="275FD6B0" w:rsidR="00626BDF" w:rsidRPr="00626BDF" w:rsidRDefault="00626BDF" w:rsidP="00626BDF">
      <w:pPr>
        <w:numPr>
          <w:ilvl w:val="0"/>
          <w:numId w:val="14"/>
        </w:numPr>
      </w:pPr>
      <m:oMath>
        <m:r>
          <w:rPr>
            <w:rFonts w:ascii="Cambria Math" w:hAnsi="Cambria Math"/>
          </w:rPr>
          <w:lastRenderedPageBreak/>
          <m:t>μ±1σ</m:t>
        </m:r>
      </m:oMath>
      <w:r w:rsidRPr="00626BDF">
        <w:t xml:space="preserve">→ </w:t>
      </w:r>
      <w:r w:rsidRPr="00626BDF">
        <w:rPr>
          <w:b/>
          <w:bCs/>
        </w:rPr>
        <w:t>≈ 68%</w:t>
      </w:r>
    </w:p>
    <w:p w14:paraId="347CF729" w14:textId="547F59E6" w:rsidR="00626BDF" w:rsidRPr="00626BDF" w:rsidRDefault="00626BDF" w:rsidP="00626BDF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μ±2σ</m:t>
        </m:r>
      </m:oMath>
      <w:r w:rsidRPr="00626BDF">
        <w:t xml:space="preserve">→ </w:t>
      </w:r>
      <w:r w:rsidRPr="00626BDF">
        <w:rPr>
          <w:b/>
          <w:bCs/>
        </w:rPr>
        <w:t>≈ 95%</w:t>
      </w:r>
    </w:p>
    <w:p w14:paraId="3922B996" w14:textId="134900A0" w:rsidR="00626BDF" w:rsidRPr="00626BDF" w:rsidRDefault="00626BDF" w:rsidP="00626BDF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μ±3σ</m:t>
        </m:r>
      </m:oMath>
      <w:r w:rsidRPr="00626BDF">
        <w:t xml:space="preserve">→ </w:t>
      </w:r>
      <w:r w:rsidRPr="00626BDF">
        <w:rPr>
          <w:b/>
          <w:bCs/>
        </w:rPr>
        <w:t>≈ 99.7%</w:t>
      </w:r>
    </w:p>
    <w:p w14:paraId="0436733B" w14:textId="77777777" w:rsidR="00626BDF" w:rsidRPr="00626BDF" w:rsidRDefault="00626BDF" w:rsidP="00626BDF">
      <w:r w:rsidRPr="00626BDF">
        <w:rPr>
          <w:rFonts w:ascii="Segoe UI Emoji" w:hAnsi="Segoe UI Emoji" w:cs="Segoe UI Emoji"/>
        </w:rPr>
        <w:t>📌</w:t>
      </w:r>
      <w:r w:rsidRPr="00626BDF">
        <w:t xml:space="preserve"> Ez nagyon fontos </w:t>
      </w:r>
      <w:r w:rsidRPr="00626BDF">
        <w:rPr>
          <w:b/>
          <w:bCs/>
        </w:rPr>
        <w:t>gyors becslésekhez</w:t>
      </w:r>
      <w:r w:rsidRPr="00626BDF">
        <w:t>.</w:t>
      </w:r>
    </w:p>
    <w:p w14:paraId="37EF59B4" w14:textId="77777777" w:rsidR="00626BDF" w:rsidRPr="00626BDF" w:rsidRDefault="00626BDF" w:rsidP="00626BDF">
      <w:r w:rsidRPr="00626BDF">
        <w:pict w14:anchorId="32DDBCA0">
          <v:rect id="_x0000_i1172" style="width:0;height:1.5pt" o:hralign="center" o:hrstd="t" o:hr="t" fillcolor="#a0a0a0" stroked="f"/>
        </w:pict>
      </w:r>
    </w:p>
    <w:p w14:paraId="74511BDD" w14:textId="77777777" w:rsidR="00626BDF" w:rsidRPr="00626BDF" w:rsidRDefault="00626BDF" w:rsidP="00626BDF">
      <w:pPr>
        <w:rPr>
          <w:b/>
          <w:bCs/>
        </w:rPr>
      </w:pPr>
      <w:r w:rsidRPr="00626BDF">
        <w:rPr>
          <w:b/>
          <w:bCs/>
        </w:rPr>
        <w:t>8. Valószínűség számítása</w:t>
      </w:r>
    </w:p>
    <w:p w14:paraId="66A6E671" w14:textId="77777777" w:rsidR="00626BDF" w:rsidRPr="00626BDF" w:rsidRDefault="00626BDF" w:rsidP="00626BDF">
      <w:r w:rsidRPr="00626BDF">
        <w:t>Példák:</w:t>
      </w:r>
    </w:p>
    <w:p w14:paraId="2BE37251" w14:textId="143A4A1C" w:rsidR="00626BDF" w:rsidRPr="00626BDF" w:rsidRDefault="00626BDF" w:rsidP="00626BDF">
      <m:oMathPara>
        <m:oMath>
          <m:r>
            <w:rPr>
              <w:rFonts w:ascii="Cambria Math" w:hAnsi="Cambria Math"/>
            </w:rPr>
            <m:t>P(μ-σ≤X≤μ+σ)≈0.68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P(μ-2σ≤X≤μ+2σ)≈0.95</m:t>
          </m:r>
          <m:r>
            <w:rPr>
              <w:i/>
            </w:rPr>
            <w:br/>
          </m:r>
        </m:oMath>
      </m:oMathPara>
    </w:p>
    <w:p w14:paraId="4FA54B2B" w14:textId="77777777" w:rsidR="00626BDF" w:rsidRPr="00626BDF" w:rsidRDefault="00626BDF" w:rsidP="00626BDF">
      <w:r w:rsidRPr="00626BDF">
        <w:pict w14:anchorId="7F9A1685">
          <v:rect id="_x0000_i1173" style="width:0;height:1.5pt" o:hralign="center" o:hrstd="t" o:hr="t" fillcolor="#a0a0a0" stroked="f"/>
        </w:pict>
      </w:r>
    </w:p>
    <w:p w14:paraId="13417DE0" w14:textId="77777777" w:rsidR="00626BDF" w:rsidRPr="00626BDF" w:rsidRDefault="00626BDF" w:rsidP="00626BDF">
      <w:pPr>
        <w:rPr>
          <w:b/>
          <w:bCs/>
        </w:rPr>
      </w:pPr>
      <w:r w:rsidRPr="00626BDF">
        <w:rPr>
          <w:b/>
          <w:bCs/>
        </w:rPr>
        <w:t>9. QQ-plot (említés a jegyzetből)</w:t>
      </w:r>
    </w:p>
    <w:p w14:paraId="5286B844" w14:textId="77777777" w:rsidR="00626BDF" w:rsidRPr="00626BDF" w:rsidRDefault="00626BDF" w:rsidP="00626BDF">
      <w:pPr>
        <w:numPr>
          <w:ilvl w:val="0"/>
          <w:numId w:val="15"/>
        </w:numPr>
      </w:pPr>
      <w:r w:rsidRPr="00626BDF">
        <w:t>QQ-plot segítségével ellenőrizhető, hogy az adatok</w:t>
      </w:r>
      <w:r w:rsidRPr="00626BDF">
        <w:br/>
      </w:r>
      <w:r w:rsidRPr="00626BDF">
        <w:rPr>
          <w:b/>
          <w:bCs/>
        </w:rPr>
        <w:t>követik-e a normális eloszlást</w:t>
      </w:r>
    </w:p>
    <w:p w14:paraId="1557E3E5" w14:textId="77777777" w:rsidR="00626BDF" w:rsidRPr="00626BDF" w:rsidRDefault="00626BDF" w:rsidP="00626BDF">
      <w:pPr>
        <w:numPr>
          <w:ilvl w:val="0"/>
          <w:numId w:val="15"/>
        </w:numPr>
      </w:pPr>
      <w:r w:rsidRPr="00626BDF">
        <w:t>Ha pontok közel egyenes mentén vannak → jó illeszkedés</w:t>
      </w:r>
    </w:p>
    <w:p w14:paraId="67CE7DD7" w14:textId="77777777" w:rsidR="00626BDF" w:rsidRPr="00626BDF" w:rsidRDefault="00626BDF" w:rsidP="00626BDF">
      <w:r w:rsidRPr="00626BDF">
        <w:pict w14:anchorId="555EE8B2">
          <v:rect id="_x0000_i1174" style="width:0;height:1.5pt" o:hralign="center" o:hrstd="t" o:hr="t" fillcolor="#a0a0a0" stroked="f"/>
        </w:pict>
      </w:r>
    </w:p>
    <w:p w14:paraId="77BE7D0A" w14:textId="77777777" w:rsidR="00626BDF" w:rsidRPr="00626BDF" w:rsidRDefault="00626BDF" w:rsidP="00626BDF">
      <w:pPr>
        <w:rPr>
          <w:b/>
          <w:bCs/>
        </w:rPr>
      </w:pPr>
      <w:r w:rsidRPr="00626BDF">
        <w:rPr>
          <w:b/>
          <w:bCs/>
        </w:rPr>
        <w:t>10. Összefoglaló táblázat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1801"/>
      </w:tblGrid>
      <w:tr w:rsidR="00626BDF" w:rsidRPr="00626BDF" w14:paraId="06C737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FE3F7" w14:textId="77777777" w:rsidR="00626BDF" w:rsidRPr="00626BDF" w:rsidRDefault="00626BDF" w:rsidP="00626BDF">
            <w:pPr>
              <w:rPr>
                <w:b/>
                <w:bCs/>
              </w:rPr>
            </w:pPr>
            <w:r w:rsidRPr="00626BDF">
              <w:rPr>
                <w:b/>
                <w:bCs/>
              </w:rPr>
              <w:t>Jellemző</w:t>
            </w:r>
          </w:p>
        </w:tc>
        <w:tc>
          <w:tcPr>
            <w:tcW w:w="0" w:type="auto"/>
            <w:vAlign w:val="center"/>
            <w:hideMark/>
          </w:tcPr>
          <w:p w14:paraId="7F6953F7" w14:textId="77777777" w:rsidR="00626BDF" w:rsidRPr="00626BDF" w:rsidRDefault="00626BDF" w:rsidP="00626BDF">
            <w:pPr>
              <w:rPr>
                <w:b/>
                <w:bCs/>
              </w:rPr>
            </w:pPr>
            <w:r w:rsidRPr="00626BDF">
              <w:rPr>
                <w:b/>
                <w:bCs/>
              </w:rPr>
              <w:t>Normális eloszlás</w:t>
            </w:r>
          </w:p>
        </w:tc>
      </w:tr>
      <w:tr w:rsidR="00626BDF" w:rsidRPr="00626BDF" w14:paraId="391F3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26E89" w14:textId="77777777" w:rsidR="00626BDF" w:rsidRPr="00626BDF" w:rsidRDefault="00626BDF" w:rsidP="00626BDF">
            <w:r w:rsidRPr="00626BDF">
              <w:t>Típus</w:t>
            </w:r>
          </w:p>
        </w:tc>
        <w:tc>
          <w:tcPr>
            <w:tcW w:w="0" w:type="auto"/>
            <w:vAlign w:val="center"/>
            <w:hideMark/>
          </w:tcPr>
          <w:p w14:paraId="0F473093" w14:textId="77777777" w:rsidR="00626BDF" w:rsidRPr="00626BDF" w:rsidRDefault="00626BDF" w:rsidP="00626BDF">
            <w:r w:rsidRPr="00626BDF">
              <w:t>Folytonos</w:t>
            </w:r>
          </w:p>
        </w:tc>
      </w:tr>
      <w:tr w:rsidR="00626BDF" w:rsidRPr="00626BDF" w14:paraId="31FC4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D0152" w14:textId="77777777" w:rsidR="00626BDF" w:rsidRPr="00626BDF" w:rsidRDefault="00626BDF" w:rsidP="00626BDF">
            <w:r w:rsidRPr="00626BDF">
              <w:t>Alak</w:t>
            </w:r>
          </w:p>
        </w:tc>
        <w:tc>
          <w:tcPr>
            <w:tcW w:w="0" w:type="auto"/>
            <w:vAlign w:val="center"/>
            <w:hideMark/>
          </w:tcPr>
          <w:p w14:paraId="2E489802" w14:textId="77777777" w:rsidR="00626BDF" w:rsidRPr="00626BDF" w:rsidRDefault="00626BDF" w:rsidP="00626BDF">
            <w:r w:rsidRPr="00626BDF">
              <w:t>Szimmetrikus</w:t>
            </w:r>
          </w:p>
        </w:tc>
      </w:tr>
      <w:tr w:rsidR="00626BDF" w:rsidRPr="00626BDF" w14:paraId="2938E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B560B" w14:textId="77777777" w:rsidR="00626BDF" w:rsidRPr="00626BDF" w:rsidRDefault="00626BDF" w:rsidP="00626BDF">
            <w:r w:rsidRPr="00626BDF">
              <w:t>Paraméterek</w:t>
            </w:r>
          </w:p>
        </w:tc>
        <w:tc>
          <w:tcPr>
            <w:tcW w:w="0" w:type="auto"/>
            <w:vAlign w:val="center"/>
            <w:hideMark/>
          </w:tcPr>
          <w:p w14:paraId="6610AFE5" w14:textId="6C9D6509" w:rsidR="00626BDF" w:rsidRPr="00626BDF" w:rsidRDefault="00626BDF" w:rsidP="00626BDF">
            <m:oMathPara>
              <m:oMath>
                <m:r>
                  <w:rPr>
                    <w:rFonts w:ascii="Cambria Math" w:hAnsi="Cambria Math"/>
                  </w:rPr>
                  <m:t>μ,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626BDF" w:rsidRPr="00626BDF" w14:paraId="1543E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1A83D" w14:textId="77777777" w:rsidR="00626BDF" w:rsidRPr="00626BDF" w:rsidRDefault="00626BDF" w:rsidP="00626BDF">
            <w:r w:rsidRPr="00626BDF">
              <w:t>Mean = Median = Mode</w:t>
            </w:r>
          </w:p>
        </w:tc>
        <w:tc>
          <w:tcPr>
            <w:tcW w:w="0" w:type="auto"/>
            <w:vAlign w:val="center"/>
            <w:hideMark/>
          </w:tcPr>
          <w:p w14:paraId="02BFDB12" w14:textId="77777777" w:rsidR="00626BDF" w:rsidRPr="00626BDF" w:rsidRDefault="00626BDF" w:rsidP="00626BDF">
            <w:r w:rsidRPr="00626BDF">
              <w:t>Igen</w:t>
            </w:r>
          </w:p>
        </w:tc>
      </w:tr>
      <w:tr w:rsidR="00626BDF" w:rsidRPr="00626BDF" w14:paraId="0EF39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C3F86" w14:textId="77777777" w:rsidR="00626BDF" w:rsidRPr="00626BDF" w:rsidRDefault="00626BDF" w:rsidP="00626BDF">
            <w:r w:rsidRPr="00626BDF">
              <w:t>Függvény</w:t>
            </w:r>
          </w:p>
        </w:tc>
        <w:tc>
          <w:tcPr>
            <w:tcW w:w="0" w:type="auto"/>
            <w:vAlign w:val="center"/>
            <w:hideMark/>
          </w:tcPr>
          <w:p w14:paraId="78CDEC6A" w14:textId="77777777" w:rsidR="00626BDF" w:rsidRPr="00626BDF" w:rsidRDefault="00626BDF" w:rsidP="00626BDF">
            <w:r w:rsidRPr="00626BDF">
              <w:t>PDF</w:t>
            </w:r>
          </w:p>
        </w:tc>
      </w:tr>
      <w:tr w:rsidR="00626BDF" w:rsidRPr="00626BDF" w14:paraId="349D4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6BE20" w14:textId="77777777" w:rsidR="00626BDF" w:rsidRPr="00626BDF" w:rsidRDefault="00626BDF" w:rsidP="00626BDF">
            <w:r w:rsidRPr="00626BDF">
              <w:t>Terület</w:t>
            </w:r>
          </w:p>
        </w:tc>
        <w:tc>
          <w:tcPr>
            <w:tcW w:w="0" w:type="auto"/>
            <w:vAlign w:val="center"/>
            <w:hideMark/>
          </w:tcPr>
          <w:p w14:paraId="0A8893DD" w14:textId="77777777" w:rsidR="00626BDF" w:rsidRPr="00626BDF" w:rsidRDefault="00626BDF" w:rsidP="00626BDF">
            <w:r w:rsidRPr="00626BDF">
              <w:t>1</w:t>
            </w:r>
          </w:p>
        </w:tc>
      </w:tr>
    </w:tbl>
    <w:p w14:paraId="7A57DF62" w14:textId="77777777" w:rsidR="00626BDF" w:rsidRDefault="00626BDF"/>
    <w:sectPr w:rsidR="00626B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54376"/>
    <w:multiLevelType w:val="multilevel"/>
    <w:tmpl w:val="70C2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F2E30"/>
    <w:multiLevelType w:val="multilevel"/>
    <w:tmpl w:val="20DC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5782A"/>
    <w:multiLevelType w:val="multilevel"/>
    <w:tmpl w:val="71A6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03B2E"/>
    <w:multiLevelType w:val="multilevel"/>
    <w:tmpl w:val="0AA8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8620A"/>
    <w:multiLevelType w:val="multilevel"/>
    <w:tmpl w:val="E3A6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83C90"/>
    <w:multiLevelType w:val="multilevel"/>
    <w:tmpl w:val="4FAC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64253"/>
    <w:multiLevelType w:val="multilevel"/>
    <w:tmpl w:val="5E9C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049F7"/>
    <w:multiLevelType w:val="multilevel"/>
    <w:tmpl w:val="BE0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30F51"/>
    <w:multiLevelType w:val="multilevel"/>
    <w:tmpl w:val="A01A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17418"/>
    <w:multiLevelType w:val="multilevel"/>
    <w:tmpl w:val="2248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65041"/>
    <w:multiLevelType w:val="multilevel"/>
    <w:tmpl w:val="0368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1F6E17"/>
    <w:multiLevelType w:val="multilevel"/>
    <w:tmpl w:val="7ED0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2A123B"/>
    <w:multiLevelType w:val="multilevel"/>
    <w:tmpl w:val="4270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462235"/>
    <w:multiLevelType w:val="multilevel"/>
    <w:tmpl w:val="14E6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92E0A"/>
    <w:multiLevelType w:val="multilevel"/>
    <w:tmpl w:val="D640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597549">
    <w:abstractNumId w:val="4"/>
  </w:num>
  <w:num w:numId="2" w16cid:durableId="1160998651">
    <w:abstractNumId w:val="8"/>
  </w:num>
  <w:num w:numId="3" w16cid:durableId="254174651">
    <w:abstractNumId w:val="6"/>
  </w:num>
  <w:num w:numId="4" w16cid:durableId="2030910437">
    <w:abstractNumId w:val="11"/>
  </w:num>
  <w:num w:numId="5" w16cid:durableId="785539396">
    <w:abstractNumId w:val="9"/>
  </w:num>
  <w:num w:numId="6" w16cid:durableId="815535532">
    <w:abstractNumId w:val="10"/>
  </w:num>
  <w:num w:numId="7" w16cid:durableId="1034619132">
    <w:abstractNumId w:val="14"/>
  </w:num>
  <w:num w:numId="8" w16cid:durableId="1689869910">
    <w:abstractNumId w:val="1"/>
  </w:num>
  <w:num w:numId="9" w16cid:durableId="767312059">
    <w:abstractNumId w:val="3"/>
  </w:num>
  <w:num w:numId="10" w16cid:durableId="1528834959">
    <w:abstractNumId w:val="0"/>
  </w:num>
  <w:num w:numId="11" w16cid:durableId="1587642069">
    <w:abstractNumId w:val="13"/>
  </w:num>
  <w:num w:numId="12" w16cid:durableId="1509439398">
    <w:abstractNumId w:val="5"/>
  </w:num>
  <w:num w:numId="13" w16cid:durableId="1542597138">
    <w:abstractNumId w:val="12"/>
  </w:num>
  <w:num w:numId="14" w16cid:durableId="430245847">
    <w:abstractNumId w:val="2"/>
  </w:num>
  <w:num w:numId="15" w16cid:durableId="14693928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612"/>
    <w:rsid w:val="00626BDF"/>
    <w:rsid w:val="00AB3CFD"/>
    <w:rsid w:val="00F8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2B7E2"/>
  <w15:chartTrackingRefBased/>
  <w15:docId w15:val="{872D859E-0882-439F-8949-D27F4857E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6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2</cp:revision>
  <dcterms:created xsi:type="dcterms:W3CDTF">2025-12-13T16:01:00Z</dcterms:created>
  <dcterms:modified xsi:type="dcterms:W3CDTF">2025-12-13T16:01:00Z</dcterms:modified>
</cp:coreProperties>
</file>