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8567D" w14:textId="77777777" w:rsidR="009D38E7" w:rsidRDefault="009A1E2F" w:rsidP="009D38E7">
      <w:pPr>
        <w:jc w:val="center"/>
        <w:rPr>
          <w:b/>
          <w:color w:val="000000"/>
        </w:rPr>
      </w:pPr>
      <w:r>
        <w:rPr>
          <w:b/>
          <w:color w:val="000000"/>
        </w:rPr>
        <w:t>Társadalmi normák, jogi normák</w:t>
      </w:r>
    </w:p>
    <w:p w14:paraId="5B9AB068" w14:textId="77777777" w:rsidR="009D38E7" w:rsidRDefault="009D38E7" w:rsidP="009D38E7">
      <w:pPr>
        <w:jc w:val="center"/>
        <w:rPr>
          <w:b/>
          <w:color w:val="000000"/>
        </w:rPr>
      </w:pPr>
    </w:p>
    <w:p w14:paraId="586E6C0F" w14:textId="77777777" w:rsidR="002803A8" w:rsidRDefault="002803A8" w:rsidP="009D38E7">
      <w:pPr>
        <w:rPr>
          <w:color w:val="000000"/>
        </w:rPr>
      </w:pPr>
    </w:p>
    <w:p w14:paraId="1F3452F8" w14:textId="77777777" w:rsidR="00F50741" w:rsidRDefault="00F50741" w:rsidP="009D38E7">
      <w:pPr>
        <w:rPr>
          <w:color w:val="000000"/>
        </w:rPr>
      </w:pPr>
    </w:p>
    <w:p w14:paraId="355FAD91" w14:textId="77777777" w:rsidR="00F50741" w:rsidRDefault="00F50741" w:rsidP="00F50741">
      <w:pPr>
        <w:jc w:val="both"/>
        <w:rPr>
          <w:color w:val="000000"/>
        </w:rPr>
      </w:pPr>
      <w:r>
        <w:rPr>
          <w:color w:val="000000"/>
        </w:rPr>
        <w:t xml:space="preserve">A </w:t>
      </w:r>
      <w:r w:rsidRPr="00F50741">
        <w:rPr>
          <w:color w:val="000000"/>
          <w:highlight w:val="yellow"/>
        </w:rPr>
        <w:t>jog</w:t>
      </w:r>
      <w:r>
        <w:rPr>
          <w:color w:val="000000"/>
        </w:rPr>
        <w:t xml:space="preserve"> szónak a magyar nyelvben háromféle </w:t>
      </w:r>
      <w:r w:rsidRPr="00F50741">
        <w:rPr>
          <w:color w:val="000000"/>
          <w:highlight w:val="yellow"/>
        </w:rPr>
        <w:t>jelentése</w:t>
      </w:r>
      <w:r>
        <w:rPr>
          <w:color w:val="000000"/>
        </w:rPr>
        <w:t xml:space="preserve"> is van: </w:t>
      </w:r>
      <w:r w:rsidRPr="00F50741">
        <w:rPr>
          <w:color w:val="000000"/>
          <w:highlight w:val="yellow"/>
        </w:rPr>
        <w:t>jogszabály</w:t>
      </w:r>
      <w:r>
        <w:rPr>
          <w:color w:val="000000"/>
        </w:rPr>
        <w:t xml:space="preserve">, </w:t>
      </w:r>
      <w:r w:rsidRPr="00F50741">
        <w:rPr>
          <w:color w:val="000000"/>
          <w:highlight w:val="yellow"/>
        </w:rPr>
        <w:t>jogosultság</w:t>
      </w:r>
      <w:r>
        <w:rPr>
          <w:color w:val="000000"/>
        </w:rPr>
        <w:t xml:space="preserve"> és </w:t>
      </w:r>
      <w:r w:rsidRPr="00F50741">
        <w:rPr>
          <w:color w:val="000000"/>
          <w:highlight w:val="yellow"/>
        </w:rPr>
        <w:t>szabadság</w:t>
      </w:r>
      <w:r>
        <w:rPr>
          <w:color w:val="000000"/>
        </w:rPr>
        <w:t xml:space="preserve">. A jog egyrészt jelenti azt a szabályt, parancsot, magatartási normát, amelyet az állam alkot, és amelynek végrehajtását állami kényszerrel is biztosítja. A jog tehát ebben az értelemben kötelező magatartásszabály, kikényszeríthető </w:t>
      </w:r>
      <w:r w:rsidRPr="00EB2E9C">
        <w:rPr>
          <w:b/>
          <w:color w:val="000000"/>
        </w:rPr>
        <w:t>norma</w:t>
      </w:r>
      <w:r>
        <w:rPr>
          <w:color w:val="000000"/>
        </w:rPr>
        <w:t>.</w:t>
      </w:r>
    </w:p>
    <w:p w14:paraId="3292535E" w14:textId="77777777" w:rsidR="00F50741" w:rsidRDefault="00F50741" w:rsidP="00F50741">
      <w:pPr>
        <w:jc w:val="both"/>
        <w:rPr>
          <w:color w:val="000000"/>
        </w:rPr>
      </w:pPr>
      <w:r>
        <w:rPr>
          <w:color w:val="000000"/>
        </w:rPr>
        <w:t xml:space="preserve">A második jelentésében a jog szó </w:t>
      </w:r>
      <w:r w:rsidRPr="00EB2E9C">
        <w:rPr>
          <w:color w:val="000000"/>
        </w:rPr>
        <w:t>jogosultság</w:t>
      </w:r>
      <w:r>
        <w:rPr>
          <w:color w:val="000000"/>
        </w:rPr>
        <w:t xml:space="preserve">ot jelent, vagyis azt, hogy akinek joga, jogosultsága van valamire, az egy másik személytől </w:t>
      </w:r>
      <w:r w:rsidRPr="00EB2E9C">
        <w:rPr>
          <w:b/>
          <w:color w:val="000000"/>
        </w:rPr>
        <w:t>valamit követelhet</w:t>
      </w:r>
      <w:r>
        <w:rPr>
          <w:color w:val="000000"/>
        </w:rPr>
        <w:t>.</w:t>
      </w:r>
      <w:r w:rsidR="00C8090C">
        <w:rPr>
          <w:color w:val="000000"/>
        </w:rPr>
        <w:t xml:space="preserve"> (Egy szerződés esetén az egyik félnek joga van ahhoz, hogy a másik féltől a szolgáltatás teljesítését követelje.)</w:t>
      </w:r>
    </w:p>
    <w:p w14:paraId="3294FFC3" w14:textId="58F61A56" w:rsidR="00F50741" w:rsidRDefault="00F50741" w:rsidP="00F50741">
      <w:pPr>
        <w:jc w:val="both"/>
        <w:rPr>
          <w:color w:val="000000"/>
        </w:rPr>
      </w:pPr>
      <w:r>
        <w:rPr>
          <w:color w:val="000000"/>
        </w:rPr>
        <w:t xml:space="preserve">A jog szó harmadik jelentése azt fejezi ki, hogy </w:t>
      </w:r>
      <w:r w:rsidR="00DA1081">
        <w:rPr>
          <w:color w:val="000000"/>
        </w:rPr>
        <w:t xml:space="preserve">valakinek </w:t>
      </w:r>
      <w:r w:rsidR="00DA1081" w:rsidRPr="00EB2E9C">
        <w:rPr>
          <w:b/>
          <w:color w:val="000000"/>
        </w:rPr>
        <w:t>joga van szabadon dönteni</w:t>
      </w:r>
      <w:r w:rsidR="007549CE" w:rsidRPr="007549CE">
        <w:rPr>
          <w:bCs/>
          <w:color w:val="000000"/>
        </w:rPr>
        <w:t>,</w:t>
      </w:r>
      <w:r w:rsidR="00C8090C">
        <w:rPr>
          <w:color w:val="000000"/>
        </w:rPr>
        <w:t xml:space="preserve"> </w:t>
      </w:r>
      <w:r w:rsidR="00AA5283">
        <w:rPr>
          <w:color w:val="000000"/>
        </w:rPr>
        <w:t xml:space="preserve">a </w:t>
      </w:r>
      <w:r w:rsidR="00AA5283" w:rsidRPr="00AA5283">
        <w:rPr>
          <w:b/>
          <w:bCs/>
          <w:color w:val="000000"/>
        </w:rPr>
        <w:t>véleményét szabadon elmondani</w:t>
      </w:r>
      <w:r w:rsidR="00AA5283">
        <w:rPr>
          <w:color w:val="000000"/>
        </w:rPr>
        <w:t xml:space="preserve">, </w:t>
      </w:r>
      <w:r w:rsidR="007549CE">
        <w:rPr>
          <w:color w:val="000000"/>
        </w:rPr>
        <w:t xml:space="preserve">illetve </w:t>
      </w:r>
      <w:r w:rsidR="007549CE" w:rsidRPr="007549CE">
        <w:rPr>
          <w:b/>
          <w:bCs/>
          <w:color w:val="000000"/>
        </w:rPr>
        <w:t>valamit szabadon megtenni</w:t>
      </w:r>
      <w:r w:rsidR="007549CE">
        <w:rPr>
          <w:color w:val="000000"/>
        </w:rPr>
        <w:t>.</w:t>
      </w:r>
      <w:r w:rsidR="00C8090C">
        <w:rPr>
          <w:color w:val="000000"/>
        </w:rPr>
        <w:t xml:space="preserve"> (</w:t>
      </w:r>
      <w:r w:rsidR="00AA5283">
        <w:rPr>
          <w:color w:val="000000"/>
        </w:rPr>
        <w:t>választójog, sajtószabadság, gyülekezési jog</w:t>
      </w:r>
      <w:r w:rsidR="00C8090C">
        <w:rPr>
          <w:color w:val="000000"/>
        </w:rPr>
        <w:t>)</w:t>
      </w:r>
    </w:p>
    <w:p w14:paraId="1924A1AD" w14:textId="77777777" w:rsidR="003340DD" w:rsidRDefault="003340DD" w:rsidP="00F50741">
      <w:pPr>
        <w:jc w:val="both"/>
        <w:rPr>
          <w:color w:val="000000"/>
        </w:rPr>
      </w:pPr>
    </w:p>
    <w:p w14:paraId="2D5B286A" w14:textId="77777777" w:rsidR="00A75C9A" w:rsidRDefault="00DC4D31" w:rsidP="00F50741">
      <w:pPr>
        <w:jc w:val="both"/>
        <w:rPr>
          <w:color w:val="000000"/>
        </w:rPr>
      </w:pPr>
      <w:r>
        <w:rPr>
          <w:color w:val="000000"/>
        </w:rPr>
        <w:t>A jogról leggyakrabban, mint követendő magatartásszabályról, mint normáról szoktunk beszélni.</w:t>
      </w:r>
    </w:p>
    <w:p w14:paraId="1D2A37B0" w14:textId="77777777" w:rsidR="00DC4D31" w:rsidRPr="002803A8" w:rsidRDefault="00DC4D31" w:rsidP="00F50741">
      <w:pPr>
        <w:jc w:val="both"/>
        <w:rPr>
          <w:color w:val="000000"/>
        </w:rPr>
      </w:pPr>
    </w:p>
    <w:p w14:paraId="77A711DB" w14:textId="77777777" w:rsidR="009D38E7" w:rsidRDefault="00700BB5" w:rsidP="009D38E7">
      <w:pPr>
        <w:rPr>
          <w:b/>
          <w:color w:val="000000"/>
        </w:rPr>
      </w:pPr>
      <w:r>
        <w:rPr>
          <w:b/>
          <w:color w:val="000000"/>
        </w:rPr>
        <w:t xml:space="preserve">1. </w:t>
      </w:r>
      <w:r w:rsidR="009D38E7">
        <w:rPr>
          <w:b/>
          <w:color w:val="000000"/>
        </w:rPr>
        <w:t>A norma fogalma:</w:t>
      </w:r>
    </w:p>
    <w:p w14:paraId="5F65043B" w14:textId="77777777" w:rsidR="009D38E7" w:rsidRDefault="009D38E7" w:rsidP="009D38E7">
      <w:pPr>
        <w:rPr>
          <w:b/>
          <w:color w:val="000000"/>
        </w:rPr>
      </w:pPr>
    </w:p>
    <w:p w14:paraId="41602712" w14:textId="4D9BE953" w:rsidR="009D38E7" w:rsidRDefault="009D38E7" w:rsidP="009D38E7">
      <w:pPr>
        <w:jc w:val="both"/>
        <w:rPr>
          <w:color w:val="000000"/>
        </w:rPr>
      </w:pPr>
      <w:r>
        <w:rPr>
          <w:color w:val="000000"/>
        </w:rPr>
        <w:t xml:space="preserve">A </w:t>
      </w:r>
      <w:r w:rsidRPr="00C82C76">
        <w:rPr>
          <w:color w:val="000000"/>
          <w:highlight w:val="yellow"/>
        </w:rPr>
        <w:t>norma</w:t>
      </w:r>
      <w:r>
        <w:rPr>
          <w:color w:val="000000"/>
        </w:rPr>
        <w:t xml:space="preserve"> általános jelentése szerint </w:t>
      </w:r>
      <w:r w:rsidRPr="00D17DC9">
        <w:rPr>
          <w:color w:val="000000"/>
          <w:highlight w:val="yellow"/>
        </w:rPr>
        <w:t>magatartási szabály</w:t>
      </w:r>
      <w:r>
        <w:rPr>
          <w:color w:val="000000"/>
        </w:rPr>
        <w:t xml:space="preserve">, amely a lehetséges cselekedetek közül előírja a helyeset, a követendőt. A társadalmi normák </w:t>
      </w:r>
      <w:r w:rsidRPr="00D17DC9">
        <w:rPr>
          <w:color w:val="000000"/>
          <w:highlight w:val="yellow"/>
        </w:rPr>
        <w:t>léte egyidős az emberi társadalommal</w:t>
      </w:r>
      <w:r>
        <w:rPr>
          <w:color w:val="000000"/>
        </w:rPr>
        <w:t>.</w:t>
      </w:r>
      <w:r w:rsidR="00DC4D31">
        <w:rPr>
          <w:color w:val="000000"/>
        </w:rPr>
        <w:t xml:space="preserve"> A jogon kívül léteznek másfajta társadalmi normák is, </w:t>
      </w:r>
      <w:r w:rsidR="00F70918">
        <w:rPr>
          <w:color w:val="000000"/>
        </w:rPr>
        <w:t>tekintsük át</w:t>
      </w:r>
      <w:r w:rsidR="00DC4D31">
        <w:rPr>
          <w:color w:val="000000"/>
        </w:rPr>
        <w:t>, melyek ezek, és miben különböznek a jogi normától.</w:t>
      </w:r>
    </w:p>
    <w:p w14:paraId="20C7BD00" w14:textId="77777777" w:rsidR="00C82C76" w:rsidRDefault="00C82C76" w:rsidP="009D38E7">
      <w:pPr>
        <w:jc w:val="both"/>
        <w:rPr>
          <w:color w:val="000000"/>
        </w:rPr>
      </w:pPr>
    </w:p>
    <w:p w14:paraId="29AA6C36" w14:textId="77777777" w:rsidR="009D38E7" w:rsidRDefault="009D38E7" w:rsidP="009D38E7">
      <w:pPr>
        <w:jc w:val="both"/>
        <w:rPr>
          <w:b/>
          <w:color w:val="000000"/>
        </w:rPr>
      </w:pPr>
      <w:r w:rsidRPr="00C31830">
        <w:rPr>
          <w:b/>
          <w:color w:val="000000"/>
        </w:rPr>
        <w:t>2. A normák típusai:</w:t>
      </w:r>
    </w:p>
    <w:p w14:paraId="0A062AD6" w14:textId="77777777" w:rsidR="009D38E7" w:rsidRDefault="009D38E7" w:rsidP="009D38E7">
      <w:pPr>
        <w:jc w:val="both"/>
        <w:rPr>
          <w:b/>
          <w:color w:val="000000"/>
        </w:rPr>
      </w:pPr>
    </w:p>
    <w:p w14:paraId="29A617B4" w14:textId="77777777" w:rsidR="009D38E7" w:rsidRDefault="009D38E7" w:rsidP="009D38E7">
      <w:pPr>
        <w:jc w:val="both"/>
        <w:rPr>
          <w:color w:val="000000"/>
        </w:rPr>
      </w:pPr>
      <w:r>
        <w:rPr>
          <w:color w:val="000000"/>
        </w:rPr>
        <w:t xml:space="preserve">A </w:t>
      </w:r>
      <w:r w:rsidR="00050CC0">
        <w:rPr>
          <w:color w:val="000000"/>
        </w:rPr>
        <w:t xml:space="preserve">társadalmi fejlődés során </w:t>
      </w:r>
      <w:r>
        <w:rPr>
          <w:color w:val="000000"/>
        </w:rPr>
        <w:t>kezdetben</w:t>
      </w:r>
      <w:r w:rsidR="00050CC0">
        <w:rPr>
          <w:color w:val="000000"/>
        </w:rPr>
        <w:t xml:space="preserve"> a</w:t>
      </w:r>
      <w:r>
        <w:rPr>
          <w:color w:val="000000"/>
        </w:rPr>
        <w:t xml:space="preserve"> meghatározó normatípus a </w:t>
      </w:r>
      <w:r w:rsidRPr="00ED461D">
        <w:rPr>
          <w:color w:val="000000"/>
          <w:highlight w:val="yellow"/>
        </w:rPr>
        <w:t>szokás</w:t>
      </w:r>
      <w:r>
        <w:rPr>
          <w:color w:val="000000"/>
        </w:rPr>
        <w:t xml:space="preserve">, az </w:t>
      </w:r>
      <w:r w:rsidRPr="00ED461D">
        <w:rPr>
          <w:color w:val="000000"/>
          <w:highlight w:val="yellow"/>
        </w:rPr>
        <w:t>erkölcs</w:t>
      </w:r>
      <w:r>
        <w:rPr>
          <w:color w:val="000000"/>
        </w:rPr>
        <w:t xml:space="preserve"> és a </w:t>
      </w:r>
      <w:r w:rsidRPr="00ED461D">
        <w:rPr>
          <w:color w:val="000000"/>
          <w:highlight w:val="yellow"/>
        </w:rPr>
        <w:t>vallási norma</w:t>
      </w:r>
      <w:r>
        <w:rPr>
          <w:color w:val="000000"/>
        </w:rPr>
        <w:t xml:space="preserve"> volt. </w:t>
      </w:r>
    </w:p>
    <w:p w14:paraId="63E82490" w14:textId="77777777" w:rsidR="00050CC0" w:rsidRDefault="00050CC0" w:rsidP="009D38E7">
      <w:pPr>
        <w:jc w:val="both"/>
        <w:rPr>
          <w:color w:val="000000"/>
        </w:rPr>
      </w:pPr>
    </w:p>
    <w:p w14:paraId="5BCF8FC9" w14:textId="77777777" w:rsidR="009D38E7" w:rsidRPr="009A1E2F" w:rsidRDefault="009D38E7" w:rsidP="007B59AB">
      <w:pPr>
        <w:ind w:left="284"/>
        <w:jc w:val="both"/>
        <w:rPr>
          <w:color w:val="000000"/>
        </w:rPr>
      </w:pPr>
      <w:r w:rsidRPr="009A1E2F">
        <w:rPr>
          <w:color w:val="000000"/>
        </w:rPr>
        <w:t xml:space="preserve">2.1. </w:t>
      </w:r>
      <w:r w:rsidRPr="004D5C0A">
        <w:rPr>
          <w:color w:val="000000"/>
          <w:highlight w:val="yellow"/>
        </w:rPr>
        <w:t>Szokás</w:t>
      </w:r>
    </w:p>
    <w:p w14:paraId="44CC0C4D" w14:textId="46868126" w:rsidR="009D38E7" w:rsidRDefault="009D38E7" w:rsidP="007B59AB">
      <w:pPr>
        <w:ind w:left="284"/>
        <w:jc w:val="both"/>
        <w:rPr>
          <w:color w:val="000000"/>
        </w:rPr>
      </w:pPr>
      <w:r>
        <w:rPr>
          <w:color w:val="000000"/>
        </w:rPr>
        <w:t xml:space="preserve">Az emberek megfigyelték magatartásaik következményeit, és a számukra </w:t>
      </w:r>
      <w:r w:rsidRPr="00C82C76">
        <w:rPr>
          <w:color w:val="000000"/>
          <w:highlight w:val="yellow"/>
        </w:rPr>
        <w:t>előnyös magatartásokat</w:t>
      </w:r>
      <w:r>
        <w:rPr>
          <w:color w:val="000000"/>
        </w:rPr>
        <w:t xml:space="preserve"> apáról fiúra örökítették, így azok </w:t>
      </w:r>
      <w:r w:rsidRPr="007B59AB">
        <w:rPr>
          <w:color w:val="000000"/>
          <w:highlight w:val="yellow"/>
        </w:rPr>
        <w:t>nemzedékről nemzedékre</w:t>
      </w:r>
      <w:r>
        <w:rPr>
          <w:color w:val="000000"/>
        </w:rPr>
        <w:t xml:space="preserve"> szokásként rögzítést nyertek az adott közösségben. A számukra hátrányosakat vagy kikerülték, vagy tiltották tabuk formájában.</w:t>
      </w:r>
      <w:r w:rsidR="008D29A3">
        <w:rPr>
          <w:color w:val="000000"/>
        </w:rPr>
        <w:t xml:space="preserve"> A különböző földrajzi, éghajlati viszonyok között élő népek, embercsoportok szokásai </w:t>
      </w:r>
      <w:r w:rsidR="008D29A3" w:rsidRPr="00F70918">
        <w:rPr>
          <w:color w:val="000000"/>
          <w:highlight w:val="yellow"/>
        </w:rPr>
        <w:t>jelentős eltérések</w:t>
      </w:r>
      <w:r w:rsidR="008D29A3">
        <w:rPr>
          <w:color w:val="000000"/>
        </w:rPr>
        <w:t>et mutat</w:t>
      </w:r>
      <w:r w:rsidR="004D5C0A">
        <w:rPr>
          <w:color w:val="000000"/>
        </w:rPr>
        <w:t>t</w:t>
      </w:r>
      <w:r w:rsidR="008D29A3">
        <w:rPr>
          <w:color w:val="000000"/>
        </w:rPr>
        <w:t>ak és mutat</w:t>
      </w:r>
      <w:r w:rsidR="004D5C0A">
        <w:rPr>
          <w:color w:val="000000"/>
        </w:rPr>
        <w:t>n</w:t>
      </w:r>
      <w:r w:rsidR="008D29A3">
        <w:rPr>
          <w:color w:val="000000"/>
        </w:rPr>
        <w:t>ak.</w:t>
      </w:r>
    </w:p>
    <w:p w14:paraId="6300D098" w14:textId="77777777" w:rsidR="009D38E7" w:rsidRDefault="009D38E7" w:rsidP="007B59AB">
      <w:pPr>
        <w:ind w:left="284"/>
        <w:jc w:val="both"/>
        <w:rPr>
          <w:color w:val="000000"/>
        </w:rPr>
      </w:pPr>
    </w:p>
    <w:p w14:paraId="314F4344" w14:textId="52D867B3" w:rsidR="009D38E7" w:rsidRDefault="009D38E7" w:rsidP="007B59AB">
      <w:pPr>
        <w:ind w:left="284"/>
        <w:jc w:val="both"/>
        <w:rPr>
          <w:color w:val="000000"/>
        </w:rPr>
      </w:pPr>
      <w:r>
        <w:rPr>
          <w:color w:val="000000"/>
        </w:rPr>
        <w:t>2.</w:t>
      </w:r>
      <w:r w:rsidR="009A1E2F">
        <w:rPr>
          <w:color w:val="000000"/>
        </w:rPr>
        <w:t>2</w:t>
      </w:r>
      <w:r>
        <w:rPr>
          <w:color w:val="000000"/>
        </w:rPr>
        <w:t xml:space="preserve">. A </w:t>
      </w:r>
      <w:r w:rsidRPr="002B5163">
        <w:rPr>
          <w:color w:val="000000"/>
          <w:highlight w:val="yellow"/>
        </w:rPr>
        <w:t>vallás</w:t>
      </w:r>
      <w:r>
        <w:rPr>
          <w:color w:val="000000"/>
        </w:rPr>
        <w:t xml:space="preserve"> normarendszerei</w:t>
      </w:r>
    </w:p>
    <w:p w14:paraId="48D45EB2" w14:textId="70B6BD27" w:rsidR="007B59AB" w:rsidRDefault="007B59AB" w:rsidP="001F772C">
      <w:pPr>
        <w:ind w:left="284"/>
        <w:jc w:val="both"/>
        <w:rPr>
          <w:color w:val="000000"/>
        </w:rPr>
      </w:pPr>
      <w:r>
        <w:rPr>
          <w:color w:val="000000"/>
        </w:rPr>
        <w:t xml:space="preserve">(Az egyik vallás szerint nem lehet </w:t>
      </w:r>
      <w:r w:rsidRPr="007B59AB">
        <w:rPr>
          <w:color w:val="000000"/>
          <w:highlight w:val="yellow"/>
        </w:rPr>
        <w:t>fedetlen fővel</w:t>
      </w:r>
      <w:r>
        <w:rPr>
          <w:color w:val="000000"/>
        </w:rPr>
        <w:t xml:space="preserve"> belépni a szertartások helyszínére, egy másik szerint viszont éppen</w:t>
      </w:r>
      <w:r w:rsidR="008D29A3">
        <w:rPr>
          <w:color w:val="000000"/>
        </w:rPr>
        <w:t>,</w:t>
      </w:r>
      <w:r>
        <w:rPr>
          <w:color w:val="000000"/>
        </w:rPr>
        <w:t xml:space="preserve"> hogy így kötelező.</w:t>
      </w:r>
      <w:r w:rsidR="00C82C76">
        <w:rPr>
          <w:color w:val="000000"/>
        </w:rPr>
        <w:t xml:space="preserve"> </w:t>
      </w:r>
      <w:r w:rsidR="00997C7A">
        <w:rPr>
          <w:color w:val="000000"/>
        </w:rPr>
        <w:t xml:space="preserve">Egyik vallás megtiltja, egy másik pedig éppen előírja </w:t>
      </w:r>
      <w:r w:rsidR="00997C7A" w:rsidRPr="00997C7A">
        <w:rPr>
          <w:color w:val="000000"/>
          <w:highlight w:val="yellow"/>
        </w:rPr>
        <w:t>bizonyos ételek</w:t>
      </w:r>
      <w:r w:rsidR="00997C7A">
        <w:rPr>
          <w:color w:val="000000"/>
        </w:rPr>
        <w:t xml:space="preserve"> fogyasztását. </w:t>
      </w:r>
      <w:r w:rsidR="008D29A3">
        <w:rPr>
          <w:color w:val="000000"/>
        </w:rPr>
        <w:t xml:space="preserve">Általánosságban azt mondhatjuk, </w:t>
      </w:r>
      <w:r w:rsidR="00C82C76">
        <w:rPr>
          <w:color w:val="000000"/>
        </w:rPr>
        <w:t xml:space="preserve">hogy a vallási normák nagyon </w:t>
      </w:r>
      <w:r w:rsidR="00013BB3">
        <w:rPr>
          <w:color w:val="000000"/>
        </w:rPr>
        <w:t>különbözőek</w:t>
      </w:r>
      <w:r w:rsidR="00C82C76">
        <w:rPr>
          <w:color w:val="000000"/>
        </w:rPr>
        <w:t xml:space="preserve"> lehetnek</w:t>
      </w:r>
      <w:r w:rsidR="008D29A3">
        <w:rPr>
          <w:color w:val="000000"/>
        </w:rPr>
        <w:t>, nincsenek közös, általánosan elfogadott értékek és elvek</w:t>
      </w:r>
      <w:r w:rsidR="0090783A">
        <w:rPr>
          <w:color w:val="000000"/>
        </w:rPr>
        <w:t>.</w:t>
      </w:r>
    </w:p>
    <w:p w14:paraId="1641A816" w14:textId="2985659C" w:rsidR="009D38E7" w:rsidRDefault="009D38E7" w:rsidP="007B59AB">
      <w:pPr>
        <w:ind w:left="284"/>
        <w:jc w:val="both"/>
        <w:rPr>
          <w:color w:val="000000"/>
        </w:rPr>
      </w:pPr>
    </w:p>
    <w:p w14:paraId="7D97D434" w14:textId="3184AC19" w:rsidR="008D29A3" w:rsidRDefault="008D29A3" w:rsidP="007B59AB">
      <w:pPr>
        <w:ind w:left="284"/>
        <w:jc w:val="both"/>
        <w:rPr>
          <w:color w:val="000000"/>
        </w:rPr>
      </w:pPr>
      <w:r>
        <w:rPr>
          <w:color w:val="000000"/>
        </w:rPr>
        <w:t xml:space="preserve">2.3. </w:t>
      </w:r>
      <w:r w:rsidRPr="004D5C0A">
        <w:rPr>
          <w:color w:val="000000"/>
          <w:highlight w:val="yellow"/>
        </w:rPr>
        <w:t>Erkölcs</w:t>
      </w:r>
    </w:p>
    <w:p w14:paraId="692E89CE" w14:textId="0DA7AFFF" w:rsidR="008D29A3" w:rsidRDefault="008D29A3" w:rsidP="007B59AB">
      <w:pPr>
        <w:ind w:left="284"/>
        <w:jc w:val="both"/>
        <w:rPr>
          <w:color w:val="000000"/>
        </w:rPr>
      </w:pPr>
      <w:r>
        <w:rPr>
          <w:color w:val="000000"/>
        </w:rPr>
        <w:t>Az erkölcs normái mindig valamilyen idealizált „jóra</w:t>
      </w:r>
      <w:r w:rsidR="004D5C0A">
        <w:rPr>
          <w:color w:val="000000"/>
        </w:rPr>
        <w:t>”</w:t>
      </w:r>
      <w:r>
        <w:rPr>
          <w:color w:val="000000"/>
        </w:rPr>
        <w:t xml:space="preserve"> törekszenek, sok közös vonás fedezhető fel a különböző népek erkölcsi szabályaiban.</w:t>
      </w:r>
      <w:r w:rsidR="004D5C0A">
        <w:rPr>
          <w:color w:val="000000"/>
        </w:rPr>
        <w:t xml:space="preserve"> Kívánatos volna egy </w:t>
      </w:r>
      <w:r w:rsidR="004D5C0A" w:rsidRPr="004D5C0A">
        <w:rPr>
          <w:color w:val="000000"/>
          <w:highlight w:val="yellow"/>
        </w:rPr>
        <w:t>közös</w:t>
      </w:r>
      <w:r w:rsidR="004D5C0A">
        <w:rPr>
          <w:color w:val="000000"/>
        </w:rPr>
        <w:t xml:space="preserve"> erkölcsi </w:t>
      </w:r>
      <w:r w:rsidR="004D5C0A" w:rsidRPr="004D5C0A">
        <w:rPr>
          <w:color w:val="000000"/>
          <w:highlight w:val="yellow"/>
        </w:rPr>
        <w:t>minimum</w:t>
      </w:r>
      <w:r w:rsidR="004D5C0A">
        <w:rPr>
          <w:color w:val="000000"/>
        </w:rPr>
        <w:t xml:space="preserve"> létezése és elfogadása. A jogelmélet szerint a jognak minden esetben erkölcsi megalapozottsággal kell(ene) rendelkeznie.</w:t>
      </w:r>
    </w:p>
    <w:p w14:paraId="06A2FF59" w14:textId="77777777" w:rsidR="008D29A3" w:rsidRDefault="008D29A3" w:rsidP="007B59AB">
      <w:pPr>
        <w:ind w:left="284"/>
        <w:jc w:val="both"/>
        <w:rPr>
          <w:color w:val="000000"/>
        </w:rPr>
      </w:pPr>
    </w:p>
    <w:p w14:paraId="6FDA0A2A" w14:textId="77777777" w:rsidR="00050CC0" w:rsidRDefault="00050CC0" w:rsidP="007B59AB">
      <w:pPr>
        <w:ind w:left="284"/>
        <w:jc w:val="both"/>
        <w:rPr>
          <w:color w:val="000000"/>
        </w:rPr>
      </w:pPr>
      <w:r>
        <w:rPr>
          <w:color w:val="000000"/>
        </w:rPr>
        <w:t xml:space="preserve">Az időben előre haladva számos további társadalmi norma alakult ki. Ilyenek az </w:t>
      </w:r>
      <w:r w:rsidRPr="00ED461D">
        <w:rPr>
          <w:color w:val="000000"/>
          <w:highlight w:val="yellow"/>
        </w:rPr>
        <w:t>illem</w:t>
      </w:r>
      <w:r>
        <w:rPr>
          <w:color w:val="000000"/>
        </w:rPr>
        <w:t xml:space="preserve">, a </w:t>
      </w:r>
      <w:r w:rsidRPr="00ED461D">
        <w:rPr>
          <w:color w:val="000000"/>
          <w:highlight w:val="yellow"/>
        </w:rPr>
        <w:t>divat</w:t>
      </w:r>
      <w:r>
        <w:rPr>
          <w:color w:val="000000"/>
        </w:rPr>
        <w:t>, a szakmai-</w:t>
      </w:r>
      <w:r w:rsidRPr="00D42FC4">
        <w:rPr>
          <w:color w:val="000000"/>
          <w:highlight w:val="yellow"/>
        </w:rPr>
        <w:t>technikai</w:t>
      </w:r>
      <w:r>
        <w:rPr>
          <w:color w:val="000000"/>
        </w:rPr>
        <w:t xml:space="preserve"> előírások. Végül legkésőbb a politikai és </w:t>
      </w:r>
      <w:r w:rsidRPr="00ED461D">
        <w:rPr>
          <w:color w:val="000000"/>
          <w:highlight w:val="yellow"/>
        </w:rPr>
        <w:t>szervezeti normák</w:t>
      </w:r>
      <w:r>
        <w:rPr>
          <w:color w:val="000000"/>
        </w:rPr>
        <w:t xml:space="preserve"> megjelenését figyelhetjük meg.</w:t>
      </w:r>
    </w:p>
    <w:p w14:paraId="1AC4D39D" w14:textId="77777777" w:rsidR="009D38E7" w:rsidRDefault="009D38E7" w:rsidP="007B59AB">
      <w:pPr>
        <w:ind w:left="284"/>
        <w:jc w:val="both"/>
        <w:rPr>
          <w:color w:val="000000"/>
        </w:rPr>
      </w:pPr>
    </w:p>
    <w:p w14:paraId="0BF6E64F" w14:textId="239FF6C2" w:rsidR="009D38E7" w:rsidRDefault="009A1E2F" w:rsidP="007B59AB">
      <w:pPr>
        <w:ind w:left="284"/>
        <w:jc w:val="both"/>
        <w:rPr>
          <w:color w:val="000000"/>
        </w:rPr>
      </w:pPr>
      <w:r>
        <w:rPr>
          <w:color w:val="000000"/>
        </w:rPr>
        <w:t>2.</w:t>
      </w:r>
      <w:r w:rsidR="004D5C0A">
        <w:rPr>
          <w:color w:val="000000"/>
        </w:rPr>
        <w:t>4</w:t>
      </w:r>
      <w:r w:rsidR="009D38E7">
        <w:rPr>
          <w:color w:val="000000"/>
        </w:rPr>
        <w:t xml:space="preserve">. Az illem és a </w:t>
      </w:r>
      <w:r w:rsidR="009D38E7" w:rsidRPr="00C82C76">
        <w:rPr>
          <w:color w:val="000000"/>
          <w:highlight w:val="yellow"/>
        </w:rPr>
        <w:t>divat</w:t>
      </w:r>
    </w:p>
    <w:p w14:paraId="19EE27FD" w14:textId="77777777" w:rsidR="007B59AB" w:rsidRDefault="007B59AB" w:rsidP="001F772C">
      <w:pPr>
        <w:ind w:left="284"/>
        <w:jc w:val="both"/>
        <w:rPr>
          <w:color w:val="000000"/>
        </w:rPr>
      </w:pPr>
      <w:r>
        <w:rPr>
          <w:color w:val="000000"/>
        </w:rPr>
        <w:t xml:space="preserve">(Étkezési, </w:t>
      </w:r>
      <w:r w:rsidRPr="007B59AB">
        <w:rPr>
          <w:color w:val="000000"/>
          <w:highlight w:val="yellow"/>
        </w:rPr>
        <w:t>viselkedési</w:t>
      </w:r>
      <w:r>
        <w:rPr>
          <w:color w:val="000000"/>
        </w:rPr>
        <w:t xml:space="preserve"> elvárások, színek, anyagok, formák elvárt összhangja stb.)</w:t>
      </w:r>
    </w:p>
    <w:p w14:paraId="6080CCBB" w14:textId="77777777" w:rsidR="009D38E7" w:rsidRDefault="009D38E7" w:rsidP="007B59AB">
      <w:pPr>
        <w:ind w:left="284"/>
        <w:jc w:val="both"/>
        <w:rPr>
          <w:color w:val="000000"/>
        </w:rPr>
      </w:pPr>
    </w:p>
    <w:p w14:paraId="483B0823" w14:textId="49E30184" w:rsidR="009D38E7" w:rsidRDefault="00050CC0" w:rsidP="007B59AB">
      <w:pPr>
        <w:ind w:left="284"/>
        <w:jc w:val="both"/>
        <w:rPr>
          <w:color w:val="000000"/>
        </w:rPr>
      </w:pPr>
      <w:r>
        <w:rPr>
          <w:color w:val="000000"/>
        </w:rPr>
        <w:t>2.</w:t>
      </w:r>
      <w:r w:rsidR="004D5C0A">
        <w:rPr>
          <w:color w:val="000000"/>
        </w:rPr>
        <w:t>5</w:t>
      </w:r>
      <w:r w:rsidR="009D38E7">
        <w:rPr>
          <w:color w:val="000000"/>
        </w:rPr>
        <w:t xml:space="preserve">. </w:t>
      </w:r>
      <w:r w:rsidR="009D38E7" w:rsidRPr="00C857C9">
        <w:rPr>
          <w:color w:val="000000"/>
          <w:highlight w:val="yellow"/>
        </w:rPr>
        <w:t>Technológiai</w:t>
      </w:r>
      <w:r w:rsidR="009D38E7">
        <w:rPr>
          <w:color w:val="000000"/>
        </w:rPr>
        <w:t xml:space="preserve"> normák</w:t>
      </w:r>
    </w:p>
    <w:p w14:paraId="1BB3F744" w14:textId="77777777" w:rsidR="007B59AB" w:rsidRDefault="007B59AB" w:rsidP="007B59AB">
      <w:pPr>
        <w:ind w:left="567"/>
        <w:jc w:val="both"/>
        <w:rPr>
          <w:color w:val="000000"/>
        </w:rPr>
      </w:pPr>
      <w:r>
        <w:rPr>
          <w:color w:val="000000"/>
        </w:rPr>
        <w:t xml:space="preserve">(Szabványok megjelenése a </w:t>
      </w:r>
      <w:r w:rsidRPr="007B59AB">
        <w:rPr>
          <w:color w:val="000000"/>
          <w:highlight w:val="yellow"/>
        </w:rPr>
        <w:t>kompatibilitás</w:t>
      </w:r>
      <w:r>
        <w:rPr>
          <w:color w:val="000000"/>
        </w:rPr>
        <w:t xml:space="preserve"> érdekében.</w:t>
      </w:r>
      <w:r w:rsidR="0090783A">
        <w:rPr>
          <w:color w:val="000000"/>
        </w:rPr>
        <w:t xml:space="preserve"> </w:t>
      </w:r>
      <w:r w:rsidR="00DA79C4">
        <w:rPr>
          <w:color w:val="000000"/>
        </w:rPr>
        <w:t>Az ilyen típusú normák</w:t>
      </w:r>
      <w:r w:rsidR="0090783A">
        <w:rPr>
          <w:color w:val="000000"/>
        </w:rPr>
        <w:t xml:space="preserve"> </w:t>
      </w:r>
      <w:r w:rsidR="00DA79C4">
        <w:rPr>
          <w:color w:val="000000"/>
        </w:rPr>
        <w:t>a társadalmi munkamegosztás fejlődésével együtt jelentek meg.</w:t>
      </w:r>
      <w:r w:rsidR="0090783A">
        <w:rPr>
          <w:color w:val="000000"/>
        </w:rPr>
        <w:t xml:space="preserve"> </w:t>
      </w:r>
      <w:r w:rsidR="00DA79C4">
        <w:rPr>
          <w:color w:val="000000"/>
        </w:rPr>
        <w:t>G</w:t>
      </w:r>
      <w:r w:rsidR="0090783A">
        <w:rPr>
          <w:color w:val="000000"/>
        </w:rPr>
        <w:t xml:space="preserve">ondoljunk </w:t>
      </w:r>
      <w:r w:rsidR="00DA79C4">
        <w:rPr>
          <w:color w:val="000000"/>
        </w:rPr>
        <w:t xml:space="preserve">például </w:t>
      </w:r>
      <w:r w:rsidR="0090783A">
        <w:rPr>
          <w:color w:val="000000"/>
        </w:rPr>
        <w:t>arra, amikor több szakma képviselője együttesen készített el egy szekeret</w:t>
      </w:r>
      <w:r w:rsidR="00DA79C4">
        <w:rPr>
          <w:color w:val="000000"/>
        </w:rPr>
        <w:t>, és</w:t>
      </w:r>
      <w:r w:rsidR="0090783A">
        <w:rPr>
          <w:color w:val="000000"/>
        </w:rPr>
        <w:t xml:space="preserve"> </w:t>
      </w:r>
      <w:r w:rsidR="00DA79C4">
        <w:rPr>
          <w:color w:val="000000"/>
        </w:rPr>
        <w:t>a</w:t>
      </w:r>
      <w:r w:rsidR="0090783A">
        <w:rPr>
          <w:color w:val="000000"/>
        </w:rPr>
        <w:t>z egyes alkatrészeknek megfelelően illeszkedniük kellett.</w:t>
      </w:r>
      <w:r w:rsidR="00DA79C4">
        <w:rPr>
          <w:color w:val="000000"/>
        </w:rPr>
        <w:t xml:space="preserve"> Ezek a normák nem jelentek meg mai értelemben vett jogi normákban, de ha valaki nem tartotta be őket, attól a többiek nem vásároltak alkatrészt.</w:t>
      </w:r>
      <w:r>
        <w:rPr>
          <w:color w:val="000000"/>
        </w:rPr>
        <w:t>)</w:t>
      </w:r>
    </w:p>
    <w:p w14:paraId="6221A94B" w14:textId="77777777" w:rsidR="009D38E7" w:rsidRDefault="009D38E7" w:rsidP="007B59AB">
      <w:pPr>
        <w:ind w:left="284"/>
        <w:jc w:val="both"/>
        <w:rPr>
          <w:color w:val="000000"/>
        </w:rPr>
      </w:pPr>
    </w:p>
    <w:p w14:paraId="406887ED" w14:textId="292C34AD" w:rsidR="009D38E7" w:rsidRDefault="00050CC0" w:rsidP="007B59AB">
      <w:pPr>
        <w:ind w:left="284"/>
        <w:jc w:val="both"/>
        <w:rPr>
          <w:color w:val="000000"/>
        </w:rPr>
      </w:pPr>
      <w:r>
        <w:rPr>
          <w:color w:val="000000"/>
        </w:rPr>
        <w:t>2.</w:t>
      </w:r>
      <w:r w:rsidR="004D5C0A">
        <w:rPr>
          <w:color w:val="000000"/>
        </w:rPr>
        <w:t>6</w:t>
      </w:r>
      <w:r w:rsidR="009D38E7">
        <w:rPr>
          <w:color w:val="000000"/>
        </w:rPr>
        <w:t>. A politikai-</w:t>
      </w:r>
      <w:r w:rsidR="009D38E7" w:rsidRPr="00C857C9">
        <w:rPr>
          <w:color w:val="000000"/>
          <w:highlight w:val="yellow"/>
        </w:rPr>
        <w:t>szervezeti</w:t>
      </w:r>
      <w:r w:rsidR="009D38E7">
        <w:rPr>
          <w:color w:val="000000"/>
        </w:rPr>
        <w:t xml:space="preserve"> normák</w:t>
      </w:r>
    </w:p>
    <w:p w14:paraId="0533553C" w14:textId="4045CCDC" w:rsidR="005C7CE8" w:rsidRDefault="005C7CE8" w:rsidP="001F772C">
      <w:pPr>
        <w:ind w:left="284"/>
        <w:jc w:val="both"/>
        <w:rPr>
          <w:color w:val="000000"/>
        </w:rPr>
      </w:pPr>
      <w:r>
        <w:rPr>
          <w:color w:val="000000"/>
        </w:rPr>
        <w:t>(A tagoknak a szervezethez</w:t>
      </w:r>
      <w:r w:rsidR="00997C7A">
        <w:rPr>
          <w:color w:val="000000"/>
        </w:rPr>
        <w:t>, például párthoz, vállalathoz</w:t>
      </w:r>
      <w:r>
        <w:rPr>
          <w:color w:val="000000"/>
        </w:rPr>
        <w:t xml:space="preserve"> </w:t>
      </w:r>
      <w:r w:rsidRPr="005C7CE8">
        <w:rPr>
          <w:color w:val="000000"/>
          <w:highlight w:val="yellow"/>
        </w:rPr>
        <w:t>lojálisnak</w:t>
      </w:r>
      <w:r>
        <w:rPr>
          <w:color w:val="000000"/>
        </w:rPr>
        <w:t xml:space="preserve"> kell lenniük.</w:t>
      </w:r>
      <w:r w:rsidR="00997C7A">
        <w:rPr>
          <w:color w:val="000000"/>
        </w:rPr>
        <w:t xml:space="preserve"> </w:t>
      </w:r>
      <w:r w:rsidR="008F26A5">
        <w:rPr>
          <w:color w:val="000000"/>
        </w:rPr>
        <w:t>Úgy kell megnyilatkozni és cselekedni, ahogy a szervezet elvárja a tajaitól.</w:t>
      </w:r>
      <w:r>
        <w:rPr>
          <w:color w:val="000000"/>
        </w:rPr>
        <w:t>)</w:t>
      </w:r>
    </w:p>
    <w:p w14:paraId="1D5992E0" w14:textId="77777777" w:rsidR="009D38E7" w:rsidRDefault="009D38E7" w:rsidP="007B59AB">
      <w:pPr>
        <w:ind w:left="284"/>
        <w:jc w:val="both"/>
        <w:rPr>
          <w:color w:val="000000"/>
        </w:rPr>
      </w:pPr>
    </w:p>
    <w:p w14:paraId="10645812" w14:textId="7B703BDE" w:rsidR="00050CC0" w:rsidRDefault="00DA79C4" w:rsidP="001F772C">
      <w:pPr>
        <w:jc w:val="both"/>
        <w:rPr>
          <w:color w:val="000000"/>
        </w:rPr>
      </w:pPr>
      <w:r>
        <w:rPr>
          <w:color w:val="000000"/>
        </w:rPr>
        <w:t>A jogi normák</w:t>
      </w:r>
      <w:r w:rsidR="001F772C">
        <w:rPr>
          <w:color w:val="000000"/>
        </w:rPr>
        <w:t xml:space="preserve"> (a mai jogszabályok)</w:t>
      </w:r>
      <w:r>
        <w:rPr>
          <w:color w:val="000000"/>
        </w:rPr>
        <w:t xml:space="preserve"> tartalmukat tekintve sok esetben hasonlítanak a fenti normák valamelyikére</w:t>
      </w:r>
      <w:r w:rsidR="004D5C0A">
        <w:rPr>
          <w:color w:val="000000"/>
        </w:rPr>
        <w:t>, de van olyan jellemzőjük, amely alapvetően megkülönbözteti őket minden más társadalmi normától, ahogy alább látni fogjuk</w:t>
      </w:r>
      <w:r>
        <w:rPr>
          <w:color w:val="000000"/>
        </w:rPr>
        <w:t xml:space="preserve">. </w:t>
      </w:r>
    </w:p>
    <w:p w14:paraId="749362F5" w14:textId="77777777" w:rsidR="00050CC0" w:rsidRDefault="00050CC0" w:rsidP="007B59AB">
      <w:pPr>
        <w:ind w:left="284"/>
        <w:jc w:val="both"/>
        <w:rPr>
          <w:color w:val="000000"/>
        </w:rPr>
      </w:pPr>
    </w:p>
    <w:p w14:paraId="55484897" w14:textId="77777777" w:rsidR="009D38E7" w:rsidRDefault="009D38E7" w:rsidP="00ED461D">
      <w:pPr>
        <w:keepNext/>
        <w:jc w:val="both"/>
        <w:rPr>
          <w:b/>
          <w:color w:val="000000"/>
        </w:rPr>
      </w:pPr>
      <w:r w:rsidRPr="00B6185E">
        <w:rPr>
          <w:b/>
          <w:color w:val="000000"/>
        </w:rPr>
        <w:t xml:space="preserve">3. A normák közös jellemző vonásai </w:t>
      </w:r>
    </w:p>
    <w:p w14:paraId="51159ECC" w14:textId="77777777" w:rsidR="00ED461D" w:rsidRDefault="00ED461D" w:rsidP="00ED461D">
      <w:pPr>
        <w:keepNext/>
        <w:jc w:val="both"/>
        <w:rPr>
          <w:b/>
          <w:color w:val="000000"/>
        </w:rPr>
      </w:pPr>
    </w:p>
    <w:p w14:paraId="4579DF10" w14:textId="77777777" w:rsidR="00D42FC4" w:rsidRPr="00D42FC4" w:rsidRDefault="009D38E7" w:rsidP="005641F6">
      <w:pPr>
        <w:numPr>
          <w:ilvl w:val="0"/>
          <w:numId w:val="12"/>
        </w:numPr>
        <w:jc w:val="both"/>
        <w:rPr>
          <w:b/>
          <w:color w:val="000000"/>
        </w:rPr>
      </w:pPr>
      <w:r w:rsidRPr="00D42FC4">
        <w:rPr>
          <w:i/>
          <w:color w:val="000000"/>
          <w:highlight w:val="yellow"/>
        </w:rPr>
        <w:t>érvényesség</w:t>
      </w:r>
      <w:r w:rsidRPr="00D42FC4">
        <w:rPr>
          <w:i/>
          <w:color w:val="000000"/>
        </w:rPr>
        <w:t>:</w:t>
      </w:r>
      <w:r w:rsidRPr="00D42FC4">
        <w:rPr>
          <w:color w:val="000000"/>
        </w:rPr>
        <w:t xml:space="preserve"> a társadalmi együttélés eredményeként a közösség életét szabályozó normákat adott körben </w:t>
      </w:r>
      <w:r w:rsidRPr="00D42FC4">
        <w:rPr>
          <w:color w:val="000000"/>
          <w:highlight w:val="yellow"/>
        </w:rPr>
        <w:t>be kell tartani</w:t>
      </w:r>
      <w:r w:rsidRPr="00D42FC4">
        <w:rPr>
          <w:color w:val="000000"/>
        </w:rPr>
        <w:t xml:space="preserve"> és általában be is tartják</w:t>
      </w:r>
      <w:r w:rsidR="00D42FC4" w:rsidRPr="00D42FC4">
        <w:rPr>
          <w:color w:val="000000"/>
        </w:rPr>
        <w:t>.</w:t>
      </w:r>
      <w:r w:rsidRPr="00D42FC4">
        <w:rPr>
          <w:color w:val="000000"/>
        </w:rPr>
        <w:t xml:space="preserve"> </w:t>
      </w:r>
      <w:r w:rsidR="00762A46">
        <w:rPr>
          <w:color w:val="000000"/>
        </w:rPr>
        <w:t>Ha egyre többen nem tartják be a normát, azt mondjuk, hogy a norma elveszíti az érvényességét.</w:t>
      </w:r>
    </w:p>
    <w:p w14:paraId="6F6F3251" w14:textId="77777777" w:rsidR="009D38E7" w:rsidRPr="00D42FC4" w:rsidRDefault="009D38E7" w:rsidP="005641F6">
      <w:pPr>
        <w:numPr>
          <w:ilvl w:val="0"/>
          <w:numId w:val="12"/>
        </w:numPr>
        <w:jc w:val="both"/>
        <w:rPr>
          <w:b/>
          <w:color w:val="000000"/>
        </w:rPr>
      </w:pPr>
      <w:r w:rsidRPr="00D42FC4">
        <w:rPr>
          <w:i/>
          <w:color w:val="000000"/>
          <w:highlight w:val="yellow"/>
        </w:rPr>
        <w:t>általánosság</w:t>
      </w:r>
      <w:r w:rsidRPr="00D42FC4">
        <w:rPr>
          <w:i/>
          <w:color w:val="000000"/>
        </w:rPr>
        <w:t>:</w:t>
      </w:r>
      <w:r w:rsidRPr="00D42FC4">
        <w:rPr>
          <w:color w:val="000000"/>
        </w:rPr>
        <w:t xml:space="preserve"> amennyiben a címzettek számára </w:t>
      </w:r>
      <w:r w:rsidR="008826ED" w:rsidRPr="00D42FC4">
        <w:rPr>
          <w:color w:val="000000"/>
        </w:rPr>
        <w:t>azonosan</w:t>
      </w:r>
      <w:r w:rsidRPr="00D42FC4">
        <w:rPr>
          <w:color w:val="000000"/>
        </w:rPr>
        <w:t xml:space="preserve"> állapítja meg a magatartás zsinórmértékét és cselekvési módját (</w:t>
      </w:r>
      <w:r w:rsidRPr="00D42FC4">
        <w:rPr>
          <w:color w:val="000000"/>
          <w:highlight w:val="yellow"/>
        </w:rPr>
        <w:t>mindenki számára</w:t>
      </w:r>
      <w:r w:rsidRPr="00D42FC4">
        <w:rPr>
          <w:color w:val="000000"/>
        </w:rPr>
        <w:t xml:space="preserve"> egyenlően állapít meg jogokat és kötelezettségeket)</w:t>
      </w:r>
    </w:p>
    <w:p w14:paraId="17EA2E89" w14:textId="77777777" w:rsidR="009D38E7" w:rsidRPr="002A3B3C" w:rsidRDefault="009D38E7" w:rsidP="009D38E7">
      <w:pPr>
        <w:numPr>
          <w:ilvl w:val="0"/>
          <w:numId w:val="12"/>
        </w:numPr>
        <w:jc w:val="both"/>
        <w:rPr>
          <w:b/>
          <w:color w:val="000000"/>
        </w:rPr>
      </w:pPr>
      <w:r w:rsidRPr="00CF4075">
        <w:rPr>
          <w:i/>
          <w:color w:val="000000"/>
          <w:highlight w:val="yellow"/>
        </w:rPr>
        <w:t>ismételtség</w:t>
      </w:r>
      <w:r>
        <w:rPr>
          <w:i/>
          <w:color w:val="000000"/>
        </w:rPr>
        <w:t xml:space="preserve">: </w:t>
      </w:r>
      <w:r>
        <w:rPr>
          <w:color w:val="000000"/>
        </w:rPr>
        <w:t xml:space="preserve">a norma </w:t>
      </w:r>
      <w:r w:rsidRPr="00D3165F">
        <w:rPr>
          <w:color w:val="000000"/>
          <w:highlight w:val="yellow"/>
        </w:rPr>
        <w:t>sohasem egyszer előforduló eseményre</w:t>
      </w:r>
      <w:r>
        <w:rPr>
          <w:color w:val="000000"/>
        </w:rPr>
        <w:t xml:space="preserve"> vagy magatartásra vonatkozik</w:t>
      </w:r>
      <w:r w:rsidR="00762A46">
        <w:rPr>
          <w:color w:val="000000"/>
        </w:rPr>
        <w:t>, hanem gyakran előforduló helyzeteket szabályoz.</w:t>
      </w:r>
    </w:p>
    <w:p w14:paraId="0E0800D5" w14:textId="77777777" w:rsidR="009D38E7" w:rsidRPr="002A3B3C" w:rsidRDefault="009D38E7" w:rsidP="009D38E7">
      <w:pPr>
        <w:numPr>
          <w:ilvl w:val="0"/>
          <w:numId w:val="12"/>
        </w:numPr>
        <w:jc w:val="both"/>
        <w:rPr>
          <w:b/>
          <w:color w:val="000000"/>
        </w:rPr>
      </w:pPr>
      <w:r w:rsidRPr="00CF4075">
        <w:rPr>
          <w:i/>
          <w:color w:val="000000"/>
          <w:highlight w:val="yellow"/>
        </w:rPr>
        <w:t>hipotetikus szerkezet</w:t>
      </w:r>
      <w:r>
        <w:rPr>
          <w:i/>
          <w:color w:val="000000"/>
        </w:rPr>
        <w:t xml:space="preserve">: </w:t>
      </w:r>
      <w:r>
        <w:rPr>
          <w:color w:val="000000"/>
        </w:rPr>
        <w:t>a norma érvényesülésére meghatározott feltételek megléte esetén kerül sor</w:t>
      </w:r>
      <w:r w:rsidR="00784983">
        <w:rPr>
          <w:color w:val="000000"/>
        </w:rPr>
        <w:t xml:space="preserve"> (</w:t>
      </w:r>
      <w:r w:rsidR="00762A46">
        <w:rPr>
          <w:color w:val="000000"/>
        </w:rPr>
        <w:t>„</w:t>
      </w:r>
      <w:r w:rsidR="00784983">
        <w:rPr>
          <w:color w:val="000000"/>
        </w:rPr>
        <w:t>ha – akkor</w:t>
      </w:r>
      <w:r w:rsidR="00762A46">
        <w:rPr>
          <w:color w:val="000000"/>
        </w:rPr>
        <w:t>” típusú megfogalmazás jellemző rájuk</w:t>
      </w:r>
      <w:r w:rsidR="00784983">
        <w:rPr>
          <w:color w:val="000000"/>
        </w:rPr>
        <w:t>)</w:t>
      </w:r>
    </w:p>
    <w:p w14:paraId="6414B4A8" w14:textId="0423D247" w:rsidR="009D38E7" w:rsidRPr="002A3B3C" w:rsidRDefault="00FC0A6C" w:rsidP="009D38E7">
      <w:pPr>
        <w:numPr>
          <w:ilvl w:val="0"/>
          <w:numId w:val="12"/>
        </w:numPr>
        <w:jc w:val="both"/>
        <w:rPr>
          <w:b/>
          <w:color w:val="000000"/>
        </w:rPr>
      </w:pPr>
      <w:r w:rsidRPr="00CF4075">
        <w:rPr>
          <w:i/>
          <w:color w:val="000000"/>
          <w:highlight w:val="yellow"/>
        </w:rPr>
        <w:t>jövőre irányultság</w:t>
      </w:r>
      <w:r w:rsidR="009D38E7">
        <w:rPr>
          <w:i/>
          <w:color w:val="000000"/>
        </w:rPr>
        <w:t xml:space="preserve">: </w:t>
      </w:r>
      <w:r w:rsidR="009D38E7">
        <w:rPr>
          <w:color w:val="000000"/>
        </w:rPr>
        <w:t xml:space="preserve">a norma </w:t>
      </w:r>
      <w:r w:rsidR="00DA3C1D">
        <w:rPr>
          <w:color w:val="000000"/>
        </w:rPr>
        <w:t xml:space="preserve">a múltból tanulva, de a </w:t>
      </w:r>
      <w:r w:rsidR="009D38E7">
        <w:rPr>
          <w:color w:val="000000"/>
        </w:rPr>
        <w:t>jövőre irányulóan írja elő a követendő magatartási szabályt, amit meghatározott feltételek fennállásakor, visszatérően követni kell</w:t>
      </w:r>
      <w:r w:rsidR="00997C7A">
        <w:rPr>
          <w:color w:val="000000"/>
        </w:rPr>
        <w:t>.</w:t>
      </w:r>
    </w:p>
    <w:p w14:paraId="0963839A" w14:textId="77777777" w:rsidR="009D38E7" w:rsidRPr="00B863F8" w:rsidRDefault="009D38E7" w:rsidP="009D38E7">
      <w:pPr>
        <w:numPr>
          <w:ilvl w:val="0"/>
          <w:numId w:val="12"/>
        </w:numPr>
        <w:jc w:val="both"/>
        <w:rPr>
          <w:b/>
          <w:color w:val="000000"/>
        </w:rPr>
      </w:pPr>
      <w:r w:rsidRPr="00CF4075">
        <w:rPr>
          <w:i/>
          <w:color w:val="000000"/>
          <w:highlight w:val="yellow"/>
        </w:rPr>
        <w:t>szankció</w:t>
      </w:r>
      <w:r>
        <w:rPr>
          <w:i/>
          <w:color w:val="000000"/>
        </w:rPr>
        <w:t xml:space="preserve">: </w:t>
      </w:r>
      <w:r>
        <w:rPr>
          <w:color w:val="000000"/>
        </w:rPr>
        <w:t>a norma érvényesülését kényszer biztosítja</w:t>
      </w:r>
      <w:r w:rsidR="00762A46">
        <w:rPr>
          <w:color w:val="000000"/>
        </w:rPr>
        <w:t>, aki nem tarja be a normát az valamilyen büntetésre számíthat.</w:t>
      </w:r>
    </w:p>
    <w:p w14:paraId="49BC5401" w14:textId="77777777" w:rsidR="009D38E7" w:rsidRPr="00A1456F" w:rsidRDefault="00FC0A6C" w:rsidP="009D38E7">
      <w:pPr>
        <w:numPr>
          <w:ilvl w:val="0"/>
          <w:numId w:val="12"/>
        </w:numPr>
        <w:jc w:val="both"/>
        <w:rPr>
          <w:b/>
          <w:color w:val="000000"/>
        </w:rPr>
      </w:pPr>
      <w:r w:rsidRPr="00CF4075">
        <w:rPr>
          <w:i/>
          <w:color w:val="000000"/>
          <w:highlight w:val="yellow"/>
        </w:rPr>
        <w:t>kölcsönösség</w:t>
      </w:r>
      <w:r w:rsidR="009D38E7">
        <w:rPr>
          <w:i/>
          <w:color w:val="000000"/>
        </w:rPr>
        <w:t xml:space="preserve">: </w:t>
      </w:r>
      <w:r w:rsidR="009D38E7">
        <w:rPr>
          <w:color w:val="000000"/>
        </w:rPr>
        <w:t xml:space="preserve">a normák </w:t>
      </w:r>
      <w:r w:rsidR="009D38E7" w:rsidRPr="00D3165F">
        <w:rPr>
          <w:color w:val="000000"/>
          <w:highlight w:val="yellow"/>
        </w:rPr>
        <w:t>jogosultságok és kötelezettségek</w:t>
      </w:r>
      <w:r w:rsidR="009D38E7">
        <w:rPr>
          <w:color w:val="000000"/>
        </w:rPr>
        <w:t xml:space="preserve"> kölcsönösségeként értelmezhetők</w:t>
      </w:r>
      <w:r w:rsidR="005C7CE8">
        <w:rPr>
          <w:color w:val="000000"/>
        </w:rPr>
        <w:t xml:space="preserve"> (kapunk cserébe valamit</w:t>
      </w:r>
      <w:r w:rsidR="00762A46">
        <w:rPr>
          <w:color w:val="000000"/>
        </w:rPr>
        <w:t xml:space="preserve"> a norma betartásáért</w:t>
      </w:r>
      <w:r w:rsidR="005C7CE8">
        <w:rPr>
          <w:color w:val="000000"/>
        </w:rPr>
        <w:t>)</w:t>
      </w:r>
    </w:p>
    <w:p w14:paraId="58EF98E2" w14:textId="77777777" w:rsidR="009D38E7" w:rsidRPr="00A1456F" w:rsidRDefault="009D38E7" w:rsidP="009D38E7">
      <w:pPr>
        <w:numPr>
          <w:ilvl w:val="0"/>
          <w:numId w:val="12"/>
        </w:numPr>
        <w:jc w:val="both"/>
        <w:rPr>
          <w:b/>
          <w:color w:val="000000"/>
        </w:rPr>
      </w:pPr>
      <w:r w:rsidRPr="00CF4075">
        <w:rPr>
          <w:i/>
          <w:color w:val="000000"/>
          <w:highlight w:val="yellow"/>
        </w:rPr>
        <w:t>értékviszony</w:t>
      </w:r>
      <w:r>
        <w:rPr>
          <w:i/>
          <w:color w:val="000000"/>
        </w:rPr>
        <w:t xml:space="preserve">: </w:t>
      </w:r>
      <w:r>
        <w:rPr>
          <w:color w:val="000000"/>
        </w:rPr>
        <w:t>a normák a követendő magatartás tételezésével értékelést fejeznek ki</w:t>
      </w:r>
      <w:r w:rsidR="00FC0A6C">
        <w:rPr>
          <w:color w:val="000000"/>
        </w:rPr>
        <w:t xml:space="preserve">, hogy </w:t>
      </w:r>
      <w:r w:rsidR="00FC0A6C" w:rsidRPr="00D3165F">
        <w:rPr>
          <w:color w:val="000000"/>
          <w:highlight w:val="yellow"/>
        </w:rPr>
        <w:t>mi a jó</w:t>
      </w:r>
      <w:r w:rsidR="00FC0A6C">
        <w:rPr>
          <w:color w:val="000000"/>
        </w:rPr>
        <w:t xml:space="preserve"> és mi a rossz</w:t>
      </w:r>
    </w:p>
    <w:p w14:paraId="7AC8ECDE" w14:textId="77777777" w:rsidR="009D38E7" w:rsidRDefault="009D38E7" w:rsidP="009D38E7">
      <w:pPr>
        <w:jc w:val="both"/>
        <w:rPr>
          <w:color w:val="000000"/>
        </w:rPr>
      </w:pPr>
    </w:p>
    <w:p w14:paraId="0933E787" w14:textId="77777777" w:rsidR="009D38E7" w:rsidRDefault="009D38E7" w:rsidP="009D38E7">
      <w:pPr>
        <w:jc w:val="both"/>
        <w:rPr>
          <w:b/>
          <w:color w:val="000000"/>
        </w:rPr>
      </w:pPr>
      <w:r>
        <w:rPr>
          <w:b/>
          <w:color w:val="000000"/>
        </w:rPr>
        <w:t>4. A társadalmi normák lényeg</w:t>
      </w:r>
      <w:r w:rsidR="0083182C">
        <w:rPr>
          <w:b/>
          <w:color w:val="000000"/>
        </w:rPr>
        <w:t>es</w:t>
      </w:r>
      <w:r>
        <w:rPr>
          <w:b/>
          <w:color w:val="000000"/>
        </w:rPr>
        <w:t xml:space="preserve"> mozzanatai:</w:t>
      </w:r>
    </w:p>
    <w:p w14:paraId="2745E8A8" w14:textId="77777777" w:rsidR="009D38E7" w:rsidRDefault="009D38E7" w:rsidP="009D38E7">
      <w:pPr>
        <w:jc w:val="both"/>
        <w:rPr>
          <w:b/>
          <w:color w:val="000000"/>
        </w:rPr>
      </w:pPr>
    </w:p>
    <w:p w14:paraId="3FFB3ADD" w14:textId="77777777" w:rsidR="009D38E7" w:rsidRPr="00641A6A" w:rsidRDefault="009D38E7" w:rsidP="009D38E7">
      <w:pPr>
        <w:numPr>
          <w:ilvl w:val="0"/>
          <w:numId w:val="13"/>
        </w:numPr>
        <w:jc w:val="both"/>
        <w:rPr>
          <w:b/>
          <w:color w:val="000000"/>
        </w:rPr>
      </w:pPr>
      <w:r>
        <w:rPr>
          <w:color w:val="000000"/>
        </w:rPr>
        <w:t xml:space="preserve">a </w:t>
      </w:r>
      <w:r w:rsidRPr="00700BB5">
        <w:rPr>
          <w:color w:val="000000"/>
          <w:highlight w:val="yellow"/>
        </w:rPr>
        <w:t>magatartás leírása</w:t>
      </w:r>
      <w:r>
        <w:rPr>
          <w:color w:val="000000"/>
        </w:rPr>
        <w:t>, megfogalmazása</w:t>
      </w:r>
    </w:p>
    <w:p w14:paraId="240E1537" w14:textId="7152F9DA" w:rsidR="009D38E7" w:rsidRPr="00641A6A" w:rsidRDefault="009D38E7" w:rsidP="009D38E7">
      <w:pPr>
        <w:numPr>
          <w:ilvl w:val="0"/>
          <w:numId w:val="13"/>
        </w:numPr>
        <w:jc w:val="both"/>
        <w:rPr>
          <w:b/>
          <w:color w:val="000000"/>
        </w:rPr>
      </w:pPr>
      <w:r>
        <w:rPr>
          <w:color w:val="000000"/>
        </w:rPr>
        <w:t xml:space="preserve">a magatartás normatív </w:t>
      </w:r>
      <w:r w:rsidRPr="00700BB5">
        <w:rPr>
          <w:color w:val="000000"/>
          <w:highlight w:val="yellow"/>
        </w:rPr>
        <w:t>minősítése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(tilos, kötelező, </w:t>
      </w:r>
      <w:r w:rsidR="00C857C9">
        <w:rPr>
          <w:color w:val="000000"/>
        </w:rPr>
        <w:t xml:space="preserve">megengedett, ajánlott </w:t>
      </w:r>
      <w:r>
        <w:rPr>
          <w:color w:val="000000"/>
        </w:rPr>
        <w:t>stb.)</w:t>
      </w:r>
    </w:p>
    <w:p w14:paraId="4B50AC28" w14:textId="77777777" w:rsidR="009D38E7" w:rsidRPr="00B90E9F" w:rsidRDefault="009D38E7" w:rsidP="009D38E7">
      <w:pPr>
        <w:numPr>
          <w:ilvl w:val="0"/>
          <w:numId w:val="13"/>
        </w:numPr>
        <w:jc w:val="both"/>
        <w:rPr>
          <w:b/>
          <w:color w:val="000000"/>
        </w:rPr>
      </w:pPr>
      <w:r>
        <w:rPr>
          <w:color w:val="000000"/>
        </w:rPr>
        <w:lastRenderedPageBreak/>
        <w:t>a normasértés következményeinek a leírása (</w:t>
      </w:r>
      <w:r w:rsidRPr="00700BB5">
        <w:rPr>
          <w:color w:val="000000"/>
          <w:highlight w:val="yellow"/>
        </w:rPr>
        <w:t>szankció</w:t>
      </w:r>
      <w:r>
        <w:rPr>
          <w:color w:val="000000"/>
        </w:rPr>
        <w:t>)</w:t>
      </w:r>
    </w:p>
    <w:p w14:paraId="70E957D0" w14:textId="77777777" w:rsidR="009D38E7" w:rsidRDefault="009D38E7" w:rsidP="009D38E7">
      <w:pPr>
        <w:jc w:val="both"/>
        <w:rPr>
          <w:color w:val="000000"/>
        </w:rPr>
      </w:pPr>
    </w:p>
    <w:p w14:paraId="42DACC3C" w14:textId="77777777" w:rsidR="009D38E7" w:rsidRPr="009D74C0" w:rsidRDefault="00FC0A6C" w:rsidP="009D38E7">
      <w:pPr>
        <w:jc w:val="both"/>
        <w:rPr>
          <w:b/>
          <w:color w:val="000000"/>
        </w:rPr>
      </w:pPr>
      <w:r>
        <w:rPr>
          <w:b/>
          <w:color w:val="000000"/>
        </w:rPr>
        <w:t>5</w:t>
      </w:r>
      <w:r w:rsidR="009D38E7" w:rsidRPr="009D74C0">
        <w:rPr>
          <w:b/>
          <w:color w:val="000000"/>
        </w:rPr>
        <w:t>. A hatékony és hatástalan normák</w:t>
      </w:r>
    </w:p>
    <w:p w14:paraId="5ED9F56F" w14:textId="77777777" w:rsidR="009D38E7" w:rsidRPr="009D74C0" w:rsidRDefault="009D38E7" w:rsidP="009D38E7">
      <w:pPr>
        <w:jc w:val="both"/>
        <w:rPr>
          <w:b/>
          <w:color w:val="000000"/>
        </w:rPr>
      </w:pPr>
    </w:p>
    <w:p w14:paraId="6AA982C8" w14:textId="77777777" w:rsidR="009D38E7" w:rsidRDefault="009D38E7" w:rsidP="009D38E7">
      <w:pPr>
        <w:numPr>
          <w:ilvl w:val="0"/>
          <w:numId w:val="15"/>
        </w:numPr>
        <w:jc w:val="both"/>
        <w:rPr>
          <w:color w:val="000000"/>
        </w:rPr>
      </w:pPr>
      <w:r>
        <w:rPr>
          <w:color w:val="000000"/>
        </w:rPr>
        <w:t>létezhetnek olyan normák, amelyeknek a konkrét társadalmi szituációban mindennemű hatóerejük hiányozhat</w:t>
      </w:r>
      <w:r w:rsidR="00FC0A6C">
        <w:rPr>
          <w:color w:val="000000"/>
        </w:rPr>
        <w:t>, mert nem tartják be őket</w:t>
      </w:r>
    </w:p>
    <w:p w14:paraId="040B1C3C" w14:textId="77777777" w:rsidR="00FC0A6C" w:rsidRDefault="00FC0A6C" w:rsidP="009D38E7">
      <w:pPr>
        <w:numPr>
          <w:ilvl w:val="0"/>
          <w:numId w:val="15"/>
        </w:numPr>
        <w:jc w:val="both"/>
        <w:rPr>
          <w:color w:val="000000"/>
        </w:rPr>
      </w:pPr>
      <w:r>
        <w:rPr>
          <w:color w:val="000000"/>
        </w:rPr>
        <w:t xml:space="preserve">egy norma akkor </w:t>
      </w:r>
      <w:r w:rsidRPr="00CF4075">
        <w:rPr>
          <w:color w:val="000000"/>
          <w:highlight w:val="yellow"/>
        </w:rPr>
        <w:t>hatékony, ha</w:t>
      </w:r>
      <w:r>
        <w:rPr>
          <w:color w:val="000000"/>
        </w:rPr>
        <w:t xml:space="preserve"> a társadalom tagjai </w:t>
      </w:r>
      <w:r w:rsidRPr="00E773F2">
        <w:rPr>
          <w:color w:val="000000"/>
          <w:highlight w:val="yellow"/>
        </w:rPr>
        <w:t>nagy arányban önkéntesen</w:t>
      </w:r>
      <w:r>
        <w:rPr>
          <w:color w:val="000000"/>
        </w:rPr>
        <w:t xml:space="preserve"> is </w:t>
      </w:r>
      <w:r w:rsidRPr="00CF4075">
        <w:rPr>
          <w:color w:val="000000"/>
          <w:highlight w:val="yellow"/>
        </w:rPr>
        <w:t>betartják</w:t>
      </w:r>
    </w:p>
    <w:p w14:paraId="3946DAA7" w14:textId="77777777" w:rsidR="009D38E7" w:rsidRDefault="009D38E7" w:rsidP="009D38E7">
      <w:pPr>
        <w:jc w:val="both"/>
        <w:rPr>
          <w:color w:val="000000"/>
        </w:rPr>
      </w:pPr>
    </w:p>
    <w:p w14:paraId="6E3EFCA0" w14:textId="77777777" w:rsidR="009D38E7" w:rsidRDefault="009D38E7" w:rsidP="0083182C">
      <w:pPr>
        <w:keepNext/>
        <w:jc w:val="both"/>
        <w:rPr>
          <w:b/>
          <w:color w:val="000000"/>
        </w:rPr>
      </w:pPr>
      <w:r w:rsidRPr="0014041D">
        <w:rPr>
          <w:b/>
          <w:color w:val="000000"/>
        </w:rPr>
        <w:t>A jogi norma</w:t>
      </w:r>
    </w:p>
    <w:p w14:paraId="016E7CAA" w14:textId="77777777" w:rsidR="009D38E7" w:rsidRDefault="009D38E7" w:rsidP="0083182C">
      <w:pPr>
        <w:keepNext/>
        <w:jc w:val="both"/>
        <w:rPr>
          <w:b/>
          <w:color w:val="000000"/>
        </w:rPr>
      </w:pPr>
    </w:p>
    <w:p w14:paraId="06B14706" w14:textId="77777777" w:rsidR="009D38E7" w:rsidRDefault="009D38E7" w:rsidP="009D38E7">
      <w:pPr>
        <w:jc w:val="both"/>
        <w:rPr>
          <w:color w:val="000000"/>
        </w:rPr>
      </w:pPr>
      <w:r>
        <w:rPr>
          <w:color w:val="000000"/>
        </w:rPr>
        <w:t xml:space="preserve">A </w:t>
      </w:r>
      <w:r w:rsidRPr="000C1106">
        <w:rPr>
          <w:color w:val="000000"/>
          <w:highlight w:val="green"/>
        </w:rPr>
        <w:t>jogi norma</w:t>
      </w:r>
      <w:r>
        <w:rPr>
          <w:color w:val="000000"/>
        </w:rPr>
        <w:t xml:space="preserve"> a társadalmi normák egy </w:t>
      </w:r>
      <w:r w:rsidRPr="000C1106">
        <w:rPr>
          <w:color w:val="000000"/>
          <w:highlight w:val="green"/>
        </w:rPr>
        <w:t>sajátos</w:t>
      </w:r>
      <w:r>
        <w:rPr>
          <w:color w:val="000000"/>
        </w:rPr>
        <w:t xml:space="preserve"> fajtája.</w:t>
      </w:r>
      <w:r w:rsidR="004A2125">
        <w:rPr>
          <w:color w:val="000000"/>
        </w:rPr>
        <w:t xml:space="preserve"> Jogi normáról csak egy bizonyos fokú társadalmi szervezettség megjelenése után beszélhetünk. Ez a fajta szervezettség feltételezi valamilyen felsőbb hatalom létét (ez kezdetben lehetett valamilyen fejedelem, vagy uralkodó, később pedig az állam), aki megalkotja a jogi normákat, és aki valamilyen kényszerrel gondoskodik is azok betartásáról.</w:t>
      </w:r>
    </w:p>
    <w:p w14:paraId="59FE6CAC" w14:textId="705BDD44" w:rsidR="004A2125" w:rsidRDefault="004A2125" w:rsidP="009D38E7">
      <w:pPr>
        <w:jc w:val="both"/>
        <w:rPr>
          <w:color w:val="000000"/>
        </w:rPr>
      </w:pPr>
      <w:r>
        <w:rPr>
          <w:color w:val="000000"/>
        </w:rPr>
        <w:t xml:space="preserve">A ma általánosan elfogadott jogi elméletek szerint </w:t>
      </w:r>
      <w:r w:rsidRPr="00013BB3">
        <w:rPr>
          <w:color w:val="000000"/>
          <w:highlight w:val="yellow"/>
        </w:rPr>
        <w:t>a jog fogalma szorosan kötődik az állam fogalmához</w:t>
      </w:r>
      <w:r>
        <w:rPr>
          <w:color w:val="000000"/>
        </w:rPr>
        <w:t xml:space="preserve">, vagyis </w:t>
      </w:r>
      <w:r w:rsidR="00013BB3">
        <w:rPr>
          <w:color w:val="000000"/>
        </w:rPr>
        <w:t>attól fogva</w:t>
      </w:r>
      <w:r>
        <w:rPr>
          <w:color w:val="000000"/>
        </w:rPr>
        <w:t xml:space="preserve"> beszélhetünk </w:t>
      </w:r>
      <w:r w:rsidR="00013BB3">
        <w:rPr>
          <w:color w:val="000000"/>
        </w:rPr>
        <w:t xml:space="preserve">egyáltalán </w:t>
      </w:r>
      <w:r>
        <w:rPr>
          <w:color w:val="000000"/>
        </w:rPr>
        <w:t xml:space="preserve">jogról, amikorra kialakul az állam </w:t>
      </w:r>
      <w:r w:rsidR="00E22A9F">
        <w:rPr>
          <w:color w:val="000000"/>
        </w:rPr>
        <w:t>fogalma. (</w:t>
      </w:r>
      <w:r w:rsidR="00013BB3">
        <w:rPr>
          <w:color w:val="000000"/>
        </w:rPr>
        <w:t>ó</w:t>
      </w:r>
      <w:r w:rsidR="00E22A9F">
        <w:rPr>
          <w:color w:val="000000"/>
        </w:rPr>
        <w:t xml:space="preserve">kori államok, </w:t>
      </w:r>
      <w:r w:rsidR="00013BB3">
        <w:rPr>
          <w:color w:val="000000"/>
        </w:rPr>
        <w:t>r</w:t>
      </w:r>
      <w:r w:rsidR="00E22A9F">
        <w:rPr>
          <w:color w:val="000000"/>
        </w:rPr>
        <w:t>ómai birodalom</w:t>
      </w:r>
      <w:r w:rsidR="00013BB3">
        <w:rPr>
          <w:color w:val="000000"/>
        </w:rPr>
        <w:t>, feudális állam</w:t>
      </w:r>
      <w:r w:rsidR="00E22A9F">
        <w:rPr>
          <w:color w:val="000000"/>
        </w:rPr>
        <w:t xml:space="preserve"> stb.)</w:t>
      </w:r>
    </w:p>
    <w:p w14:paraId="109BF05F" w14:textId="434C7CE7" w:rsidR="009D38E7" w:rsidRDefault="004A2125" w:rsidP="009D38E7">
      <w:pPr>
        <w:jc w:val="both"/>
        <w:rPr>
          <w:color w:val="000000"/>
        </w:rPr>
      </w:pPr>
      <w:r>
        <w:rPr>
          <w:color w:val="000000"/>
        </w:rPr>
        <w:t>A jogi normák m</w:t>
      </w:r>
      <w:r w:rsidR="009D38E7">
        <w:rPr>
          <w:color w:val="000000"/>
        </w:rPr>
        <w:t xml:space="preserve">egkülönböztető jegyei más társadalmi normákkal szemben: általános jellegű, mindenkire kötelező magatartási szabályt jelent, </w:t>
      </w:r>
      <w:r w:rsidR="009D38E7" w:rsidRPr="00700BB5">
        <w:rPr>
          <w:color w:val="000000"/>
          <w:highlight w:val="yellow"/>
        </w:rPr>
        <w:t>melyet a</w:t>
      </w:r>
      <w:r w:rsidR="009D38E7" w:rsidRPr="00CF4075">
        <w:rPr>
          <w:color w:val="000000"/>
          <w:highlight w:val="yellow"/>
        </w:rPr>
        <w:t>z állam</w:t>
      </w:r>
      <w:r w:rsidR="009D38E7">
        <w:rPr>
          <w:color w:val="000000"/>
        </w:rPr>
        <w:t xml:space="preserve"> (vagy állami szerv) </w:t>
      </w:r>
      <w:r w:rsidR="009D38E7" w:rsidRPr="00CF4075">
        <w:rPr>
          <w:color w:val="000000"/>
          <w:highlight w:val="yellow"/>
        </w:rPr>
        <w:t xml:space="preserve">alkot és érvényesülését </w:t>
      </w:r>
      <w:r w:rsidR="006D1CBB">
        <w:rPr>
          <w:color w:val="000000"/>
          <w:highlight w:val="yellow"/>
        </w:rPr>
        <w:t xml:space="preserve">is </w:t>
      </w:r>
      <w:r w:rsidR="00EE4932">
        <w:rPr>
          <w:color w:val="000000"/>
          <w:highlight w:val="yellow"/>
        </w:rPr>
        <w:t xml:space="preserve">az álam </w:t>
      </w:r>
      <w:r w:rsidR="009D38E7" w:rsidRPr="00CF4075">
        <w:rPr>
          <w:color w:val="000000"/>
          <w:highlight w:val="yellow"/>
        </w:rPr>
        <w:t>biztosítja</w:t>
      </w:r>
      <w:r w:rsidR="009D38E7">
        <w:rPr>
          <w:color w:val="000000"/>
        </w:rPr>
        <w:t>.</w:t>
      </w:r>
    </w:p>
    <w:p w14:paraId="49611B44" w14:textId="1BB5A0AC" w:rsidR="00CF4ACD" w:rsidRDefault="00CF4ACD" w:rsidP="009D38E7">
      <w:pPr>
        <w:jc w:val="both"/>
        <w:rPr>
          <w:color w:val="000000"/>
        </w:rPr>
      </w:pPr>
    </w:p>
    <w:p w14:paraId="21E1A50D" w14:textId="2FFD8CF5" w:rsidR="004D5C0A" w:rsidRDefault="004D5C0A" w:rsidP="009D38E7">
      <w:pPr>
        <w:jc w:val="both"/>
        <w:rPr>
          <w:color w:val="000000"/>
        </w:rPr>
      </w:pPr>
      <w:r>
        <w:rPr>
          <w:color w:val="000000"/>
        </w:rPr>
        <w:t xml:space="preserve">A mai jogi oktatásban az egyetemek megfelelő szervezeti egységét általában nem is csupán jogtudományi karnak (vagy intézetnek), hanem </w:t>
      </w:r>
      <w:r w:rsidRPr="00C502E8">
        <w:rPr>
          <w:color w:val="000000"/>
          <w:highlight w:val="yellow"/>
        </w:rPr>
        <w:t>Állam- és Jogtudományi</w:t>
      </w:r>
      <w:r>
        <w:rPr>
          <w:color w:val="000000"/>
        </w:rPr>
        <w:t xml:space="preserve"> Karnak (vagy intézetnek) nevezik.</w:t>
      </w:r>
    </w:p>
    <w:p w14:paraId="6BE044D7" w14:textId="77777777" w:rsidR="004D5C0A" w:rsidRDefault="004D5C0A" w:rsidP="009D38E7">
      <w:pPr>
        <w:jc w:val="both"/>
        <w:rPr>
          <w:color w:val="000000"/>
        </w:rPr>
      </w:pPr>
    </w:p>
    <w:p w14:paraId="2D5FE6BB" w14:textId="6D15A3EC" w:rsidR="00195A3F" w:rsidRDefault="00195A3F" w:rsidP="009D38E7">
      <w:pPr>
        <w:jc w:val="both"/>
        <w:rPr>
          <w:color w:val="000000"/>
        </w:rPr>
      </w:pPr>
      <w:r>
        <w:rPr>
          <w:color w:val="000000"/>
        </w:rPr>
        <w:t xml:space="preserve">A jog </w:t>
      </w:r>
      <w:r w:rsidRPr="00AD209E">
        <w:rPr>
          <w:b/>
          <w:bCs/>
          <w:color w:val="000000"/>
        </w:rPr>
        <w:t>kialakulását</w:t>
      </w:r>
      <w:r>
        <w:rPr>
          <w:color w:val="000000"/>
        </w:rPr>
        <w:t xml:space="preserve"> az ókori </w:t>
      </w:r>
      <w:r w:rsidRPr="00AD209E">
        <w:rPr>
          <w:b/>
          <w:bCs/>
          <w:color w:val="000000"/>
        </w:rPr>
        <w:t>Római Birodalom</w:t>
      </w:r>
      <w:r>
        <w:rPr>
          <w:color w:val="000000"/>
        </w:rPr>
        <w:t xml:space="preserve"> időszakára szokták időben elhelyezni. Korábban is léteztek már úgynevezett törvénykönyvek (pl. Hamurabbi törvényei), de a Római Birodalomban alakult ki az a rendszerezett jogi fogalomrendszer, amelyre sok esetben a mai jog</w:t>
      </w:r>
      <w:r w:rsidR="009D714C">
        <w:rPr>
          <w:color w:val="000000"/>
        </w:rPr>
        <w:t>tudomány</w:t>
      </w:r>
      <w:r>
        <w:rPr>
          <w:color w:val="000000"/>
        </w:rPr>
        <w:t xml:space="preserve"> is épít. A jogi egyetemeken a római jog még ma is fontos alapozó tárgy.</w:t>
      </w:r>
    </w:p>
    <w:p w14:paraId="53236468" w14:textId="77777777" w:rsidR="00195A3F" w:rsidRDefault="00195A3F" w:rsidP="009D38E7">
      <w:pPr>
        <w:jc w:val="both"/>
        <w:rPr>
          <w:color w:val="000000"/>
        </w:rPr>
      </w:pPr>
    </w:p>
    <w:p w14:paraId="0FCFC6C5" w14:textId="599EBC5C" w:rsidR="009D38E7" w:rsidRDefault="009D38E7" w:rsidP="009D38E7">
      <w:pPr>
        <w:jc w:val="both"/>
        <w:rPr>
          <w:b/>
          <w:color w:val="000000"/>
        </w:rPr>
      </w:pPr>
      <w:r>
        <w:rPr>
          <w:b/>
          <w:color w:val="000000"/>
        </w:rPr>
        <w:t>A jog fogalma</w:t>
      </w:r>
    </w:p>
    <w:p w14:paraId="31093701" w14:textId="77777777" w:rsidR="009D38E7" w:rsidRDefault="009D38E7" w:rsidP="009D38E7">
      <w:pPr>
        <w:jc w:val="both"/>
        <w:rPr>
          <w:b/>
          <w:color w:val="000000"/>
        </w:rPr>
      </w:pPr>
    </w:p>
    <w:p w14:paraId="498FE71F" w14:textId="77777777" w:rsidR="009D38E7" w:rsidRDefault="009D38E7" w:rsidP="009D38E7">
      <w:pPr>
        <w:jc w:val="both"/>
        <w:rPr>
          <w:color w:val="000000"/>
        </w:rPr>
      </w:pPr>
      <w:r>
        <w:rPr>
          <w:color w:val="000000"/>
        </w:rPr>
        <w:t>A jog:</w:t>
      </w:r>
    </w:p>
    <w:p w14:paraId="30A26E39" w14:textId="77777777" w:rsidR="009D38E7" w:rsidRDefault="009D38E7" w:rsidP="009D38E7">
      <w:pPr>
        <w:numPr>
          <w:ilvl w:val="0"/>
          <w:numId w:val="16"/>
        </w:numPr>
        <w:jc w:val="both"/>
        <w:rPr>
          <w:color w:val="000000"/>
        </w:rPr>
      </w:pPr>
      <w:r>
        <w:rPr>
          <w:color w:val="000000"/>
        </w:rPr>
        <w:t xml:space="preserve">olyan </w:t>
      </w:r>
      <w:r w:rsidRPr="00CF4075">
        <w:rPr>
          <w:color w:val="000000"/>
          <w:highlight w:val="yellow"/>
        </w:rPr>
        <w:t>magatartási szabályok összessége</w:t>
      </w:r>
      <w:r>
        <w:rPr>
          <w:color w:val="000000"/>
        </w:rPr>
        <w:t>,</w:t>
      </w:r>
    </w:p>
    <w:p w14:paraId="626B5201" w14:textId="77777777" w:rsidR="009D38E7" w:rsidRDefault="009D38E7" w:rsidP="009D38E7">
      <w:pPr>
        <w:numPr>
          <w:ilvl w:val="0"/>
          <w:numId w:val="16"/>
        </w:numPr>
        <w:jc w:val="both"/>
        <w:rPr>
          <w:color w:val="000000"/>
        </w:rPr>
      </w:pPr>
      <w:r>
        <w:rPr>
          <w:color w:val="000000"/>
        </w:rPr>
        <w:t xml:space="preserve">amelyek </w:t>
      </w:r>
      <w:r w:rsidRPr="00CF4075">
        <w:rPr>
          <w:color w:val="000000"/>
          <w:highlight w:val="yellow"/>
        </w:rPr>
        <w:t>keletkezése állami szervekhez kötődik</w:t>
      </w:r>
      <w:r>
        <w:rPr>
          <w:color w:val="000000"/>
        </w:rPr>
        <w:t>, azaz azokat vagy az állam bocsátja ki, vagy szankcionálja azokat, vagyis a már kialakult magatartásszabályok nem</w:t>
      </w:r>
      <w:r w:rsidR="00CF4075">
        <w:rPr>
          <w:color w:val="000000"/>
        </w:rPr>
        <w:t xml:space="preserve"> </w:t>
      </w:r>
      <w:r>
        <w:rPr>
          <w:color w:val="000000"/>
        </w:rPr>
        <w:t>követéséhez, megsértéséhez államilag kényszerintézkedéseket, hátrányokat fűz</w:t>
      </w:r>
      <w:r w:rsidR="008826ED">
        <w:rPr>
          <w:color w:val="000000"/>
        </w:rPr>
        <w:t>.</w:t>
      </w:r>
      <w:r>
        <w:rPr>
          <w:color w:val="000000"/>
        </w:rPr>
        <w:t xml:space="preserve"> </w:t>
      </w:r>
    </w:p>
    <w:p w14:paraId="4A35CD46" w14:textId="7753F815" w:rsidR="009D38E7" w:rsidRDefault="009D38E7" w:rsidP="009D38E7">
      <w:pPr>
        <w:numPr>
          <w:ilvl w:val="0"/>
          <w:numId w:val="16"/>
        </w:numPr>
        <w:jc w:val="both"/>
        <w:rPr>
          <w:color w:val="000000"/>
        </w:rPr>
      </w:pPr>
      <w:r>
        <w:rPr>
          <w:color w:val="000000"/>
        </w:rPr>
        <w:t xml:space="preserve">amelyek ennél fogva az adott társadalomban </w:t>
      </w:r>
      <w:r w:rsidRPr="00CF4075">
        <w:rPr>
          <w:color w:val="000000"/>
          <w:highlight w:val="yellow"/>
        </w:rPr>
        <w:t>általánosan kötelezők</w:t>
      </w:r>
      <w:r>
        <w:rPr>
          <w:color w:val="000000"/>
        </w:rPr>
        <w:t xml:space="preserve"> (érvényesek),</w:t>
      </w:r>
    </w:p>
    <w:p w14:paraId="0D10D943" w14:textId="77777777" w:rsidR="009D38E7" w:rsidRDefault="009D38E7" w:rsidP="009D38E7">
      <w:pPr>
        <w:numPr>
          <w:ilvl w:val="0"/>
          <w:numId w:val="16"/>
        </w:numPr>
        <w:jc w:val="both"/>
        <w:rPr>
          <w:color w:val="000000"/>
        </w:rPr>
      </w:pPr>
      <w:r>
        <w:rPr>
          <w:color w:val="000000"/>
        </w:rPr>
        <w:t xml:space="preserve">amelyek </w:t>
      </w:r>
      <w:r w:rsidRPr="00CF4075">
        <w:rPr>
          <w:color w:val="000000"/>
          <w:highlight w:val="yellow"/>
        </w:rPr>
        <w:t>érvényesülését</w:t>
      </w:r>
      <w:r>
        <w:rPr>
          <w:color w:val="000000"/>
        </w:rPr>
        <w:t xml:space="preserve"> az </w:t>
      </w:r>
      <w:r w:rsidRPr="00CF4075">
        <w:rPr>
          <w:color w:val="000000"/>
          <w:highlight w:val="yellow"/>
        </w:rPr>
        <w:t>állami szervek</w:t>
      </w:r>
      <w:r>
        <w:rPr>
          <w:color w:val="000000"/>
        </w:rPr>
        <w:t xml:space="preserve"> végső soron kényszerrel </w:t>
      </w:r>
      <w:r w:rsidRPr="00CF4075">
        <w:rPr>
          <w:color w:val="000000"/>
          <w:highlight w:val="yellow"/>
        </w:rPr>
        <w:t>biztosítják</w:t>
      </w:r>
      <w:r>
        <w:rPr>
          <w:color w:val="000000"/>
        </w:rPr>
        <w:t>.</w:t>
      </w:r>
    </w:p>
    <w:p w14:paraId="5A6BA938" w14:textId="77777777" w:rsidR="004D0010" w:rsidRDefault="004D0010" w:rsidP="004D0010">
      <w:pPr>
        <w:ind w:left="720"/>
        <w:jc w:val="both"/>
        <w:rPr>
          <w:color w:val="000000"/>
        </w:rPr>
      </w:pPr>
    </w:p>
    <w:p w14:paraId="6F47A6ED" w14:textId="77777777" w:rsidR="004D0010" w:rsidRDefault="004D0010" w:rsidP="004D0010">
      <w:pPr>
        <w:ind w:left="720"/>
        <w:jc w:val="both"/>
        <w:rPr>
          <w:color w:val="000000"/>
        </w:rPr>
      </w:pPr>
    </w:p>
    <w:p w14:paraId="2ADBCD48" w14:textId="77777777" w:rsidR="008826ED" w:rsidRDefault="009D38E7" w:rsidP="009D38E7">
      <w:pPr>
        <w:jc w:val="center"/>
        <w:rPr>
          <w:b/>
          <w:color w:val="000000"/>
        </w:rPr>
      </w:pPr>
      <w:r w:rsidRPr="00D7466C">
        <w:rPr>
          <w:b/>
          <w:color w:val="000000"/>
        </w:rPr>
        <w:t xml:space="preserve">A jog és más társadalmi normák kapcsolata </w:t>
      </w:r>
    </w:p>
    <w:p w14:paraId="4D5F0E4F" w14:textId="77777777" w:rsidR="009D38E7" w:rsidRDefault="009D38E7" w:rsidP="009D38E7">
      <w:pPr>
        <w:jc w:val="center"/>
        <w:rPr>
          <w:b/>
          <w:color w:val="000000"/>
        </w:rPr>
      </w:pPr>
      <w:r w:rsidRPr="00D7466C">
        <w:rPr>
          <w:b/>
          <w:color w:val="000000"/>
        </w:rPr>
        <w:t>(jog és erkölcs; jog és vallás, jog és méltányosság)</w:t>
      </w:r>
    </w:p>
    <w:p w14:paraId="52B4CDA8" w14:textId="77777777" w:rsidR="009D38E7" w:rsidRDefault="009D38E7" w:rsidP="009D38E7">
      <w:pPr>
        <w:jc w:val="center"/>
        <w:rPr>
          <w:b/>
          <w:color w:val="000000"/>
        </w:rPr>
      </w:pPr>
    </w:p>
    <w:p w14:paraId="7D428184" w14:textId="77777777" w:rsidR="009D38E7" w:rsidRDefault="009D38E7" w:rsidP="009D38E7">
      <w:pPr>
        <w:jc w:val="center"/>
        <w:rPr>
          <w:b/>
          <w:color w:val="000000"/>
        </w:rPr>
      </w:pPr>
    </w:p>
    <w:p w14:paraId="7B6F9CD6" w14:textId="2CFCE740" w:rsidR="009D38E7" w:rsidRDefault="009D38E7" w:rsidP="009D38E7">
      <w:pPr>
        <w:jc w:val="both"/>
        <w:rPr>
          <w:color w:val="000000"/>
        </w:rPr>
      </w:pPr>
      <w:r>
        <w:rPr>
          <w:color w:val="000000"/>
        </w:rPr>
        <w:t xml:space="preserve">A </w:t>
      </w:r>
      <w:r w:rsidRPr="00E44E91">
        <w:rPr>
          <w:color w:val="000000"/>
          <w:highlight w:val="yellow"/>
        </w:rPr>
        <w:t>jog</w:t>
      </w:r>
      <w:r>
        <w:rPr>
          <w:color w:val="000000"/>
        </w:rPr>
        <w:t xml:space="preserve"> más társadalmi normákkal </w:t>
      </w:r>
      <w:r w:rsidRPr="00E44E91">
        <w:rPr>
          <w:color w:val="000000"/>
          <w:highlight w:val="yellow"/>
        </w:rPr>
        <w:t>kölcsönhatásban</w:t>
      </w:r>
      <w:r>
        <w:rPr>
          <w:color w:val="000000"/>
        </w:rPr>
        <w:t xml:space="preserve"> érvényesül</w:t>
      </w:r>
      <w:r w:rsidR="008B67D3">
        <w:rPr>
          <w:color w:val="000000"/>
        </w:rPr>
        <w:t>, érdemes áttekinteni, hogyan hatnak a jogra ezek a másfajta társadalmi normák</w:t>
      </w:r>
      <w:r>
        <w:rPr>
          <w:color w:val="000000"/>
        </w:rPr>
        <w:t xml:space="preserve">. </w:t>
      </w:r>
    </w:p>
    <w:p w14:paraId="03E0AF90" w14:textId="77777777" w:rsidR="009D38E7" w:rsidRDefault="009D38E7" w:rsidP="009D38E7">
      <w:pPr>
        <w:jc w:val="both"/>
        <w:rPr>
          <w:color w:val="000000"/>
        </w:rPr>
      </w:pPr>
    </w:p>
    <w:p w14:paraId="5DBBD77D" w14:textId="77777777" w:rsidR="009D38E7" w:rsidRPr="00C1193E" w:rsidRDefault="00AC430D" w:rsidP="00917800">
      <w:pPr>
        <w:keepNext/>
        <w:jc w:val="both"/>
        <w:rPr>
          <w:b/>
          <w:color w:val="000000"/>
        </w:rPr>
      </w:pPr>
      <w:r>
        <w:rPr>
          <w:b/>
          <w:color w:val="000000"/>
        </w:rPr>
        <w:lastRenderedPageBreak/>
        <w:t xml:space="preserve">1. </w:t>
      </w:r>
      <w:r w:rsidR="009D38E7" w:rsidRPr="00C1193E">
        <w:rPr>
          <w:b/>
          <w:color w:val="000000"/>
        </w:rPr>
        <w:t>A jog és erkölcs</w:t>
      </w:r>
      <w:r w:rsidR="009D38E7">
        <w:rPr>
          <w:b/>
          <w:color w:val="000000"/>
        </w:rPr>
        <w:t xml:space="preserve"> </w:t>
      </w:r>
    </w:p>
    <w:p w14:paraId="0A46CEC0" w14:textId="77777777" w:rsidR="009D38E7" w:rsidRDefault="009D38E7" w:rsidP="00917800">
      <w:pPr>
        <w:keepNext/>
        <w:rPr>
          <w:b/>
          <w:color w:val="000000"/>
        </w:rPr>
      </w:pPr>
    </w:p>
    <w:p w14:paraId="59764449" w14:textId="77777777" w:rsidR="009D38E7" w:rsidRDefault="009D38E7" w:rsidP="009D38E7">
      <w:pPr>
        <w:jc w:val="both"/>
        <w:rPr>
          <w:color w:val="000000"/>
        </w:rPr>
      </w:pPr>
      <w:r w:rsidRPr="00F51B9F">
        <w:rPr>
          <w:color w:val="000000"/>
          <w:highlight w:val="yellow"/>
        </w:rPr>
        <w:t>A jog és erkölcs</w:t>
      </w:r>
      <w:r>
        <w:rPr>
          <w:color w:val="000000"/>
        </w:rPr>
        <w:t xml:space="preserve"> viszonya a társadalomfejlődés és a tudományos gondolkodás ősi, mondhatni </w:t>
      </w:r>
      <w:r w:rsidRPr="00F51B9F">
        <w:rPr>
          <w:color w:val="000000"/>
          <w:highlight w:val="yellow"/>
        </w:rPr>
        <w:t>örök dilemmája</w:t>
      </w:r>
      <w:r>
        <w:rPr>
          <w:color w:val="000000"/>
        </w:rPr>
        <w:t xml:space="preserve"> (ld.: Antigoné</w:t>
      </w:r>
      <w:r w:rsidR="00D529D9">
        <w:rPr>
          <w:color w:val="000000"/>
        </w:rPr>
        <w:t>. A dilemma lényege: eltemesse-e testvérét</w:t>
      </w:r>
      <w:r w:rsidR="000C1106">
        <w:rPr>
          <w:color w:val="000000"/>
        </w:rPr>
        <w:t>, noha a király ezt megtiltotta</w:t>
      </w:r>
      <w:r w:rsidR="00D529D9">
        <w:rPr>
          <w:color w:val="000000"/>
        </w:rPr>
        <w:t>.</w:t>
      </w:r>
      <w:r>
        <w:rPr>
          <w:color w:val="000000"/>
        </w:rPr>
        <w:t xml:space="preserve">). Mindenféleképpen </w:t>
      </w:r>
      <w:r w:rsidRPr="00CF4075">
        <w:rPr>
          <w:color w:val="000000"/>
          <w:highlight w:val="yellow"/>
        </w:rPr>
        <w:t>jó az, ha a jogszabályoknak erkölcsi alapja van</w:t>
      </w:r>
      <w:r>
        <w:rPr>
          <w:color w:val="000000"/>
        </w:rPr>
        <w:t xml:space="preserve">. Ebben az esetben az emberek hatékonyabban követik a jogszabályokat. Viszont nem minden jogszabálynak kötelező, hogy erkölcsi alapja legyen. </w:t>
      </w:r>
    </w:p>
    <w:p w14:paraId="292688A0" w14:textId="77777777" w:rsidR="009D38E7" w:rsidRDefault="009D38E7" w:rsidP="009D38E7">
      <w:pPr>
        <w:jc w:val="both"/>
        <w:rPr>
          <w:color w:val="000000"/>
        </w:rPr>
      </w:pPr>
    </w:p>
    <w:p w14:paraId="46542F60" w14:textId="77777777" w:rsidR="009D38E7" w:rsidRDefault="009D38E7" w:rsidP="009D38E7">
      <w:pPr>
        <w:jc w:val="both"/>
        <w:rPr>
          <w:color w:val="000000"/>
        </w:rPr>
      </w:pPr>
      <w:r>
        <w:rPr>
          <w:color w:val="000000"/>
        </w:rPr>
        <w:t xml:space="preserve">A történetileg kialakult jogrendszerekben az alapvető társadalmi viszonyok rendezése elsősorban (ha nem is kizárólagosan) államilag szankcionált normák révén nyert szabályozást. </w:t>
      </w:r>
    </w:p>
    <w:p w14:paraId="26AA5A22" w14:textId="77777777" w:rsidR="009D38E7" w:rsidRDefault="009D38E7" w:rsidP="009D38E7">
      <w:pPr>
        <w:jc w:val="both"/>
        <w:rPr>
          <w:color w:val="000000"/>
        </w:rPr>
      </w:pPr>
    </w:p>
    <w:p w14:paraId="70507F2C" w14:textId="77777777" w:rsidR="009D38E7" w:rsidRDefault="009D38E7" w:rsidP="009D38E7">
      <w:pPr>
        <w:jc w:val="both"/>
        <w:rPr>
          <w:color w:val="000000"/>
        </w:rPr>
      </w:pPr>
      <w:r>
        <w:rPr>
          <w:color w:val="000000"/>
        </w:rPr>
        <w:t xml:space="preserve">A társadalmi viszonyok egyes területeinek a jogi szabályozás tárgyaként való jelentkezése természetesen nem jelent kizárólagosságot, mert </w:t>
      </w:r>
      <w:r w:rsidRPr="00700BB5">
        <w:rPr>
          <w:color w:val="000000"/>
          <w:highlight w:val="yellow"/>
        </w:rPr>
        <w:t>ugyanazokat a társadalmi viszonyokat</w:t>
      </w:r>
      <w:r>
        <w:rPr>
          <w:color w:val="000000"/>
        </w:rPr>
        <w:t xml:space="preserve"> az </w:t>
      </w:r>
      <w:r w:rsidRPr="00700BB5">
        <w:rPr>
          <w:color w:val="000000"/>
          <w:highlight w:val="yellow"/>
        </w:rPr>
        <w:t>erkölcsi normák is szabályozhatják a jogi normákkal párhuzamosan</w:t>
      </w:r>
      <w:r>
        <w:rPr>
          <w:color w:val="000000"/>
        </w:rPr>
        <w:t xml:space="preserve">, éspedig a jogi normákkal tartalmilag egyezően, esetleg </w:t>
      </w:r>
      <w:r w:rsidRPr="00700BB5">
        <w:rPr>
          <w:color w:val="000000"/>
          <w:highlight w:val="yellow"/>
        </w:rPr>
        <w:t>ellentétes módon is</w:t>
      </w:r>
      <w:r>
        <w:rPr>
          <w:color w:val="000000"/>
        </w:rPr>
        <w:t>.</w:t>
      </w:r>
      <w:r w:rsidR="00C32550">
        <w:rPr>
          <w:color w:val="000000"/>
        </w:rPr>
        <w:t xml:space="preserve"> (Kövessünk-e olyan jogi normát, amely ellentétes az erkölcsi felfogásunkkal? Pl. </w:t>
      </w:r>
      <w:r w:rsidR="0036007A">
        <w:rPr>
          <w:color w:val="000000"/>
        </w:rPr>
        <w:t>menjünk-e háborúba, ha az állam ara kötelez</w:t>
      </w:r>
      <w:r w:rsidR="00C32550">
        <w:rPr>
          <w:color w:val="000000"/>
        </w:rPr>
        <w:t xml:space="preserve"> katonai szolgálat</w:t>
      </w:r>
      <w:r w:rsidR="0036007A">
        <w:rPr>
          <w:color w:val="000000"/>
        </w:rPr>
        <w:t xml:space="preserve"> formájában</w:t>
      </w:r>
      <w:r w:rsidR="00C32550">
        <w:rPr>
          <w:color w:val="000000"/>
        </w:rPr>
        <w:t>.)</w:t>
      </w:r>
    </w:p>
    <w:p w14:paraId="5B2BBD5C" w14:textId="77777777" w:rsidR="009D38E7" w:rsidRDefault="009D38E7" w:rsidP="009D38E7">
      <w:pPr>
        <w:jc w:val="both"/>
        <w:rPr>
          <w:color w:val="000000"/>
        </w:rPr>
      </w:pPr>
    </w:p>
    <w:p w14:paraId="380C4E5C" w14:textId="7D405232" w:rsidR="009D38E7" w:rsidRDefault="009D38E7" w:rsidP="009D38E7">
      <w:pPr>
        <w:jc w:val="both"/>
        <w:rPr>
          <w:color w:val="000000"/>
        </w:rPr>
      </w:pPr>
      <w:r>
        <w:rPr>
          <w:color w:val="000000"/>
        </w:rPr>
        <w:t xml:space="preserve">Az </w:t>
      </w:r>
      <w:r w:rsidRPr="00700BB5">
        <w:rPr>
          <w:color w:val="000000"/>
          <w:highlight w:val="yellow"/>
        </w:rPr>
        <w:t>erkölcsi kényszer</w:t>
      </w:r>
      <w:r>
        <w:rPr>
          <w:color w:val="000000"/>
        </w:rPr>
        <w:t xml:space="preserve"> általános súlya, szigora általában </w:t>
      </w:r>
      <w:r w:rsidRPr="00700BB5">
        <w:rPr>
          <w:color w:val="000000"/>
          <w:highlight w:val="yellow"/>
        </w:rPr>
        <w:t>enyhébb a jogi kényszerhez képest</w:t>
      </w:r>
      <w:r>
        <w:rPr>
          <w:color w:val="000000"/>
        </w:rPr>
        <w:t xml:space="preserve">. Tipikus megnyilvánulási formája a </w:t>
      </w:r>
      <w:r w:rsidRPr="00700BB5">
        <w:rPr>
          <w:color w:val="000000"/>
          <w:highlight w:val="yellow"/>
        </w:rPr>
        <w:t>megvetés</w:t>
      </w:r>
      <w:r>
        <w:rPr>
          <w:color w:val="000000"/>
        </w:rPr>
        <w:t xml:space="preserve">, a közvélemény </w:t>
      </w:r>
      <w:r w:rsidRPr="00784810">
        <w:rPr>
          <w:color w:val="000000"/>
          <w:highlight w:val="yellow"/>
        </w:rPr>
        <w:t>elítélő állásfoglal</w:t>
      </w:r>
      <w:r>
        <w:rPr>
          <w:color w:val="000000"/>
        </w:rPr>
        <w:t xml:space="preserve">ása, </w:t>
      </w:r>
      <w:r w:rsidRPr="00FD01E1">
        <w:rPr>
          <w:color w:val="000000"/>
          <w:highlight w:val="yellow"/>
        </w:rPr>
        <w:t>rosszallása</w:t>
      </w:r>
      <w:r>
        <w:rPr>
          <w:color w:val="000000"/>
        </w:rPr>
        <w:t xml:space="preserve">, </w:t>
      </w:r>
      <w:r w:rsidR="00784810">
        <w:rPr>
          <w:color w:val="000000"/>
        </w:rPr>
        <w:t>kiközösítés</w:t>
      </w:r>
      <w:r>
        <w:rPr>
          <w:color w:val="000000"/>
        </w:rPr>
        <w:t xml:space="preserve"> stb. Az erkölcs normái a megfogalmazás pontossága, követelményeinek általánossága és egységessége tekintetében messze a jogi normák mögött maradnak.</w:t>
      </w:r>
    </w:p>
    <w:p w14:paraId="4B26F464" w14:textId="77777777" w:rsidR="00357EA9" w:rsidRPr="00357EA9" w:rsidRDefault="00357EA9" w:rsidP="009D38E7">
      <w:pPr>
        <w:jc w:val="both"/>
        <w:rPr>
          <w:b/>
          <w:bCs/>
          <w:color w:val="000000"/>
        </w:rPr>
      </w:pPr>
      <w:r w:rsidRPr="00357EA9">
        <w:rPr>
          <w:b/>
          <w:bCs/>
          <w:color w:val="000000"/>
        </w:rPr>
        <w:t>Példa:</w:t>
      </w:r>
    </w:p>
    <w:p w14:paraId="307A796B" w14:textId="77777777" w:rsidR="00357EA9" w:rsidRDefault="00357EA9" w:rsidP="009D38E7">
      <w:pPr>
        <w:jc w:val="both"/>
        <w:rPr>
          <w:color w:val="000000"/>
        </w:rPr>
      </w:pPr>
      <w:r>
        <w:rPr>
          <w:color w:val="000000"/>
        </w:rPr>
        <w:t xml:space="preserve">Ha nem adok a szegényeknek pénzt </w:t>
      </w:r>
      <w:r>
        <w:rPr>
          <w:color w:val="000000"/>
        </w:rPr>
        <w:tab/>
        <w:t>-&gt; erkölcsi normasértés (mennyit kell</w:t>
      </w:r>
      <w:r w:rsidR="00E44E91">
        <w:rPr>
          <w:color w:val="000000"/>
        </w:rPr>
        <w:t>ene</w:t>
      </w:r>
      <w:r>
        <w:rPr>
          <w:color w:val="000000"/>
        </w:rPr>
        <w:t xml:space="preserve"> adni?)</w:t>
      </w:r>
    </w:p>
    <w:p w14:paraId="6590D696" w14:textId="77777777" w:rsidR="00357EA9" w:rsidRDefault="00357EA9" w:rsidP="009D38E7">
      <w:pPr>
        <w:jc w:val="both"/>
        <w:rPr>
          <w:color w:val="000000"/>
        </w:rPr>
      </w:pPr>
      <w:r>
        <w:rPr>
          <w:color w:val="000000"/>
        </w:rPr>
        <w:t xml:space="preserve">Ha nem fizetem be az előírt adót </w:t>
      </w:r>
      <w:r>
        <w:rPr>
          <w:color w:val="000000"/>
        </w:rPr>
        <w:tab/>
        <w:t>-&gt; jogi norma megsértése (mennyit kell fizetni?)</w:t>
      </w:r>
    </w:p>
    <w:p w14:paraId="008514BC" w14:textId="77777777" w:rsidR="009D38E7" w:rsidRDefault="009D38E7" w:rsidP="009D38E7">
      <w:pPr>
        <w:jc w:val="both"/>
        <w:rPr>
          <w:color w:val="000000"/>
        </w:rPr>
      </w:pPr>
    </w:p>
    <w:p w14:paraId="33F7CCD5" w14:textId="77777777" w:rsidR="009D38E7" w:rsidRDefault="009D38E7" w:rsidP="009D38E7">
      <w:pPr>
        <w:ind w:left="360"/>
        <w:jc w:val="both"/>
        <w:rPr>
          <w:color w:val="000000"/>
          <w:u w:val="single"/>
        </w:rPr>
      </w:pPr>
      <w:r w:rsidRPr="003A4D26">
        <w:rPr>
          <w:color w:val="000000"/>
          <w:u w:val="single"/>
        </w:rPr>
        <w:t>Az erkölcsi normák mit szabályoznak?</w:t>
      </w:r>
    </w:p>
    <w:p w14:paraId="4479E45D" w14:textId="77777777" w:rsidR="009D38E7" w:rsidRDefault="009D38E7" w:rsidP="009D38E7">
      <w:pPr>
        <w:ind w:left="360"/>
        <w:jc w:val="both"/>
        <w:rPr>
          <w:color w:val="000000"/>
          <w:u w:val="single"/>
        </w:rPr>
      </w:pPr>
    </w:p>
    <w:p w14:paraId="133AAD96" w14:textId="261623D2" w:rsidR="009D38E7" w:rsidRDefault="009D38E7" w:rsidP="009D38E7">
      <w:pPr>
        <w:ind w:left="360"/>
        <w:jc w:val="both"/>
        <w:rPr>
          <w:color w:val="000000"/>
        </w:rPr>
      </w:pPr>
      <w:r>
        <w:rPr>
          <w:color w:val="000000"/>
        </w:rPr>
        <w:t xml:space="preserve">Az </w:t>
      </w:r>
      <w:r w:rsidRPr="002B5163">
        <w:rPr>
          <w:color w:val="000000"/>
          <w:highlight w:val="yellow"/>
        </w:rPr>
        <w:t>erkölcs</w:t>
      </w:r>
      <w:r>
        <w:rPr>
          <w:color w:val="000000"/>
        </w:rPr>
        <w:t xml:space="preserve"> az embereknek </w:t>
      </w:r>
      <w:r w:rsidRPr="00700BB5">
        <w:rPr>
          <w:color w:val="000000"/>
          <w:highlight w:val="yellow"/>
        </w:rPr>
        <w:t>a jóról, a rosszról</w:t>
      </w:r>
      <w:r>
        <w:rPr>
          <w:color w:val="000000"/>
        </w:rPr>
        <w:t xml:space="preserve">, a helyesről, a helytelenről való felfogásával foglalkozik. </w:t>
      </w:r>
      <w:r w:rsidRPr="002B5163">
        <w:rPr>
          <w:color w:val="000000"/>
          <w:highlight w:val="yellow"/>
        </w:rPr>
        <w:t>Célja</w:t>
      </w:r>
      <w:r>
        <w:rPr>
          <w:color w:val="000000"/>
        </w:rPr>
        <w:t xml:space="preserve">, hogy az emberek </w:t>
      </w:r>
      <w:r w:rsidRPr="002B5163">
        <w:rPr>
          <w:color w:val="000000"/>
          <w:highlight w:val="yellow"/>
        </w:rPr>
        <w:t>önkéntesen kövessék</w:t>
      </w:r>
      <w:r>
        <w:rPr>
          <w:color w:val="000000"/>
        </w:rPr>
        <w:t xml:space="preserve"> az erkölcsi szabályokat.</w:t>
      </w:r>
      <w:r w:rsidR="008B67D3">
        <w:rPr>
          <w:color w:val="000000"/>
        </w:rPr>
        <w:t xml:space="preserve"> Az erkölcsi szabályokhoz nem szükséges az állam, amely a betartásukról gondoskodik.</w:t>
      </w:r>
    </w:p>
    <w:p w14:paraId="4D221940" w14:textId="77777777" w:rsidR="009D38E7" w:rsidRDefault="009D38E7" w:rsidP="009D38E7">
      <w:pPr>
        <w:ind w:left="360"/>
        <w:jc w:val="both"/>
        <w:rPr>
          <w:color w:val="000000"/>
        </w:rPr>
      </w:pPr>
    </w:p>
    <w:p w14:paraId="2AD60AEA" w14:textId="77777777" w:rsidR="009D38E7" w:rsidRDefault="009D38E7" w:rsidP="009D38E7">
      <w:pPr>
        <w:ind w:left="360"/>
        <w:jc w:val="both"/>
        <w:rPr>
          <w:color w:val="000000"/>
        </w:rPr>
      </w:pPr>
      <w:r>
        <w:rPr>
          <w:color w:val="000000"/>
        </w:rPr>
        <w:t>A jogi norma és az erkölcsi norma</w:t>
      </w:r>
    </w:p>
    <w:p w14:paraId="706D8FEB" w14:textId="77777777" w:rsidR="009D38E7" w:rsidRDefault="009D38E7" w:rsidP="009D38E7">
      <w:pPr>
        <w:ind w:left="360"/>
        <w:jc w:val="both"/>
        <w:rPr>
          <w:color w:val="000000"/>
        </w:rPr>
      </w:pPr>
    </w:p>
    <w:tbl>
      <w:tblPr>
        <w:tblStyle w:val="Rcsostblzat"/>
        <w:tblW w:w="0" w:type="auto"/>
        <w:tblLook w:val="01E0" w:firstRow="1" w:lastRow="1" w:firstColumn="1" w:lastColumn="1" w:noHBand="0" w:noVBand="0"/>
      </w:tblPr>
      <w:tblGrid>
        <w:gridCol w:w="4606"/>
        <w:gridCol w:w="4606"/>
      </w:tblGrid>
      <w:tr w:rsidR="009D38E7" w:rsidRPr="003A4D26" w14:paraId="68713C05" w14:textId="77777777" w:rsidTr="00AF125E">
        <w:tc>
          <w:tcPr>
            <w:tcW w:w="4606" w:type="dxa"/>
          </w:tcPr>
          <w:p w14:paraId="36370D34" w14:textId="77777777" w:rsidR="009D38E7" w:rsidRPr="003A4D26" w:rsidRDefault="009D38E7" w:rsidP="00AF125E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3A4D26">
              <w:rPr>
                <w:b/>
                <w:color w:val="000000"/>
                <w:sz w:val="28"/>
                <w:szCs w:val="28"/>
              </w:rPr>
              <w:t>Jogi norma</w:t>
            </w:r>
          </w:p>
        </w:tc>
        <w:tc>
          <w:tcPr>
            <w:tcW w:w="4606" w:type="dxa"/>
          </w:tcPr>
          <w:p w14:paraId="79024DD7" w14:textId="77777777" w:rsidR="009D38E7" w:rsidRPr="003A4D26" w:rsidRDefault="009D38E7" w:rsidP="00AF125E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3A4D26">
              <w:rPr>
                <w:b/>
                <w:color w:val="000000"/>
                <w:sz w:val="28"/>
                <w:szCs w:val="28"/>
              </w:rPr>
              <w:t>Erkölcsi norma</w:t>
            </w:r>
          </w:p>
        </w:tc>
      </w:tr>
      <w:tr w:rsidR="009D38E7" w14:paraId="5B338AEB" w14:textId="77777777" w:rsidTr="00AF125E">
        <w:tc>
          <w:tcPr>
            <w:tcW w:w="4606" w:type="dxa"/>
          </w:tcPr>
          <w:p w14:paraId="5B188307" w14:textId="77777777" w:rsidR="009D38E7" w:rsidRDefault="009D38E7" w:rsidP="00AF125E">
            <w:pPr>
              <w:jc w:val="both"/>
              <w:rPr>
                <w:color w:val="000000"/>
              </w:rPr>
            </w:pPr>
            <w:r w:rsidRPr="00BA5010">
              <w:rPr>
                <w:color w:val="000000"/>
                <w:highlight w:val="yellow"/>
              </w:rPr>
              <w:t>Dinamikus</w:t>
            </w:r>
            <w:r>
              <w:rPr>
                <w:color w:val="000000"/>
              </w:rPr>
              <w:t xml:space="preserve"> jellegű (gyorsan meg lehet változtatni</w:t>
            </w:r>
            <w:r w:rsidR="00784810">
              <w:rPr>
                <w:color w:val="000000"/>
              </w:rPr>
              <w:t>, egyszerűen hozunk egy új jogszabályt</w:t>
            </w:r>
            <w:r>
              <w:rPr>
                <w:color w:val="000000"/>
              </w:rPr>
              <w:t>)</w:t>
            </w:r>
          </w:p>
        </w:tc>
        <w:tc>
          <w:tcPr>
            <w:tcW w:w="4606" w:type="dxa"/>
          </w:tcPr>
          <w:p w14:paraId="56677D02" w14:textId="77777777" w:rsidR="009D38E7" w:rsidRDefault="009D38E7" w:rsidP="00AF125E">
            <w:pPr>
              <w:jc w:val="both"/>
              <w:rPr>
                <w:color w:val="000000"/>
              </w:rPr>
            </w:pPr>
            <w:r w:rsidRPr="00BA5010">
              <w:rPr>
                <w:color w:val="000000"/>
                <w:highlight w:val="yellow"/>
              </w:rPr>
              <w:t>Statikus</w:t>
            </w:r>
            <w:r>
              <w:rPr>
                <w:color w:val="000000"/>
              </w:rPr>
              <w:t xml:space="preserve"> jellegűek (nehezen </w:t>
            </w:r>
            <w:r w:rsidR="00784810">
              <w:rPr>
                <w:color w:val="000000"/>
              </w:rPr>
              <w:t xml:space="preserve">és lassabban </w:t>
            </w:r>
            <w:r>
              <w:rPr>
                <w:color w:val="000000"/>
              </w:rPr>
              <w:t>lehet megváltoztatni</w:t>
            </w:r>
            <w:r w:rsidR="00784810">
              <w:rPr>
                <w:color w:val="000000"/>
              </w:rPr>
              <w:t>, hisz az emberek erkölcsi felfogása nem változik egyik napról a másikra</w:t>
            </w:r>
            <w:r>
              <w:rPr>
                <w:color w:val="000000"/>
              </w:rPr>
              <w:t>)</w:t>
            </w:r>
          </w:p>
        </w:tc>
      </w:tr>
      <w:tr w:rsidR="009D38E7" w14:paraId="0BDBB234" w14:textId="77777777" w:rsidTr="00AF125E">
        <w:tc>
          <w:tcPr>
            <w:tcW w:w="4606" w:type="dxa"/>
          </w:tcPr>
          <w:p w14:paraId="6365475D" w14:textId="77777777" w:rsidR="009D38E7" w:rsidRDefault="009D38E7" w:rsidP="00AF125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Az emberek </w:t>
            </w:r>
            <w:r w:rsidRPr="00BA5010">
              <w:rPr>
                <w:color w:val="000000"/>
                <w:highlight w:val="yellow"/>
              </w:rPr>
              <w:t>külső</w:t>
            </w:r>
            <w:r>
              <w:rPr>
                <w:color w:val="000000"/>
              </w:rPr>
              <w:t xml:space="preserve">, </w:t>
            </w:r>
            <w:r w:rsidRPr="00546989">
              <w:rPr>
                <w:color w:val="000000"/>
                <w:highlight w:val="yellow"/>
              </w:rPr>
              <w:t>formális</w:t>
            </w:r>
            <w:r>
              <w:rPr>
                <w:color w:val="000000"/>
              </w:rPr>
              <w:t xml:space="preserve"> </w:t>
            </w:r>
            <w:r w:rsidRPr="00BA5010">
              <w:rPr>
                <w:color w:val="000000"/>
                <w:highlight w:val="yellow"/>
              </w:rPr>
              <w:t>magatartására</w:t>
            </w:r>
            <w:r>
              <w:rPr>
                <w:color w:val="000000"/>
              </w:rPr>
              <w:t xml:space="preserve"> irányulnak.</w:t>
            </w:r>
            <w:r w:rsidR="00FD01E1">
              <w:rPr>
                <w:color w:val="000000"/>
              </w:rPr>
              <w:t xml:space="preserve"> (Nem számít, hogy mit gondol</w:t>
            </w:r>
            <w:r w:rsidR="00121ADF">
              <w:rPr>
                <w:color w:val="000000"/>
              </w:rPr>
              <w:t>, ha eleget tesz a kötelezettségnek</w:t>
            </w:r>
            <w:r w:rsidR="00FD01E1">
              <w:rPr>
                <w:color w:val="000000"/>
              </w:rPr>
              <w:t>.)</w:t>
            </w:r>
          </w:p>
        </w:tc>
        <w:tc>
          <w:tcPr>
            <w:tcW w:w="4606" w:type="dxa"/>
          </w:tcPr>
          <w:p w14:paraId="3F6FAD80" w14:textId="17482532" w:rsidR="009D38E7" w:rsidRDefault="009D38E7" w:rsidP="00AF125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A </w:t>
            </w:r>
            <w:r w:rsidRPr="00BA5010">
              <w:rPr>
                <w:color w:val="000000"/>
                <w:highlight w:val="yellow"/>
              </w:rPr>
              <w:t>belső</w:t>
            </w:r>
            <w:r>
              <w:rPr>
                <w:color w:val="000000"/>
              </w:rPr>
              <w:t xml:space="preserve">, szubjektív </w:t>
            </w:r>
            <w:r w:rsidRPr="00BA5010">
              <w:rPr>
                <w:color w:val="000000"/>
                <w:highlight w:val="yellow"/>
              </w:rPr>
              <w:t>akaratra</w:t>
            </w:r>
            <w:r>
              <w:rPr>
                <w:color w:val="000000"/>
              </w:rPr>
              <w:t>, meggyőződésre kívánnak hatni, azért</w:t>
            </w:r>
            <w:r w:rsidR="00F70918"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hogy önként kövessék.</w:t>
            </w:r>
          </w:p>
          <w:p w14:paraId="3A5FE4DC" w14:textId="77777777" w:rsidR="00FD01E1" w:rsidRDefault="00FD01E1" w:rsidP="00AF125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Ha számításból segítek, az nem erkölcsös.</w:t>
            </w:r>
          </w:p>
        </w:tc>
      </w:tr>
      <w:tr w:rsidR="009D38E7" w14:paraId="122CD212" w14:textId="77777777" w:rsidTr="00AF125E">
        <w:tc>
          <w:tcPr>
            <w:tcW w:w="4606" w:type="dxa"/>
          </w:tcPr>
          <w:p w14:paraId="0650260C" w14:textId="77777777" w:rsidR="009D38E7" w:rsidRDefault="009D38E7" w:rsidP="00AF125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A jogi norma szankciórendszerét az </w:t>
            </w:r>
            <w:r w:rsidRPr="00BA5010">
              <w:rPr>
                <w:color w:val="000000"/>
                <w:highlight w:val="yellow"/>
              </w:rPr>
              <w:t>állami kényszerrel</w:t>
            </w:r>
            <w:r>
              <w:rPr>
                <w:color w:val="000000"/>
              </w:rPr>
              <w:t xml:space="preserve"> biztosított szankciók jellemzik.</w:t>
            </w:r>
          </w:p>
        </w:tc>
        <w:tc>
          <w:tcPr>
            <w:tcW w:w="4606" w:type="dxa"/>
          </w:tcPr>
          <w:p w14:paraId="4BD053D4" w14:textId="4984EA76" w:rsidR="009D38E7" w:rsidRDefault="009D38E7" w:rsidP="0078481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A </w:t>
            </w:r>
            <w:r w:rsidRPr="00BA5010">
              <w:rPr>
                <w:color w:val="000000"/>
                <w:highlight w:val="yellow"/>
              </w:rPr>
              <w:t>társadalmi nyomás</w:t>
            </w:r>
            <w:r>
              <w:rPr>
                <w:color w:val="000000"/>
              </w:rPr>
              <w:t xml:space="preserve"> jellemzi </w:t>
            </w:r>
            <w:r w:rsidR="00784810">
              <w:rPr>
                <w:color w:val="000000"/>
              </w:rPr>
              <w:t xml:space="preserve">a </w:t>
            </w:r>
            <w:r>
              <w:rPr>
                <w:color w:val="000000"/>
              </w:rPr>
              <w:t>szankciórendszerét (pl.: kiközösítés, kinevetés, kibeszélés, kigúnyolás stb.).</w:t>
            </w:r>
          </w:p>
        </w:tc>
      </w:tr>
    </w:tbl>
    <w:p w14:paraId="5C83BF26" w14:textId="77777777" w:rsidR="009D38E7" w:rsidRPr="003A4D26" w:rsidRDefault="009D38E7" w:rsidP="009D38E7">
      <w:pPr>
        <w:ind w:left="360"/>
        <w:jc w:val="both"/>
        <w:rPr>
          <w:color w:val="000000"/>
        </w:rPr>
      </w:pPr>
    </w:p>
    <w:p w14:paraId="45490100" w14:textId="77777777" w:rsidR="009D38E7" w:rsidRDefault="00AC430D" w:rsidP="004B377B">
      <w:pPr>
        <w:keepNext/>
        <w:jc w:val="both"/>
        <w:rPr>
          <w:b/>
          <w:color w:val="000000"/>
        </w:rPr>
      </w:pPr>
      <w:r>
        <w:rPr>
          <w:b/>
          <w:color w:val="000000"/>
        </w:rPr>
        <w:lastRenderedPageBreak/>
        <w:t xml:space="preserve">2. </w:t>
      </w:r>
      <w:r w:rsidR="009D38E7" w:rsidRPr="003A4D26">
        <w:rPr>
          <w:b/>
          <w:color w:val="000000"/>
        </w:rPr>
        <w:t>Jog és vallás</w:t>
      </w:r>
    </w:p>
    <w:p w14:paraId="1CB841EE" w14:textId="77777777" w:rsidR="009D38E7" w:rsidRDefault="009D38E7" w:rsidP="001C64FE">
      <w:pPr>
        <w:keepNext/>
        <w:jc w:val="both"/>
        <w:rPr>
          <w:b/>
          <w:color w:val="000000"/>
        </w:rPr>
      </w:pPr>
    </w:p>
    <w:p w14:paraId="63C614A3" w14:textId="77777777" w:rsidR="009D38E7" w:rsidRDefault="009D38E7" w:rsidP="009D38E7">
      <w:pPr>
        <w:jc w:val="both"/>
        <w:rPr>
          <w:color w:val="000000"/>
        </w:rPr>
      </w:pPr>
      <w:r>
        <w:rPr>
          <w:color w:val="000000"/>
        </w:rPr>
        <w:t xml:space="preserve">Kapcsolatuknak vizsgálata </w:t>
      </w:r>
      <w:r w:rsidR="00FD7CD6">
        <w:rPr>
          <w:color w:val="000000"/>
        </w:rPr>
        <w:t xml:space="preserve">ma elsősorban </w:t>
      </w:r>
      <w:r>
        <w:rPr>
          <w:color w:val="000000"/>
        </w:rPr>
        <w:t xml:space="preserve">azon országokban </w:t>
      </w:r>
      <w:r w:rsidR="00FD7CD6">
        <w:rPr>
          <w:color w:val="000000"/>
        </w:rPr>
        <w:t>fontos</w:t>
      </w:r>
      <w:r>
        <w:rPr>
          <w:color w:val="000000"/>
        </w:rPr>
        <w:t xml:space="preserve">, amelyekben nem valósult meg a szekularizáció, azaz az államnak az egyháztól való elválasztása (pl.: </w:t>
      </w:r>
      <w:r w:rsidRPr="00BA5010">
        <w:rPr>
          <w:color w:val="000000"/>
          <w:highlight w:val="yellow"/>
        </w:rPr>
        <w:t>iszlám</w:t>
      </w:r>
      <w:r w:rsidR="00FD7CD6">
        <w:rPr>
          <w:color w:val="000000"/>
        </w:rPr>
        <w:t xml:space="preserve"> országok</w:t>
      </w:r>
      <w:r>
        <w:rPr>
          <w:color w:val="000000"/>
        </w:rPr>
        <w:t>, hindu</w:t>
      </w:r>
      <w:r w:rsidR="002B5163">
        <w:rPr>
          <w:color w:val="000000"/>
        </w:rPr>
        <w:t xml:space="preserve"> országok</w:t>
      </w:r>
      <w:r>
        <w:rPr>
          <w:color w:val="000000"/>
        </w:rPr>
        <w:t>).</w:t>
      </w:r>
    </w:p>
    <w:p w14:paraId="41128E80" w14:textId="77777777" w:rsidR="009D38E7" w:rsidRDefault="00BF53A0" w:rsidP="009D38E7">
      <w:pPr>
        <w:jc w:val="both"/>
        <w:rPr>
          <w:color w:val="000000"/>
        </w:rPr>
      </w:pPr>
      <w:r>
        <w:rPr>
          <w:color w:val="000000"/>
        </w:rPr>
        <w:t>Ezekben az országokban még ma is sokszor igazak az alábbiak:</w:t>
      </w:r>
    </w:p>
    <w:p w14:paraId="7FF1A3CE" w14:textId="77777777" w:rsidR="009D38E7" w:rsidRDefault="009D38E7" w:rsidP="009D38E7">
      <w:pPr>
        <w:jc w:val="both"/>
        <w:rPr>
          <w:color w:val="000000"/>
        </w:rPr>
      </w:pPr>
      <w:r w:rsidRPr="008B67D3">
        <w:rPr>
          <w:color w:val="000000"/>
          <w:highlight w:val="yellow"/>
        </w:rPr>
        <w:t>Vallás = Jog</w:t>
      </w:r>
    </w:p>
    <w:p w14:paraId="742617D5" w14:textId="77777777" w:rsidR="009D38E7" w:rsidRDefault="009D38E7" w:rsidP="009D38E7">
      <w:pPr>
        <w:jc w:val="both"/>
        <w:rPr>
          <w:color w:val="000000"/>
        </w:rPr>
      </w:pPr>
      <w:r>
        <w:rPr>
          <w:color w:val="000000"/>
        </w:rPr>
        <w:t>Vallási szabályok = Jogszabályok</w:t>
      </w:r>
    </w:p>
    <w:p w14:paraId="746D4C46" w14:textId="75E87D7D" w:rsidR="00121ADF" w:rsidRDefault="00121ADF" w:rsidP="009D38E7">
      <w:pPr>
        <w:jc w:val="both"/>
        <w:rPr>
          <w:color w:val="000000"/>
        </w:rPr>
      </w:pPr>
      <w:r>
        <w:rPr>
          <w:color w:val="000000"/>
        </w:rPr>
        <w:t xml:space="preserve">Évezredekkel (évszázadokkal) ezelőtt a vallási előírások és jogi előírások </w:t>
      </w:r>
      <w:r w:rsidR="00917800">
        <w:rPr>
          <w:color w:val="000000"/>
        </w:rPr>
        <w:t xml:space="preserve">egymásba fonódtak, </w:t>
      </w:r>
      <w:r>
        <w:rPr>
          <w:color w:val="000000"/>
        </w:rPr>
        <w:t>nem voltak könnyen megkülönböztethetők.</w:t>
      </w:r>
      <w:r w:rsidR="00011675">
        <w:rPr>
          <w:color w:val="000000"/>
        </w:rPr>
        <w:t xml:space="preserve"> Különösen igaz (volt) ez azokra a népcsoportokra, ahol a követendő szabályok isteni kinyilatkoztatásból eredtek (Korán - Mohamed, Biblia -Mózes)</w:t>
      </w:r>
      <w:r>
        <w:rPr>
          <w:color w:val="000000"/>
        </w:rPr>
        <w:t xml:space="preserve"> Gondoljunk például </w:t>
      </w:r>
      <w:r w:rsidRPr="006B018B">
        <w:rPr>
          <w:color w:val="000000"/>
          <w:highlight w:val="yellow"/>
        </w:rPr>
        <w:t>Mózes</w:t>
      </w:r>
      <w:r>
        <w:rPr>
          <w:color w:val="000000"/>
        </w:rPr>
        <w:t xml:space="preserve"> törvényeire. Az alábbi előírás jogi vagy vallási előírásnak tekinthető?</w:t>
      </w:r>
      <w:r w:rsidR="006B018B">
        <w:rPr>
          <w:color w:val="000000"/>
        </w:rPr>
        <w:t xml:space="preserve"> (Mózes 5. könyve, 16. fejezet, 18. szakasz)</w:t>
      </w:r>
    </w:p>
    <w:p w14:paraId="20140A0D" w14:textId="77777777" w:rsidR="00121ADF" w:rsidRPr="00121ADF" w:rsidRDefault="00121ADF" w:rsidP="00121ADF">
      <w:pPr>
        <w:spacing w:before="120" w:after="120"/>
        <w:jc w:val="both"/>
        <w:rPr>
          <w:i/>
          <w:color w:val="000000"/>
        </w:rPr>
      </w:pPr>
      <w:r w:rsidRPr="00121ADF">
        <w:rPr>
          <w:i/>
          <w:color w:val="000000"/>
        </w:rPr>
        <w:t xml:space="preserve">Állíts törzsenként bírákat és elöljárókat minden lakóhelyeden, </w:t>
      </w:r>
      <w:r w:rsidRPr="00121ADF">
        <w:rPr>
          <w:i/>
          <w:color w:val="000000"/>
          <w:highlight w:val="yellow"/>
        </w:rPr>
        <w:t>…</w:t>
      </w:r>
      <w:r w:rsidRPr="00121ADF">
        <w:rPr>
          <w:i/>
          <w:color w:val="000000"/>
        </w:rPr>
        <w:t xml:space="preserve"> és ezek ítéljék a népet igaz ítélettel.</w:t>
      </w:r>
    </w:p>
    <w:p w14:paraId="3BD24880" w14:textId="77777777" w:rsidR="00121ADF" w:rsidRDefault="00121ADF" w:rsidP="00121ADF">
      <w:pPr>
        <w:jc w:val="both"/>
        <w:rPr>
          <w:color w:val="000000"/>
        </w:rPr>
      </w:pPr>
      <w:r>
        <w:rPr>
          <w:color w:val="000000"/>
        </w:rPr>
        <w:t>A fenti előírás egy kezdetleges jogi jellegű útmutatásnak tűnhet, amelyik a bíráskodásról szól. A kipontozott részen azonban az alábbi szerepel</w:t>
      </w:r>
      <w:r w:rsidR="006B018B">
        <w:rPr>
          <w:color w:val="000000"/>
        </w:rPr>
        <w:t>, ami után már sokkal inkább tűnik vallási előírásnak, mert az ÚR parancsának kell megfelelni</w:t>
      </w:r>
      <w:r>
        <w:rPr>
          <w:color w:val="000000"/>
        </w:rPr>
        <w:t xml:space="preserve">: </w:t>
      </w:r>
    </w:p>
    <w:p w14:paraId="0D341DAF" w14:textId="77777777" w:rsidR="00121ADF" w:rsidRDefault="00121ADF" w:rsidP="00121ADF">
      <w:pPr>
        <w:spacing w:before="120" w:after="120"/>
        <w:jc w:val="both"/>
        <w:rPr>
          <w:i/>
          <w:color w:val="000000"/>
        </w:rPr>
      </w:pPr>
      <w:r w:rsidRPr="00121ADF">
        <w:rPr>
          <w:i/>
          <w:color w:val="000000"/>
        </w:rPr>
        <w:t xml:space="preserve">Állíts törzsenként bírákat és elöljárókat minden lakóhelyeden, </w:t>
      </w:r>
      <w:r w:rsidR="006B018B" w:rsidRPr="006B018B">
        <w:rPr>
          <w:i/>
          <w:color w:val="000000"/>
          <w:highlight w:val="yellow"/>
        </w:rPr>
        <w:t>amelyet Istened, az ÚR ad neked</w:t>
      </w:r>
      <w:r w:rsidR="006B018B">
        <w:rPr>
          <w:i/>
          <w:color w:val="000000"/>
        </w:rPr>
        <w:t xml:space="preserve"> </w:t>
      </w:r>
      <w:r w:rsidRPr="00121ADF">
        <w:rPr>
          <w:i/>
          <w:color w:val="000000"/>
        </w:rPr>
        <w:t>és ezek ítéljék a népet igaz ítélettel.</w:t>
      </w:r>
    </w:p>
    <w:p w14:paraId="23638B7B" w14:textId="77777777" w:rsidR="00794B76" w:rsidRPr="0044381D" w:rsidRDefault="0044381D" w:rsidP="00121ADF">
      <w:pPr>
        <w:spacing w:before="120" w:after="120"/>
        <w:jc w:val="both"/>
        <w:rPr>
          <w:color w:val="000000"/>
        </w:rPr>
      </w:pPr>
      <w:r>
        <w:rPr>
          <w:color w:val="000000"/>
        </w:rPr>
        <w:t xml:space="preserve">A modern nyugati demokráciákban </w:t>
      </w:r>
      <w:r w:rsidRPr="001B1C89">
        <w:rPr>
          <w:b/>
          <w:bCs/>
          <w:color w:val="000000"/>
        </w:rPr>
        <w:t>ma már elkülönülnek a vallási alapú normák a jogi normáktól</w:t>
      </w:r>
      <w:r>
        <w:rPr>
          <w:color w:val="000000"/>
        </w:rPr>
        <w:t xml:space="preserve">. Ennek egyik oka, hogy ezekben az országokban általában különböző vallású állampolgárok élnek, és így nem lenne célszerű olyan jogi normákat előírni, amelyek csak egyik vagy másik vallás normáiban gyökereznek. </w:t>
      </w:r>
    </w:p>
    <w:p w14:paraId="3CEABD68" w14:textId="77777777" w:rsidR="00121ADF" w:rsidRDefault="00121ADF" w:rsidP="00121ADF">
      <w:pPr>
        <w:jc w:val="both"/>
        <w:rPr>
          <w:color w:val="000000"/>
        </w:rPr>
      </w:pPr>
    </w:p>
    <w:p w14:paraId="147122D0" w14:textId="77777777" w:rsidR="009D38E7" w:rsidRPr="004D0614" w:rsidRDefault="00AC430D" w:rsidP="009D38E7">
      <w:pPr>
        <w:jc w:val="both"/>
        <w:rPr>
          <w:b/>
          <w:color w:val="000000"/>
        </w:rPr>
      </w:pPr>
      <w:r>
        <w:rPr>
          <w:b/>
          <w:color w:val="000000"/>
        </w:rPr>
        <w:t>3</w:t>
      </w:r>
      <w:r w:rsidR="009D38E7" w:rsidRPr="004D0614">
        <w:rPr>
          <w:b/>
          <w:color w:val="000000"/>
        </w:rPr>
        <w:t>. Jog és méltányosság</w:t>
      </w:r>
    </w:p>
    <w:p w14:paraId="53514BD8" w14:textId="77777777" w:rsidR="009D38E7" w:rsidRDefault="009D38E7" w:rsidP="009D38E7">
      <w:pPr>
        <w:jc w:val="both"/>
        <w:rPr>
          <w:color w:val="000000"/>
        </w:rPr>
      </w:pPr>
    </w:p>
    <w:p w14:paraId="70D785D7" w14:textId="1C542D75" w:rsidR="009D38E7" w:rsidRDefault="0044381D" w:rsidP="009D38E7">
      <w:pPr>
        <w:jc w:val="both"/>
        <w:rPr>
          <w:color w:val="000000"/>
        </w:rPr>
      </w:pPr>
      <w:r>
        <w:rPr>
          <w:color w:val="000000"/>
        </w:rPr>
        <w:t xml:space="preserve">A méltányosság egy olyan döntési mód, amely eltér a szigorú „kinek pontosan mi jár” elvétől. </w:t>
      </w:r>
      <w:r w:rsidR="009D38E7">
        <w:rPr>
          <w:color w:val="000000"/>
        </w:rPr>
        <w:t xml:space="preserve">Méltányos jog: </w:t>
      </w:r>
      <w:r w:rsidR="00DD0590">
        <w:rPr>
          <w:color w:val="000000"/>
        </w:rPr>
        <w:t>a</w:t>
      </w:r>
      <w:r w:rsidR="009D38E7">
        <w:rPr>
          <w:color w:val="000000"/>
        </w:rPr>
        <w:t xml:space="preserve"> merev jog következtében született </w:t>
      </w:r>
      <w:r w:rsidR="009D38E7" w:rsidRPr="00AC430D">
        <w:rPr>
          <w:color w:val="000000"/>
          <w:highlight w:val="yellow"/>
        </w:rPr>
        <w:t>igazságtalan döntések orvoslására alakult ki</w:t>
      </w:r>
      <w:r w:rsidR="009D38E7">
        <w:rPr>
          <w:color w:val="000000"/>
        </w:rPr>
        <w:t xml:space="preserve"> az ókori</w:t>
      </w:r>
      <w:r>
        <w:rPr>
          <w:color w:val="000000"/>
        </w:rPr>
        <w:t xml:space="preserve"> </w:t>
      </w:r>
      <w:r w:rsidRPr="002D2435">
        <w:rPr>
          <w:color w:val="000000"/>
          <w:highlight w:val="yellow"/>
        </w:rPr>
        <w:t>Rómában</w:t>
      </w:r>
      <w:r>
        <w:rPr>
          <w:color w:val="000000"/>
        </w:rPr>
        <w:t>, a</w:t>
      </w:r>
      <w:r w:rsidR="009D38E7">
        <w:rPr>
          <w:color w:val="000000"/>
        </w:rPr>
        <w:t xml:space="preserve"> római jogban. Később a </w:t>
      </w:r>
      <w:r w:rsidR="009D38E7" w:rsidRPr="00AC430D">
        <w:rPr>
          <w:color w:val="000000"/>
          <w:highlight w:val="yellow"/>
        </w:rPr>
        <w:t>középkori Angliában játszott fontos</w:t>
      </w:r>
      <w:r w:rsidR="009D38E7">
        <w:rPr>
          <w:color w:val="000000"/>
        </w:rPr>
        <w:t xml:space="preserve"> </w:t>
      </w:r>
      <w:r w:rsidR="009D38E7" w:rsidRPr="00AC430D">
        <w:rPr>
          <w:color w:val="000000"/>
          <w:highlight w:val="yellow"/>
        </w:rPr>
        <w:t>szerepet</w:t>
      </w:r>
      <w:r w:rsidR="00917800">
        <w:rPr>
          <w:color w:val="000000"/>
        </w:rPr>
        <w:t>, és az angolszász jogrendszerekben ma is nagyobb a jelentősége, mint a kontinentális jogrendszerekben.</w:t>
      </w:r>
      <w:r>
        <w:rPr>
          <w:color w:val="000000"/>
        </w:rPr>
        <w:t xml:space="preserve"> A </w:t>
      </w:r>
      <w:r w:rsidRPr="002D2435">
        <w:rPr>
          <w:color w:val="000000"/>
          <w:highlight w:val="yellow"/>
        </w:rPr>
        <w:t>bíró</w:t>
      </w:r>
      <w:r>
        <w:rPr>
          <w:color w:val="000000"/>
        </w:rPr>
        <w:t xml:space="preserve"> a döntései során</w:t>
      </w:r>
      <w:r w:rsidR="009D38E7">
        <w:rPr>
          <w:color w:val="000000"/>
        </w:rPr>
        <w:t xml:space="preserve"> </w:t>
      </w:r>
      <w:r w:rsidR="00DD0590">
        <w:rPr>
          <w:color w:val="000000"/>
        </w:rPr>
        <w:t>a méltányosság elvét is alkalmazta</w:t>
      </w:r>
      <w:r w:rsidR="00917800">
        <w:rPr>
          <w:color w:val="000000"/>
        </w:rPr>
        <w:t xml:space="preserve">, és </w:t>
      </w:r>
      <w:r w:rsidR="00917800" w:rsidRPr="002D2435">
        <w:rPr>
          <w:color w:val="000000"/>
          <w:highlight w:val="yellow"/>
        </w:rPr>
        <w:t>alkalmazza</w:t>
      </w:r>
      <w:r w:rsidR="00917800">
        <w:rPr>
          <w:color w:val="000000"/>
        </w:rPr>
        <w:t xml:space="preserve"> ma is</w:t>
      </w:r>
      <w:r w:rsidR="00DD0590">
        <w:rPr>
          <w:color w:val="000000"/>
        </w:rPr>
        <w:t xml:space="preserve">. </w:t>
      </w:r>
      <w:r w:rsidR="009D38E7">
        <w:rPr>
          <w:color w:val="000000"/>
        </w:rPr>
        <w:t xml:space="preserve">Napjainkban </w:t>
      </w:r>
      <w:r w:rsidR="00917800">
        <w:rPr>
          <w:color w:val="000000"/>
        </w:rPr>
        <w:t xml:space="preserve">ismét növekvő </w:t>
      </w:r>
      <w:r w:rsidR="009D38E7">
        <w:rPr>
          <w:color w:val="000000"/>
        </w:rPr>
        <w:t>szerepe van</w:t>
      </w:r>
      <w:r w:rsidR="00236FE3">
        <w:rPr>
          <w:color w:val="000000"/>
        </w:rPr>
        <w:t>, lásd például a közvetítői eljárás</w:t>
      </w:r>
      <w:r w:rsidR="00287013">
        <w:rPr>
          <w:color w:val="000000"/>
        </w:rPr>
        <w:t>t</w:t>
      </w:r>
      <w:r w:rsidR="00236FE3">
        <w:rPr>
          <w:color w:val="000000"/>
        </w:rPr>
        <w:t xml:space="preserve"> (</w:t>
      </w:r>
      <w:r w:rsidR="00236FE3" w:rsidRPr="00917800">
        <w:rPr>
          <w:color w:val="000000"/>
          <w:highlight w:val="yellow"/>
        </w:rPr>
        <w:t>mediáció</w:t>
      </w:r>
      <w:r w:rsidR="00236FE3">
        <w:rPr>
          <w:color w:val="000000"/>
        </w:rPr>
        <w:t>)</w:t>
      </w:r>
      <w:r w:rsidR="0082234E">
        <w:rPr>
          <w:color w:val="000000"/>
        </w:rPr>
        <w:t xml:space="preserve"> vagy a</w:t>
      </w:r>
      <w:r w:rsidR="00236FE3">
        <w:rPr>
          <w:color w:val="000000"/>
        </w:rPr>
        <w:t xml:space="preserve"> </w:t>
      </w:r>
      <w:r w:rsidR="00236FE3" w:rsidRPr="00917800">
        <w:rPr>
          <w:color w:val="000000"/>
          <w:highlight w:val="yellow"/>
        </w:rPr>
        <w:t>választott bíróság</w:t>
      </w:r>
      <w:r w:rsidR="00236FE3">
        <w:rPr>
          <w:color w:val="000000"/>
        </w:rPr>
        <w:t>ok</w:t>
      </w:r>
      <w:r w:rsidR="0082234E">
        <w:rPr>
          <w:color w:val="000000"/>
        </w:rPr>
        <w:t>at</w:t>
      </w:r>
      <w:r w:rsidR="00E44E91">
        <w:rPr>
          <w:color w:val="000000"/>
        </w:rPr>
        <w:t xml:space="preserve">, amelyek sokkal szabadabban, </w:t>
      </w:r>
      <w:r w:rsidR="00DD0590">
        <w:rPr>
          <w:color w:val="000000"/>
        </w:rPr>
        <w:t>kevesebb formai kötöttséggel</w:t>
      </w:r>
      <w:r w:rsidR="00E44E91">
        <w:rPr>
          <w:color w:val="000000"/>
        </w:rPr>
        <w:t xml:space="preserve"> dönthetnek az úgynevezett rendes, állami bíróságoknál</w:t>
      </w:r>
      <w:r w:rsidR="009D38E7">
        <w:rPr>
          <w:color w:val="000000"/>
        </w:rPr>
        <w:t>.</w:t>
      </w:r>
    </w:p>
    <w:p w14:paraId="17368A49" w14:textId="77777777" w:rsidR="009D38E7" w:rsidRDefault="009D38E7" w:rsidP="009D38E7">
      <w:pPr>
        <w:jc w:val="both"/>
        <w:rPr>
          <w:color w:val="000000"/>
        </w:rPr>
      </w:pPr>
    </w:p>
    <w:p w14:paraId="76EE52EA" w14:textId="77777777" w:rsidR="00AC430D" w:rsidRPr="00D86F03" w:rsidRDefault="00AC430D" w:rsidP="009D38E7">
      <w:pPr>
        <w:jc w:val="both"/>
        <w:rPr>
          <w:color w:val="000000"/>
        </w:rPr>
      </w:pPr>
    </w:p>
    <w:p w14:paraId="2FEFCBB4" w14:textId="26F328D4" w:rsidR="009D38E7" w:rsidRDefault="009D38E7" w:rsidP="00E74E8F">
      <w:pPr>
        <w:keepNext/>
        <w:jc w:val="center"/>
        <w:rPr>
          <w:b/>
          <w:color w:val="000000"/>
        </w:rPr>
      </w:pPr>
      <w:r w:rsidRPr="00FA6E6C">
        <w:rPr>
          <w:b/>
          <w:color w:val="000000"/>
        </w:rPr>
        <w:t xml:space="preserve">A </w:t>
      </w:r>
      <w:r w:rsidR="008B67D3">
        <w:rPr>
          <w:b/>
          <w:color w:val="000000"/>
        </w:rPr>
        <w:t xml:space="preserve">jog keletkezése, a </w:t>
      </w:r>
      <w:r w:rsidRPr="00FA6E6C">
        <w:rPr>
          <w:b/>
          <w:color w:val="000000"/>
        </w:rPr>
        <w:t>jogforrás fogalma, fajai és a jogforrási hierarchia</w:t>
      </w:r>
    </w:p>
    <w:p w14:paraId="7E58E8E7" w14:textId="77777777" w:rsidR="009D38E7" w:rsidRDefault="009D38E7" w:rsidP="00E74E8F">
      <w:pPr>
        <w:keepNext/>
        <w:jc w:val="center"/>
        <w:rPr>
          <w:b/>
          <w:color w:val="000000"/>
        </w:rPr>
      </w:pPr>
    </w:p>
    <w:p w14:paraId="33EBD9AF" w14:textId="77777777" w:rsidR="009D38E7" w:rsidRDefault="009D38E7" w:rsidP="00E74E8F">
      <w:pPr>
        <w:keepNext/>
        <w:jc w:val="both"/>
        <w:rPr>
          <w:b/>
          <w:color w:val="000000"/>
        </w:rPr>
      </w:pPr>
      <w:r w:rsidRPr="00FA6E6C">
        <w:rPr>
          <w:b/>
          <w:color w:val="000000"/>
        </w:rPr>
        <w:t>1. A jogképződés módjai</w:t>
      </w:r>
    </w:p>
    <w:p w14:paraId="7A0ADA79" w14:textId="77777777" w:rsidR="009D38E7" w:rsidRDefault="009D38E7" w:rsidP="009D38E7">
      <w:pPr>
        <w:jc w:val="both"/>
        <w:rPr>
          <w:b/>
          <w:color w:val="000000"/>
        </w:rPr>
      </w:pPr>
    </w:p>
    <w:p w14:paraId="0D6C543D" w14:textId="6DB4A541" w:rsidR="009D38E7" w:rsidRDefault="00BA5010" w:rsidP="007C3B8D">
      <w:pPr>
        <w:ind w:left="284"/>
        <w:jc w:val="both"/>
        <w:rPr>
          <w:color w:val="000000"/>
          <w:u w:val="single"/>
        </w:rPr>
      </w:pPr>
      <w:r>
        <w:rPr>
          <w:color w:val="000000"/>
          <w:u w:val="single"/>
        </w:rPr>
        <w:t>1.1</w:t>
      </w:r>
      <w:r w:rsidR="00E27517">
        <w:rPr>
          <w:color w:val="000000"/>
          <w:u w:val="single"/>
        </w:rPr>
        <w:t>.</w:t>
      </w:r>
      <w:r>
        <w:rPr>
          <w:color w:val="000000"/>
          <w:u w:val="single"/>
        </w:rPr>
        <w:t xml:space="preserve"> </w:t>
      </w:r>
      <w:r w:rsidR="009D38E7" w:rsidRPr="00DC6E44">
        <w:rPr>
          <w:color w:val="000000"/>
          <w:u w:val="single"/>
        </w:rPr>
        <w:t xml:space="preserve">A </w:t>
      </w:r>
      <w:r w:rsidR="009D38E7" w:rsidRPr="002A2D0E">
        <w:rPr>
          <w:color w:val="000000"/>
          <w:highlight w:val="yellow"/>
          <w:u w:val="single"/>
        </w:rPr>
        <w:t>szokásjogi</w:t>
      </w:r>
      <w:r w:rsidR="009D38E7" w:rsidRPr="00DC6E44">
        <w:rPr>
          <w:color w:val="000000"/>
          <w:u w:val="single"/>
        </w:rPr>
        <w:t xml:space="preserve"> jogképz</w:t>
      </w:r>
      <w:r w:rsidR="00B15DE7">
        <w:rPr>
          <w:color w:val="000000"/>
          <w:u w:val="single"/>
        </w:rPr>
        <w:t>őd</w:t>
      </w:r>
      <w:r w:rsidR="009D38E7" w:rsidRPr="00DC6E44">
        <w:rPr>
          <w:color w:val="000000"/>
          <w:u w:val="single"/>
        </w:rPr>
        <w:t>és</w:t>
      </w:r>
    </w:p>
    <w:p w14:paraId="0FE85A71" w14:textId="77777777" w:rsidR="009D38E7" w:rsidRDefault="009D38E7" w:rsidP="007C3B8D">
      <w:pPr>
        <w:ind w:left="284"/>
        <w:jc w:val="both"/>
        <w:rPr>
          <w:color w:val="000000"/>
          <w:u w:val="single"/>
        </w:rPr>
      </w:pPr>
    </w:p>
    <w:p w14:paraId="5FE24FF4" w14:textId="2DEB44CF" w:rsidR="009D38E7" w:rsidRDefault="009D38E7" w:rsidP="007C3B8D">
      <w:pPr>
        <w:ind w:left="284"/>
        <w:jc w:val="both"/>
        <w:rPr>
          <w:color w:val="000000"/>
        </w:rPr>
      </w:pPr>
      <w:r>
        <w:rPr>
          <w:color w:val="000000"/>
        </w:rPr>
        <w:t>A jogképz</w:t>
      </w:r>
      <w:r w:rsidR="00676F7A">
        <w:rPr>
          <w:color w:val="000000"/>
        </w:rPr>
        <w:t>őd</w:t>
      </w:r>
      <w:r>
        <w:rPr>
          <w:color w:val="000000"/>
        </w:rPr>
        <w:t xml:space="preserve">és legősibb módja a </w:t>
      </w:r>
      <w:r w:rsidR="00E0442B">
        <w:rPr>
          <w:color w:val="000000"/>
        </w:rPr>
        <w:t>társadalmi gyakorlat, szokás</w:t>
      </w:r>
      <w:r>
        <w:rPr>
          <w:color w:val="000000"/>
        </w:rPr>
        <w:t xml:space="preserve">. A szűkebb vagy tágabb közösségek együttélése során kialakult </w:t>
      </w:r>
      <w:r w:rsidRPr="00D3165F">
        <w:rPr>
          <w:color w:val="000000"/>
          <w:highlight w:val="yellow"/>
        </w:rPr>
        <w:t>szokásnormák egy részét az állami szervek elismerik</w:t>
      </w:r>
      <w:r>
        <w:rPr>
          <w:color w:val="000000"/>
        </w:rPr>
        <w:t xml:space="preserve">, és </w:t>
      </w:r>
      <w:r w:rsidR="00676F7A">
        <w:rPr>
          <w:color w:val="000000"/>
        </w:rPr>
        <w:t xml:space="preserve">megsértésüket </w:t>
      </w:r>
      <w:r>
        <w:rPr>
          <w:color w:val="000000"/>
        </w:rPr>
        <w:t xml:space="preserve">jogilag szankcionálják. A szokásnak szokásjoggá való alakulása </w:t>
      </w:r>
      <w:r w:rsidRPr="008826ED">
        <w:rPr>
          <w:color w:val="000000"/>
          <w:highlight w:val="yellow"/>
        </w:rPr>
        <w:t>történeti folyamat</w:t>
      </w:r>
      <w:r>
        <w:rPr>
          <w:color w:val="000000"/>
        </w:rPr>
        <w:t xml:space="preserve"> eredménye; elsősorban </w:t>
      </w:r>
      <w:r w:rsidRPr="00E82F39">
        <w:rPr>
          <w:color w:val="000000"/>
          <w:highlight w:val="yellow"/>
        </w:rPr>
        <w:t>a bíróságok</w:t>
      </w:r>
      <w:r>
        <w:rPr>
          <w:color w:val="000000"/>
        </w:rPr>
        <w:t xml:space="preserve"> voltak azok, amelyek adott konkrét ügyek eldöntése során </w:t>
      </w:r>
      <w:r w:rsidRPr="00E82F39">
        <w:rPr>
          <w:color w:val="000000"/>
          <w:highlight w:val="yellow"/>
        </w:rPr>
        <w:t>bizonyos szokásoknak állami elismerést adtak</w:t>
      </w:r>
      <w:r>
        <w:rPr>
          <w:color w:val="000000"/>
        </w:rPr>
        <w:t xml:space="preserve">. </w:t>
      </w:r>
    </w:p>
    <w:p w14:paraId="0822389B" w14:textId="77777777" w:rsidR="009D38E7" w:rsidRDefault="009D38E7" w:rsidP="007C3B8D">
      <w:pPr>
        <w:ind w:left="284"/>
        <w:jc w:val="both"/>
        <w:rPr>
          <w:color w:val="000000"/>
        </w:rPr>
      </w:pPr>
    </w:p>
    <w:p w14:paraId="23E25A8B" w14:textId="057871F1" w:rsidR="009D38E7" w:rsidRDefault="00BA5010" w:rsidP="007C3B8D">
      <w:pPr>
        <w:ind w:left="284"/>
        <w:jc w:val="both"/>
        <w:rPr>
          <w:color w:val="000000"/>
          <w:u w:val="single"/>
        </w:rPr>
      </w:pPr>
      <w:r>
        <w:rPr>
          <w:color w:val="000000"/>
          <w:u w:val="single"/>
        </w:rPr>
        <w:t>1.2</w:t>
      </w:r>
      <w:r w:rsidR="00E27517">
        <w:rPr>
          <w:color w:val="000000"/>
          <w:u w:val="single"/>
        </w:rPr>
        <w:t>.</w:t>
      </w:r>
      <w:r>
        <w:rPr>
          <w:color w:val="000000"/>
          <w:u w:val="single"/>
        </w:rPr>
        <w:t xml:space="preserve"> </w:t>
      </w:r>
      <w:r w:rsidR="009D38E7" w:rsidRPr="008C69D9">
        <w:rPr>
          <w:color w:val="000000"/>
          <w:u w:val="single"/>
        </w:rPr>
        <w:t>Jogalkalmazói (</w:t>
      </w:r>
      <w:r w:rsidR="009D38E7" w:rsidRPr="002A2D0E">
        <w:rPr>
          <w:color w:val="000000"/>
          <w:highlight w:val="yellow"/>
          <w:u w:val="single"/>
        </w:rPr>
        <w:t>bírói</w:t>
      </w:r>
      <w:r w:rsidR="009D38E7" w:rsidRPr="008C69D9">
        <w:rPr>
          <w:color w:val="000000"/>
          <w:u w:val="single"/>
        </w:rPr>
        <w:t>) jogképződés</w:t>
      </w:r>
      <w:r w:rsidR="00AC6EE9">
        <w:rPr>
          <w:color w:val="000000"/>
          <w:u w:val="single"/>
        </w:rPr>
        <w:t xml:space="preserve"> (</w:t>
      </w:r>
      <w:r w:rsidR="00D52C1A">
        <w:rPr>
          <w:color w:val="000000"/>
          <w:highlight w:val="yellow"/>
          <w:u w:val="single"/>
        </w:rPr>
        <w:t>esetjog</w:t>
      </w:r>
      <w:r w:rsidR="00D52C1A" w:rsidRPr="00D52C1A">
        <w:rPr>
          <w:color w:val="000000"/>
          <w:u w:val="single"/>
        </w:rPr>
        <w:t xml:space="preserve"> vagy </w:t>
      </w:r>
      <w:r w:rsidR="008461F0">
        <w:rPr>
          <w:color w:val="000000"/>
          <w:highlight w:val="yellow"/>
          <w:u w:val="single"/>
        </w:rPr>
        <w:t>pr</w:t>
      </w:r>
      <w:r w:rsidR="00AC6EE9" w:rsidRPr="00AC6EE9">
        <w:rPr>
          <w:color w:val="000000"/>
          <w:highlight w:val="yellow"/>
          <w:u w:val="single"/>
        </w:rPr>
        <w:t>ecedensjog</w:t>
      </w:r>
      <w:r w:rsidR="00AC6EE9">
        <w:rPr>
          <w:color w:val="000000"/>
          <w:u w:val="single"/>
        </w:rPr>
        <w:t>)</w:t>
      </w:r>
    </w:p>
    <w:p w14:paraId="3DB83DDE" w14:textId="77777777" w:rsidR="009D38E7" w:rsidRDefault="009D38E7" w:rsidP="007C3B8D">
      <w:pPr>
        <w:ind w:left="284"/>
        <w:jc w:val="both"/>
        <w:rPr>
          <w:color w:val="000000"/>
          <w:u w:val="single"/>
        </w:rPr>
      </w:pPr>
    </w:p>
    <w:p w14:paraId="602A5067" w14:textId="38C02A39" w:rsidR="009D38E7" w:rsidRDefault="00E0442B" w:rsidP="007C3B8D">
      <w:pPr>
        <w:ind w:left="284"/>
        <w:jc w:val="both"/>
        <w:rPr>
          <w:color w:val="000000"/>
        </w:rPr>
      </w:pPr>
      <w:r>
        <w:rPr>
          <w:color w:val="000000"/>
        </w:rPr>
        <w:t>A</w:t>
      </w:r>
      <w:r w:rsidR="00676F7A">
        <w:rPr>
          <w:color w:val="000000"/>
        </w:rPr>
        <w:t xml:space="preserve"> jogképződés</w:t>
      </w:r>
      <w:r>
        <w:rPr>
          <w:color w:val="000000"/>
        </w:rPr>
        <w:t xml:space="preserve"> ezen formájának</w:t>
      </w:r>
      <w:r w:rsidR="00676F7A">
        <w:rPr>
          <w:color w:val="000000"/>
        </w:rPr>
        <w:t xml:space="preserve"> a</w:t>
      </w:r>
      <w:r w:rsidR="009D38E7">
        <w:rPr>
          <w:color w:val="000000"/>
        </w:rPr>
        <w:t xml:space="preserve">lapvető vonása, hogy </w:t>
      </w:r>
      <w:r w:rsidR="009D38E7" w:rsidRPr="00700BB5">
        <w:rPr>
          <w:color w:val="000000"/>
          <w:highlight w:val="yellow"/>
        </w:rPr>
        <w:t>a jogalkalmazó</w:t>
      </w:r>
      <w:r w:rsidR="009D38E7">
        <w:rPr>
          <w:color w:val="000000"/>
        </w:rPr>
        <w:t xml:space="preserve"> a társadalmi viszonyoktól a jogi normához egy meghatározott </w:t>
      </w:r>
      <w:r w:rsidR="009D38E7" w:rsidRPr="00700BB5">
        <w:rPr>
          <w:color w:val="000000"/>
          <w:highlight w:val="yellow"/>
        </w:rPr>
        <w:t>konkrét eset kapcsán</w:t>
      </w:r>
      <w:r w:rsidR="009D38E7">
        <w:rPr>
          <w:color w:val="000000"/>
        </w:rPr>
        <w:t xml:space="preserve"> jut el, s eme eléje került konkrét jogeset eldöntésének folyamatában és annak eredményeként </w:t>
      </w:r>
      <w:r w:rsidR="009D38E7" w:rsidRPr="00700BB5">
        <w:rPr>
          <w:color w:val="000000"/>
          <w:highlight w:val="yellow"/>
        </w:rPr>
        <w:t>alkotja az új jogi normát</w:t>
      </w:r>
      <w:r w:rsidR="009D38E7">
        <w:rPr>
          <w:color w:val="000000"/>
        </w:rPr>
        <w:t xml:space="preserve">. </w:t>
      </w:r>
      <w:r w:rsidR="00AC6EE9">
        <w:rPr>
          <w:color w:val="000000"/>
        </w:rPr>
        <w:t xml:space="preserve">Precedenst teremt. Ezért szokás az ilyen módon képződött jogot </w:t>
      </w:r>
      <w:r w:rsidR="00AC6EE9" w:rsidRPr="00AC6EE9">
        <w:rPr>
          <w:color w:val="000000"/>
        </w:rPr>
        <w:t>precedens</w:t>
      </w:r>
      <w:r w:rsidR="00AC6EE9">
        <w:rPr>
          <w:color w:val="000000"/>
        </w:rPr>
        <w:t xml:space="preserve">jognak nevezni. </w:t>
      </w:r>
      <w:r w:rsidR="009D38E7">
        <w:rPr>
          <w:color w:val="000000"/>
        </w:rPr>
        <w:t xml:space="preserve">Ennek következtében a jogalkotást végző jogalkalmazó ezekre a konkrét, egyedi esetekre koncentrál. </w:t>
      </w:r>
    </w:p>
    <w:p w14:paraId="525B68B1" w14:textId="77777777" w:rsidR="00700BB5" w:rsidRDefault="00700BB5" w:rsidP="007C3B8D">
      <w:pPr>
        <w:ind w:left="284"/>
        <w:jc w:val="both"/>
        <w:rPr>
          <w:color w:val="000000"/>
        </w:rPr>
      </w:pPr>
    </w:p>
    <w:p w14:paraId="17CC3003" w14:textId="27BD32AE" w:rsidR="009D38E7" w:rsidRDefault="009D38E7" w:rsidP="007C3B8D">
      <w:pPr>
        <w:ind w:left="284"/>
        <w:jc w:val="both"/>
        <w:rPr>
          <w:color w:val="000000"/>
        </w:rPr>
      </w:pPr>
      <w:r>
        <w:rPr>
          <w:color w:val="000000"/>
        </w:rPr>
        <w:t>A</w:t>
      </w:r>
      <w:r w:rsidR="00700BB5">
        <w:rPr>
          <w:color w:val="000000"/>
        </w:rPr>
        <w:t xml:space="preserve"> társadalmi viszonyok utólagos </w:t>
      </w:r>
      <w:r>
        <w:rPr>
          <w:color w:val="000000"/>
        </w:rPr>
        <w:t xml:space="preserve">szabályozását nyújtó </w:t>
      </w:r>
      <w:r w:rsidRPr="002D2435">
        <w:rPr>
          <w:color w:val="000000"/>
          <w:highlight w:val="yellow"/>
        </w:rPr>
        <w:t>bírói jogalkotás</w:t>
      </w:r>
      <w:r>
        <w:rPr>
          <w:color w:val="000000"/>
        </w:rPr>
        <w:t xml:space="preserve">nak egyedisége és konkrétsága mellett még </w:t>
      </w:r>
      <w:r w:rsidRPr="008826ED">
        <w:rPr>
          <w:color w:val="000000"/>
          <w:highlight w:val="yellow"/>
        </w:rPr>
        <w:t>két</w:t>
      </w:r>
      <w:r>
        <w:rPr>
          <w:color w:val="000000"/>
        </w:rPr>
        <w:t xml:space="preserve">, a tipikus sajátosságából fakadó, egymással szoros összefüggésben levő </w:t>
      </w:r>
      <w:r w:rsidRPr="008826ED">
        <w:rPr>
          <w:color w:val="000000"/>
          <w:highlight w:val="yellow"/>
        </w:rPr>
        <w:t>jellemző</w:t>
      </w:r>
      <w:r w:rsidR="00E0442B" w:rsidRPr="00E0442B">
        <w:rPr>
          <w:color w:val="000000"/>
          <w:highlight w:val="yellow"/>
        </w:rPr>
        <w:t>je</w:t>
      </w:r>
      <w:r>
        <w:rPr>
          <w:color w:val="000000"/>
        </w:rPr>
        <w:t xml:space="preserve"> emelhető ki: egyfelől; rendkívüli </w:t>
      </w:r>
      <w:r w:rsidRPr="00700BB5">
        <w:rPr>
          <w:color w:val="000000"/>
          <w:highlight w:val="yellow"/>
        </w:rPr>
        <w:t>hajlékonysága</w:t>
      </w:r>
      <w:r>
        <w:rPr>
          <w:color w:val="000000"/>
        </w:rPr>
        <w:t xml:space="preserve">, a társadalmi változásokhoz való gyors igazodása és hozzásimulása, másfelől pedig; e jogképzési folyamat kevéssé rögzített és szilárd volta, </w:t>
      </w:r>
      <w:r w:rsidRPr="00700BB5">
        <w:rPr>
          <w:color w:val="000000"/>
          <w:highlight w:val="yellow"/>
        </w:rPr>
        <w:t>bizonytalansága</w:t>
      </w:r>
      <w:r w:rsidR="00AC6EE9">
        <w:rPr>
          <w:color w:val="000000"/>
        </w:rPr>
        <w:t xml:space="preserve"> (hiszen nincs törvényben, jogszabályban rögzítve)</w:t>
      </w:r>
      <w:r>
        <w:rPr>
          <w:color w:val="000000"/>
        </w:rPr>
        <w:t>.</w:t>
      </w:r>
    </w:p>
    <w:p w14:paraId="0F5A912D" w14:textId="77777777" w:rsidR="009D38E7" w:rsidRDefault="009D38E7" w:rsidP="007C3B8D">
      <w:pPr>
        <w:ind w:left="284"/>
        <w:jc w:val="both"/>
        <w:rPr>
          <w:color w:val="000000"/>
        </w:rPr>
      </w:pPr>
    </w:p>
    <w:p w14:paraId="208013A9" w14:textId="78B7F04F" w:rsidR="009D38E7" w:rsidRDefault="00BA5010" w:rsidP="007C3B8D">
      <w:pPr>
        <w:keepNext/>
        <w:ind w:left="284"/>
        <w:jc w:val="both"/>
        <w:rPr>
          <w:color w:val="000000"/>
          <w:u w:val="single"/>
        </w:rPr>
      </w:pPr>
      <w:r>
        <w:rPr>
          <w:color w:val="000000"/>
          <w:u w:val="single"/>
        </w:rPr>
        <w:t>1.3</w:t>
      </w:r>
      <w:r w:rsidR="00E27517">
        <w:rPr>
          <w:color w:val="000000"/>
          <w:u w:val="single"/>
        </w:rPr>
        <w:t>.</w:t>
      </w:r>
      <w:r>
        <w:rPr>
          <w:color w:val="000000"/>
          <w:u w:val="single"/>
        </w:rPr>
        <w:t xml:space="preserve"> </w:t>
      </w:r>
      <w:r w:rsidR="009D38E7" w:rsidRPr="00A95E55">
        <w:rPr>
          <w:color w:val="000000"/>
          <w:u w:val="single"/>
        </w:rPr>
        <w:t xml:space="preserve">A </w:t>
      </w:r>
      <w:r w:rsidR="009D38E7" w:rsidRPr="002A2D0E">
        <w:rPr>
          <w:color w:val="000000"/>
          <w:highlight w:val="yellow"/>
          <w:u w:val="single"/>
        </w:rPr>
        <w:t>jogalkotói</w:t>
      </w:r>
      <w:r w:rsidR="009D38E7" w:rsidRPr="00A95E55">
        <w:rPr>
          <w:color w:val="000000"/>
          <w:u w:val="single"/>
        </w:rPr>
        <w:t xml:space="preserve"> hatáskörrel felruházott apparátus jogképző munkája</w:t>
      </w:r>
    </w:p>
    <w:p w14:paraId="6C7F0997" w14:textId="77777777" w:rsidR="009D38E7" w:rsidRDefault="009D38E7" w:rsidP="007C3B8D">
      <w:pPr>
        <w:keepNext/>
        <w:ind w:left="284"/>
        <w:jc w:val="both"/>
        <w:rPr>
          <w:color w:val="000000"/>
          <w:u w:val="single"/>
        </w:rPr>
      </w:pPr>
    </w:p>
    <w:p w14:paraId="609FE5D5" w14:textId="77777777" w:rsidR="009D38E7" w:rsidRDefault="009D38E7" w:rsidP="007C3B8D">
      <w:pPr>
        <w:ind w:left="284"/>
        <w:jc w:val="both"/>
        <w:rPr>
          <w:color w:val="000000"/>
        </w:rPr>
      </w:pPr>
      <w:r>
        <w:rPr>
          <w:color w:val="000000"/>
        </w:rPr>
        <w:t xml:space="preserve">A törvényhozó és </w:t>
      </w:r>
      <w:r w:rsidRPr="00D32CAD">
        <w:rPr>
          <w:color w:val="000000"/>
          <w:highlight w:val="yellow"/>
        </w:rPr>
        <w:t>rendeletalkotó szervek</w:t>
      </w:r>
      <w:r>
        <w:rPr>
          <w:color w:val="000000"/>
        </w:rPr>
        <w:t xml:space="preserve"> jogalkotó tevékenysége – szemben a jogalkalmazás szférájával – eleve jogi normák létrehozására irányul, az tehát működésük során nem egyfajta „melléktermékként” jelenik meg.</w:t>
      </w:r>
    </w:p>
    <w:p w14:paraId="7140FF82" w14:textId="77777777" w:rsidR="009D38E7" w:rsidRDefault="009D38E7" w:rsidP="007C3B8D">
      <w:pPr>
        <w:ind w:left="284"/>
        <w:jc w:val="both"/>
        <w:rPr>
          <w:color w:val="000000"/>
        </w:rPr>
      </w:pPr>
    </w:p>
    <w:p w14:paraId="659703FA" w14:textId="77777777" w:rsidR="009D38E7" w:rsidRDefault="009D38E7" w:rsidP="007C3B8D">
      <w:pPr>
        <w:ind w:left="284"/>
        <w:jc w:val="both"/>
        <w:rPr>
          <w:color w:val="000000"/>
        </w:rPr>
      </w:pPr>
      <w:r>
        <w:rPr>
          <w:color w:val="000000"/>
        </w:rPr>
        <w:t xml:space="preserve">A társadalmi viszonyok jövőbeni és előre történő szabályozására hivatott eme jogalkotási folyamat </w:t>
      </w:r>
      <w:r w:rsidRPr="00BA5010">
        <w:rPr>
          <w:color w:val="000000"/>
          <w:highlight w:val="yellow"/>
        </w:rPr>
        <w:t>alapvető sajátossága</w:t>
      </w:r>
      <w:r>
        <w:rPr>
          <w:color w:val="000000"/>
        </w:rPr>
        <w:t xml:space="preserve">: </w:t>
      </w:r>
      <w:r w:rsidRPr="00BA5010">
        <w:rPr>
          <w:color w:val="000000"/>
          <w:highlight w:val="yellow"/>
        </w:rPr>
        <w:t>általánossága és absztraktsága</w:t>
      </w:r>
      <w:r>
        <w:rPr>
          <w:color w:val="000000"/>
        </w:rPr>
        <w:t xml:space="preserve">. </w:t>
      </w:r>
      <w:r w:rsidR="005F24A4">
        <w:rPr>
          <w:color w:val="000000"/>
        </w:rPr>
        <w:t xml:space="preserve">(Ezért nehéz néha megérteni a jogszabályokat.) </w:t>
      </w:r>
      <w:r>
        <w:rPr>
          <w:color w:val="000000"/>
        </w:rPr>
        <w:t>Amikor ugyanis a jogalkotó valamely társadal</w:t>
      </w:r>
      <w:r w:rsidR="00FC547B">
        <w:rPr>
          <w:color w:val="000000"/>
        </w:rPr>
        <w:t>mi viszonyt vagy ennek valamely</w:t>
      </w:r>
      <w:r>
        <w:rPr>
          <w:color w:val="000000"/>
        </w:rPr>
        <w:t xml:space="preserve">, vonatkozását rendezni kívánja, akkor </w:t>
      </w:r>
      <w:r w:rsidRPr="0095759F">
        <w:rPr>
          <w:color w:val="000000"/>
          <w:highlight w:val="yellow"/>
        </w:rPr>
        <w:t>nem</w:t>
      </w:r>
      <w:r>
        <w:rPr>
          <w:color w:val="000000"/>
        </w:rPr>
        <w:t xml:space="preserve"> </w:t>
      </w:r>
      <w:r w:rsidR="00FC547B">
        <w:rPr>
          <w:color w:val="000000"/>
        </w:rPr>
        <w:t>(</w:t>
      </w:r>
      <w:r>
        <w:rPr>
          <w:color w:val="000000"/>
        </w:rPr>
        <w:t>mint a jogalkalmazó</w:t>
      </w:r>
      <w:r w:rsidR="00FC547B">
        <w:rPr>
          <w:color w:val="000000"/>
        </w:rPr>
        <w:t>)</w:t>
      </w:r>
      <w:r>
        <w:rPr>
          <w:color w:val="000000"/>
        </w:rPr>
        <w:t xml:space="preserve"> </w:t>
      </w:r>
      <w:r w:rsidRPr="0095759F">
        <w:rPr>
          <w:color w:val="000000"/>
          <w:highlight w:val="yellow"/>
        </w:rPr>
        <w:t>egy konkrét</w:t>
      </w:r>
      <w:r>
        <w:rPr>
          <w:color w:val="000000"/>
        </w:rPr>
        <w:t xml:space="preserve">, egyedi </w:t>
      </w:r>
      <w:r w:rsidRPr="0095759F">
        <w:rPr>
          <w:color w:val="000000"/>
          <w:highlight w:val="yellow"/>
        </w:rPr>
        <w:t>esetből indul ki</w:t>
      </w:r>
      <w:r>
        <w:rPr>
          <w:color w:val="000000"/>
        </w:rPr>
        <w:t xml:space="preserve">, nem egy individuális tényállást akar eldönteni, hanem a szabályozásra kerülő társadalmi viszony egyedi mozzanataitól </w:t>
      </w:r>
      <w:r w:rsidR="00FC547B">
        <w:rPr>
          <w:color w:val="000000"/>
        </w:rPr>
        <w:t>elvonatkoztatva</w:t>
      </w:r>
      <w:r>
        <w:rPr>
          <w:color w:val="000000"/>
        </w:rPr>
        <w:t>, e viszonyokat és a bennük megnyilvánuló emberi magatartásokat általánosságukban igyekszik megragadni</w:t>
      </w:r>
      <w:r w:rsidR="00FC547B">
        <w:rPr>
          <w:color w:val="000000"/>
        </w:rPr>
        <w:t>.</w:t>
      </w:r>
      <w:r>
        <w:rPr>
          <w:color w:val="000000"/>
        </w:rPr>
        <w:t xml:space="preserve"> </w:t>
      </w:r>
      <w:r w:rsidR="00FC547B">
        <w:rPr>
          <w:color w:val="000000"/>
        </w:rPr>
        <w:t>E</w:t>
      </w:r>
      <w:r>
        <w:rPr>
          <w:color w:val="000000"/>
        </w:rPr>
        <w:t>zek legáltalánosabb, legjellegzetesebb vonásait sűrítve és koncentráltan fejezi ki, teszi a jogi norma tartalmává.</w:t>
      </w:r>
      <w:r w:rsidR="004A0491">
        <w:rPr>
          <w:color w:val="000000"/>
        </w:rPr>
        <w:t xml:space="preserve"> (Pl. minden 14. életévét be nem töltött személy cselekvőképtelen. </w:t>
      </w:r>
      <w:r w:rsidR="004A0491" w:rsidRPr="009648CB">
        <w:rPr>
          <w:color w:val="000000"/>
          <w:highlight w:val="yellow"/>
        </w:rPr>
        <w:t>Nincs egyedi mérlegelés</w:t>
      </w:r>
      <w:r w:rsidR="004A0491">
        <w:rPr>
          <w:color w:val="000000"/>
        </w:rPr>
        <w:t>.)</w:t>
      </w:r>
    </w:p>
    <w:p w14:paraId="6EE3001A" w14:textId="3C04C49A" w:rsidR="00AC6EE9" w:rsidRDefault="002212BF" w:rsidP="007C3B8D">
      <w:pPr>
        <w:spacing w:before="120"/>
        <w:ind w:left="284"/>
        <w:rPr>
          <w:b/>
          <w:bCs/>
          <w:color w:val="000000"/>
        </w:rPr>
      </w:pPr>
      <w:r w:rsidRPr="002212BF">
        <w:rPr>
          <w:b/>
          <w:bCs/>
          <w:color w:val="000000"/>
        </w:rPr>
        <w:t>A törvényi jog merev, a bírói jog hajlékony</w:t>
      </w:r>
      <w:r>
        <w:rPr>
          <w:b/>
          <w:bCs/>
          <w:color w:val="000000"/>
        </w:rPr>
        <w:t>abb</w:t>
      </w:r>
      <w:r w:rsidRPr="002212BF">
        <w:rPr>
          <w:b/>
          <w:bCs/>
          <w:color w:val="000000"/>
        </w:rPr>
        <w:t>!</w:t>
      </w:r>
    </w:p>
    <w:p w14:paraId="1DF7266F" w14:textId="2D8A25AD" w:rsidR="001C64FE" w:rsidRDefault="001C64FE" w:rsidP="007C3B8D">
      <w:pPr>
        <w:ind w:left="284"/>
        <w:jc w:val="both"/>
        <w:rPr>
          <w:b/>
          <w:bCs/>
          <w:color w:val="000000"/>
        </w:rPr>
      </w:pPr>
    </w:p>
    <w:p w14:paraId="27D41DEA" w14:textId="77777777" w:rsidR="001C64FE" w:rsidRPr="002212BF" w:rsidRDefault="001C64FE" w:rsidP="007C3B8D">
      <w:pPr>
        <w:ind w:left="284"/>
        <w:jc w:val="both"/>
        <w:rPr>
          <w:b/>
          <w:bCs/>
          <w:color w:val="000000"/>
        </w:rPr>
      </w:pPr>
    </w:p>
    <w:p w14:paraId="1587CF79" w14:textId="77777777" w:rsidR="009D38E7" w:rsidRDefault="009D38E7" w:rsidP="00BA5010">
      <w:pPr>
        <w:keepNext/>
        <w:jc w:val="both"/>
        <w:rPr>
          <w:b/>
          <w:color w:val="000000"/>
        </w:rPr>
      </w:pPr>
      <w:r>
        <w:rPr>
          <w:b/>
          <w:color w:val="000000"/>
        </w:rPr>
        <w:t>2. A jogforrás fogalma és fajai</w:t>
      </w:r>
    </w:p>
    <w:p w14:paraId="162F0956" w14:textId="77777777" w:rsidR="009D38E7" w:rsidRDefault="009D38E7" w:rsidP="00F70E06">
      <w:pPr>
        <w:keepNext/>
        <w:jc w:val="both"/>
        <w:rPr>
          <w:b/>
          <w:color w:val="000000"/>
        </w:rPr>
      </w:pPr>
    </w:p>
    <w:p w14:paraId="2ECF6C55" w14:textId="6C0CE121" w:rsidR="00E27517" w:rsidRDefault="009D38E7" w:rsidP="007C3B8D">
      <w:pPr>
        <w:ind w:left="284"/>
        <w:jc w:val="both"/>
        <w:rPr>
          <w:color w:val="000000"/>
        </w:rPr>
      </w:pPr>
      <w:r>
        <w:rPr>
          <w:color w:val="000000"/>
        </w:rPr>
        <w:t>A jogforrás fogalm</w:t>
      </w:r>
      <w:r w:rsidR="00E27517">
        <w:rPr>
          <w:color w:val="000000"/>
        </w:rPr>
        <w:t xml:space="preserve">át többféle értelemben említi a jogi szakirodalom. Ennek megfelelően beszélhetünk </w:t>
      </w:r>
      <w:r w:rsidR="00E27517" w:rsidRPr="001B1C89">
        <w:rPr>
          <w:b/>
          <w:bCs/>
          <w:color w:val="000000"/>
        </w:rPr>
        <w:t>anyagi</w:t>
      </w:r>
      <w:r w:rsidR="00E27517">
        <w:rPr>
          <w:color w:val="000000"/>
        </w:rPr>
        <w:t xml:space="preserve"> és </w:t>
      </w:r>
      <w:r w:rsidR="00E27517" w:rsidRPr="001B1C89">
        <w:rPr>
          <w:b/>
          <w:bCs/>
          <w:color w:val="000000"/>
        </w:rPr>
        <w:t>alaki</w:t>
      </w:r>
      <w:r w:rsidR="00E27517">
        <w:rPr>
          <w:color w:val="000000"/>
        </w:rPr>
        <w:t xml:space="preserve"> jogforrásról, </w:t>
      </w:r>
      <w:r w:rsidR="00E27517" w:rsidRPr="001B1C89">
        <w:rPr>
          <w:b/>
          <w:bCs/>
          <w:color w:val="000000"/>
        </w:rPr>
        <w:t>elsődleges</w:t>
      </w:r>
      <w:r w:rsidR="00E27517">
        <w:rPr>
          <w:color w:val="000000"/>
        </w:rPr>
        <w:t xml:space="preserve"> és </w:t>
      </w:r>
      <w:r w:rsidR="00E27517" w:rsidRPr="001B1C89">
        <w:rPr>
          <w:b/>
          <w:bCs/>
          <w:color w:val="000000"/>
        </w:rPr>
        <w:t>másodlagos</w:t>
      </w:r>
      <w:r w:rsidR="00E27517">
        <w:rPr>
          <w:color w:val="000000"/>
        </w:rPr>
        <w:t xml:space="preserve"> jogforrásról, </w:t>
      </w:r>
      <w:r w:rsidR="00E27517" w:rsidRPr="001B1C89">
        <w:rPr>
          <w:b/>
          <w:bCs/>
          <w:color w:val="000000"/>
        </w:rPr>
        <w:t>írott</w:t>
      </w:r>
      <w:r w:rsidR="00E27517">
        <w:rPr>
          <w:color w:val="000000"/>
        </w:rPr>
        <w:t xml:space="preserve"> és </w:t>
      </w:r>
      <w:r w:rsidR="00E27517" w:rsidRPr="001B1C89">
        <w:rPr>
          <w:b/>
          <w:bCs/>
          <w:color w:val="000000"/>
        </w:rPr>
        <w:t>nem írott</w:t>
      </w:r>
      <w:r w:rsidR="00E27517">
        <w:rPr>
          <w:color w:val="000000"/>
        </w:rPr>
        <w:t xml:space="preserve"> jogforrásról.</w:t>
      </w:r>
    </w:p>
    <w:p w14:paraId="52BFE033" w14:textId="667BD1F7" w:rsidR="009D38E7" w:rsidRDefault="009D38E7" w:rsidP="007C3B8D">
      <w:pPr>
        <w:ind w:left="284"/>
        <w:jc w:val="both"/>
        <w:rPr>
          <w:color w:val="000000"/>
        </w:rPr>
      </w:pPr>
    </w:p>
    <w:p w14:paraId="0569F095" w14:textId="77777777" w:rsidR="009D38E7" w:rsidRDefault="009D38E7" w:rsidP="007C3B8D">
      <w:pPr>
        <w:spacing w:after="120"/>
        <w:ind w:left="284"/>
        <w:jc w:val="both"/>
        <w:rPr>
          <w:color w:val="000000"/>
        </w:rPr>
      </w:pPr>
      <w:r>
        <w:rPr>
          <w:color w:val="000000"/>
        </w:rPr>
        <w:t>a) az anyagi és alaki jogforrás</w:t>
      </w:r>
    </w:p>
    <w:p w14:paraId="32F12834" w14:textId="5DEFE60D" w:rsidR="009D38E7" w:rsidRDefault="009D38E7" w:rsidP="007C3B8D">
      <w:pPr>
        <w:spacing w:after="120"/>
        <w:ind w:left="284"/>
        <w:jc w:val="both"/>
        <w:rPr>
          <w:color w:val="000000"/>
        </w:rPr>
      </w:pPr>
      <w:r w:rsidRPr="00AF125E">
        <w:rPr>
          <w:color w:val="000000"/>
          <w:highlight w:val="yellow"/>
        </w:rPr>
        <w:t>anyagi jogforrás</w:t>
      </w:r>
      <w:r>
        <w:rPr>
          <w:color w:val="000000"/>
        </w:rPr>
        <w:t xml:space="preserve">: a jogi normát létrehozó állami </w:t>
      </w:r>
      <w:r w:rsidRPr="00676F7A">
        <w:rPr>
          <w:color w:val="000000"/>
          <w:highlight w:val="yellow"/>
        </w:rPr>
        <w:t>szerv</w:t>
      </w:r>
      <w:r>
        <w:rPr>
          <w:color w:val="000000"/>
        </w:rPr>
        <w:t xml:space="preserve">, </w:t>
      </w:r>
      <w:r w:rsidRPr="00AF125E">
        <w:rPr>
          <w:color w:val="000000"/>
          <w:highlight w:val="yellow"/>
        </w:rPr>
        <w:t>amelytől a jog ered</w:t>
      </w:r>
      <w:r>
        <w:rPr>
          <w:color w:val="000000"/>
        </w:rPr>
        <w:t xml:space="preserve"> (</w:t>
      </w:r>
      <w:r w:rsidR="00676F7A">
        <w:rPr>
          <w:color w:val="000000"/>
        </w:rPr>
        <w:t xml:space="preserve">ebben az értelemben anyagi jogforrás az </w:t>
      </w:r>
      <w:r w:rsidRPr="002212BF">
        <w:rPr>
          <w:b/>
          <w:bCs/>
          <w:color w:val="000000"/>
        </w:rPr>
        <w:t>országgyűlés</w:t>
      </w:r>
      <w:r>
        <w:rPr>
          <w:color w:val="000000"/>
        </w:rPr>
        <w:t xml:space="preserve">, </w:t>
      </w:r>
      <w:r w:rsidR="00676F7A">
        <w:rPr>
          <w:color w:val="000000"/>
        </w:rPr>
        <w:t xml:space="preserve">a </w:t>
      </w:r>
      <w:r>
        <w:rPr>
          <w:color w:val="000000"/>
        </w:rPr>
        <w:t xml:space="preserve">kormány, </w:t>
      </w:r>
      <w:r w:rsidR="00676F7A">
        <w:rPr>
          <w:color w:val="000000"/>
        </w:rPr>
        <w:t xml:space="preserve">a helyi </w:t>
      </w:r>
      <w:r>
        <w:rPr>
          <w:color w:val="000000"/>
        </w:rPr>
        <w:t>önkormányzat stb.)</w:t>
      </w:r>
    </w:p>
    <w:p w14:paraId="68A0168C" w14:textId="575979F5" w:rsidR="009D38E7" w:rsidRDefault="009D38E7" w:rsidP="007C3B8D">
      <w:pPr>
        <w:ind w:left="284" w:hanging="1"/>
        <w:jc w:val="both"/>
        <w:rPr>
          <w:color w:val="000000"/>
        </w:rPr>
      </w:pPr>
      <w:r w:rsidRPr="00AF125E">
        <w:rPr>
          <w:color w:val="000000"/>
          <w:highlight w:val="yellow"/>
        </w:rPr>
        <w:t>alaki jogforrás</w:t>
      </w:r>
      <w:r>
        <w:rPr>
          <w:color w:val="000000"/>
        </w:rPr>
        <w:t xml:space="preserve">: </w:t>
      </w:r>
      <w:r w:rsidRPr="00AF125E">
        <w:rPr>
          <w:color w:val="000000"/>
          <w:highlight w:val="yellow"/>
        </w:rPr>
        <w:t>az a forma</w:t>
      </w:r>
      <w:r>
        <w:rPr>
          <w:color w:val="000000"/>
        </w:rPr>
        <w:t>, amelyben a jogi norma megjelenik</w:t>
      </w:r>
      <w:r w:rsidR="00676F7A">
        <w:rPr>
          <w:color w:val="000000"/>
        </w:rPr>
        <w:t>,</w:t>
      </w:r>
      <w:r w:rsidR="004D0010">
        <w:rPr>
          <w:color w:val="000000"/>
        </w:rPr>
        <w:t xml:space="preserve"> ahonnan megtudhatom, hogy mik a jogaim</w:t>
      </w:r>
      <w:r w:rsidR="00676F7A">
        <w:rPr>
          <w:color w:val="000000"/>
        </w:rPr>
        <w:t xml:space="preserve"> (alaki jogforrás a </w:t>
      </w:r>
      <w:r w:rsidR="00676F7A" w:rsidRPr="002212BF">
        <w:rPr>
          <w:b/>
          <w:bCs/>
          <w:color w:val="000000"/>
        </w:rPr>
        <w:t>törvény</w:t>
      </w:r>
      <w:r w:rsidR="00676F7A">
        <w:rPr>
          <w:color w:val="000000"/>
        </w:rPr>
        <w:t>, kormányrendelet, önkormányzati rendelet stb.)</w:t>
      </w:r>
    </w:p>
    <w:p w14:paraId="608DF9E2" w14:textId="77777777" w:rsidR="009D38E7" w:rsidRDefault="009D38E7" w:rsidP="007C3B8D">
      <w:pPr>
        <w:ind w:left="284"/>
        <w:jc w:val="both"/>
        <w:rPr>
          <w:color w:val="000000"/>
        </w:rPr>
      </w:pPr>
    </w:p>
    <w:p w14:paraId="41B84B10" w14:textId="77777777" w:rsidR="009D38E7" w:rsidRDefault="00EA38FE" w:rsidP="007C3B8D">
      <w:pPr>
        <w:keepNext/>
        <w:spacing w:after="120"/>
        <w:ind w:left="284"/>
        <w:jc w:val="both"/>
        <w:rPr>
          <w:color w:val="000000"/>
        </w:rPr>
      </w:pPr>
      <w:r>
        <w:rPr>
          <w:color w:val="000000"/>
        </w:rPr>
        <w:lastRenderedPageBreak/>
        <w:t>b</w:t>
      </w:r>
      <w:r w:rsidR="009D38E7">
        <w:rPr>
          <w:color w:val="000000"/>
        </w:rPr>
        <w:t>) elsődleges és másodlagos jogforrás</w:t>
      </w:r>
    </w:p>
    <w:p w14:paraId="4FFF0B24" w14:textId="77777777" w:rsidR="009D38E7" w:rsidRDefault="009D38E7" w:rsidP="007C3B8D">
      <w:pPr>
        <w:spacing w:after="120"/>
        <w:ind w:left="284"/>
        <w:jc w:val="both"/>
        <w:rPr>
          <w:color w:val="000000"/>
        </w:rPr>
      </w:pPr>
      <w:r w:rsidRPr="00AF125E">
        <w:rPr>
          <w:color w:val="000000"/>
          <w:highlight w:val="yellow"/>
        </w:rPr>
        <w:t>elsődleges</w:t>
      </w:r>
      <w:r>
        <w:rPr>
          <w:color w:val="000000"/>
        </w:rPr>
        <w:t xml:space="preserve"> jogforrás: maga a jogalkotó hatalom, </w:t>
      </w:r>
      <w:r w:rsidRPr="00AF125E">
        <w:rPr>
          <w:color w:val="000000"/>
          <w:highlight w:val="yellow"/>
        </w:rPr>
        <w:t>az állam</w:t>
      </w:r>
      <w:r>
        <w:rPr>
          <w:color w:val="000000"/>
        </w:rPr>
        <w:t>, mely a jognak ősforrása</w:t>
      </w:r>
      <w:r w:rsidR="00DA7D82">
        <w:rPr>
          <w:color w:val="000000"/>
        </w:rPr>
        <w:t>.</w:t>
      </w:r>
    </w:p>
    <w:p w14:paraId="065B55D3" w14:textId="77777777" w:rsidR="009D38E7" w:rsidRDefault="009D38E7" w:rsidP="007C3B8D">
      <w:pPr>
        <w:ind w:left="284" w:hanging="1"/>
        <w:jc w:val="both"/>
        <w:rPr>
          <w:color w:val="000000"/>
        </w:rPr>
      </w:pPr>
      <w:r w:rsidRPr="00AF125E">
        <w:rPr>
          <w:color w:val="000000"/>
          <w:highlight w:val="yellow"/>
        </w:rPr>
        <w:t>másodlagos</w:t>
      </w:r>
      <w:r>
        <w:rPr>
          <w:color w:val="000000"/>
        </w:rPr>
        <w:t xml:space="preserve"> jogforrás: </w:t>
      </w:r>
      <w:r w:rsidRPr="00AF125E">
        <w:rPr>
          <w:color w:val="000000"/>
          <w:highlight w:val="yellow"/>
        </w:rPr>
        <w:t>az összes többi</w:t>
      </w:r>
      <w:r>
        <w:rPr>
          <w:color w:val="000000"/>
        </w:rPr>
        <w:t xml:space="preserve"> jogforrás, mert állami felhatalmazáson alapul a jogalkotói tevékenység</w:t>
      </w:r>
      <w:r w:rsidR="00DA7D82">
        <w:rPr>
          <w:color w:val="000000"/>
        </w:rPr>
        <w:t>e. (Például a kormányrendeletek vagy miniszteri rendeletek elején mindig az szerepel, hogy a … törvény felhatalmazása alapján a kormány az alábbi rendeletet alkotja. Felhatalmazás hiányában nem alkothatná.)</w:t>
      </w:r>
    </w:p>
    <w:p w14:paraId="78F828C9" w14:textId="77777777" w:rsidR="009D38E7" w:rsidRDefault="009D38E7" w:rsidP="007C3B8D">
      <w:pPr>
        <w:ind w:left="284"/>
        <w:jc w:val="both"/>
        <w:rPr>
          <w:color w:val="000000"/>
        </w:rPr>
      </w:pPr>
    </w:p>
    <w:p w14:paraId="63419C81" w14:textId="77777777" w:rsidR="009D38E7" w:rsidRDefault="00EA38FE" w:rsidP="007C3B8D">
      <w:pPr>
        <w:spacing w:after="120"/>
        <w:ind w:left="284"/>
        <w:jc w:val="both"/>
        <w:rPr>
          <w:color w:val="000000"/>
        </w:rPr>
      </w:pPr>
      <w:r>
        <w:rPr>
          <w:color w:val="000000"/>
        </w:rPr>
        <w:t>c</w:t>
      </w:r>
      <w:r w:rsidR="009D38E7">
        <w:rPr>
          <w:color w:val="000000"/>
        </w:rPr>
        <w:t>) írott és nem írott jogforrás</w:t>
      </w:r>
    </w:p>
    <w:p w14:paraId="0407C744" w14:textId="5FFB2C7B" w:rsidR="009D38E7" w:rsidRDefault="009D38E7" w:rsidP="007C3B8D">
      <w:pPr>
        <w:spacing w:after="120"/>
        <w:ind w:left="284"/>
        <w:jc w:val="both"/>
        <w:rPr>
          <w:color w:val="000000"/>
        </w:rPr>
      </w:pPr>
      <w:r w:rsidRPr="004D0010">
        <w:rPr>
          <w:color w:val="000000"/>
          <w:highlight w:val="yellow"/>
        </w:rPr>
        <w:t>írott jogforrás</w:t>
      </w:r>
      <w:r>
        <w:rPr>
          <w:color w:val="000000"/>
        </w:rPr>
        <w:t xml:space="preserve">: az állam jogalkotó szervei által létrehozott és általános kötelező magatartásszabály formájában kifejezett </w:t>
      </w:r>
      <w:r w:rsidRPr="004D0010">
        <w:rPr>
          <w:color w:val="000000"/>
          <w:highlight w:val="yellow"/>
        </w:rPr>
        <w:t>jogszabályok</w:t>
      </w:r>
      <w:r>
        <w:rPr>
          <w:color w:val="000000"/>
        </w:rPr>
        <w:t xml:space="preserve"> (pl.: törvény, rendelet stb.)</w:t>
      </w:r>
    </w:p>
    <w:p w14:paraId="39743AB8" w14:textId="2B5257F4" w:rsidR="009D38E7" w:rsidRDefault="009D38E7" w:rsidP="007C3B8D">
      <w:pPr>
        <w:ind w:left="284" w:hanging="1"/>
        <w:jc w:val="both"/>
        <w:rPr>
          <w:color w:val="000000"/>
        </w:rPr>
      </w:pPr>
      <w:r w:rsidRPr="00AF125E">
        <w:rPr>
          <w:color w:val="000000"/>
          <w:highlight w:val="yellow"/>
        </w:rPr>
        <w:t>nem írott jogforrás</w:t>
      </w:r>
      <w:r>
        <w:rPr>
          <w:color w:val="000000"/>
        </w:rPr>
        <w:t xml:space="preserve">: az állam jogalkalmazó szervei döntéseiben keletkezett jog; ennek formája mindig </w:t>
      </w:r>
      <w:r w:rsidRPr="00AF125E">
        <w:rPr>
          <w:color w:val="000000"/>
          <w:highlight w:val="yellow"/>
        </w:rPr>
        <w:t>valamely jogalkalmazói döntés</w:t>
      </w:r>
      <w:r>
        <w:rPr>
          <w:color w:val="000000"/>
        </w:rPr>
        <w:t xml:space="preserve">, amely az ismétlődő követés, illetve kikényszerítés és az állam jogalkotó szerveinek hozzájárulása folytán általánosan </w:t>
      </w:r>
      <w:r w:rsidRPr="002A2D0E">
        <w:rPr>
          <w:color w:val="000000"/>
          <w:highlight w:val="yellow"/>
        </w:rPr>
        <w:t>kötelező jogi szabállyá válik</w:t>
      </w:r>
      <w:r>
        <w:rPr>
          <w:color w:val="000000"/>
        </w:rPr>
        <w:t xml:space="preserve"> (legtipikusabb esete: a </w:t>
      </w:r>
      <w:r w:rsidRPr="00AF125E">
        <w:rPr>
          <w:color w:val="000000"/>
          <w:highlight w:val="yellow"/>
        </w:rPr>
        <w:t>bíró</w:t>
      </w:r>
      <w:r w:rsidR="00AC6EE9">
        <w:rPr>
          <w:color w:val="000000"/>
          <w:highlight w:val="yellow"/>
        </w:rPr>
        <w:t>ság</w:t>
      </w:r>
      <w:r w:rsidRPr="00AF125E">
        <w:rPr>
          <w:color w:val="000000"/>
          <w:highlight w:val="yellow"/>
        </w:rPr>
        <w:t xml:space="preserve">i </w:t>
      </w:r>
      <w:r w:rsidR="00AC6EE9">
        <w:rPr>
          <w:color w:val="000000"/>
          <w:highlight w:val="yellow"/>
        </w:rPr>
        <w:t>gyakorlat</w:t>
      </w:r>
      <w:r>
        <w:rPr>
          <w:color w:val="000000"/>
        </w:rPr>
        <w:t>)</w:t>
      </w:r>
      <w:r w:rsidR="005F68D5">
        <w:rPr>
          <w:color w:val="000000"/>
        </w:rPr>
        <w:t>. A bírósági gyakorlat alakította ki például a feltűnő értékaránytalanság mértékét, ami nincs jogszabályban leírva.</w:t>
      </w:r>
    </w:p>
    <w:p w14:paraId="14A5C707" w14:textId="1104F8D2" w:rsidR="001C64FE" w:rsidRDefault="001C64FE" w:rsidP="009D38E7">
      <w:pPr>
        <w:jc w:val="both"/>
        <w:rPr>
          <w:color w:val="000000"/>
        </w:rPr>
      </w:pPr>
    </w:p>
    <w:p w14:paraId="06CA4737" w14:textId="77777777" w:rsidR="002764C4" w:rsidRDefault="002764C4" w:rsidP="009D38E7">
      <w:pPr>
        <w:jc w:val="both"/>
        <w:rPr>
          <w:color w:val="000000"/>
        </w:rPr>
      </w:pPr>
    </w:p>
    <w:p w14:paraId="28904128" w14:textId="11A41755" w:rsidR="009D38E7" w:rsidRDefault="009D38E7" w:rsidP="009D38E7">
      <w:pPr>
        <w:jc w:val="both"/>
        <w:rPr>
          <w:b/>
          <w:color w:val="000000"/>
        </w:rPr>
      </w:pPr>
      <w:r>
        <w:rPr>
          <w:b/>
          <w:color w:val="000000"/>
        </w:rPr>
        <w:t>3. A jogforrások hierarchiája</w:t>
      </w:r>
      <w:r w:rsidR="00EB37BE">
        <w:rPr>
          <w:b/>
          <w:color w:val="000000"/>
        </w:rPr>
        <w:t xml:space="preserve">, jogi normák ütközésének </w:t>
      </w:r>
      <w:r w:rsidR="000434C2">
        <w:rPr>
          <w:b/>
          <w:color w:val="000000"/>
        </w:rPr>
        <w:t xml:space="preserve">vagy hiányának </w:t>
      </w:r>
      <w:r w:rsidR="00EB37BE">
        <w:rPr>
          <w:b/>
          <w:color w:val="000000"/>
        </w:rPr>
        <w:t>feloldása</w:t>
      </w:r>
    </w:p>
    <w:p w14:paraId="412056BA" w14:textId="77777777" w:rsidR="009D38E7" w:rsidRDefault="009D38E7" w:rsidP="009D38E7">
      <w:pPr>
        <w:jc w:val="both"/>
        <w:rPr>
          <w:b/>
          <w:color w:val="000000"/>
        </w:rPr>
      </w:pPr>
    </w:p>
    <w:p w14:paraId="10ABE415" w14:textId="10314C4E" w:rsidR="009D38E7" w:rsidRPr="00EB37BE" w:rsidRDefault="009D38E7" w:rsidP="00EB37BE">
      <w:pPr>
        <w:jc w:val="both"/>
        <w:rPr>
          <w:color w:val="000000"/>
        </w:rPr>
      </w:pPr>
      <w:r w:rsidRPr="00EB37BE">
        <w:rPr>
          <w:color w:val="000000"/>
        </w:rPr>
        <w:t xml:space="preserve">A jogforrások </w:t>
      </w:r>
      <w:r w:rsidR="00EB37BE">
        <w:rPr>
          <w:color w:val="000000"/>
        </w:rPr>
        <w:t xml:space="preserve">nem azonos erősségűek. </w:t>
      </w:r>
      <w:r w:rsidR="00D0379A">
        <w:rPr>
          <w:color w:val="000000"/>
        </w:rPr>
        <w:t xml:space="preserve">A jogalkotó szervek által létrehozott jogszabályok egyfajta </w:t>
      </w:r>
      <w:r w:rsidR="00D0379A" w:rsidRPr="00717EDD">
        <w:rPr>
          <w:color w:val="000000"/>
          <w:highlight w:val="yellow"/>
        </w:rPr>
        <w:t>hierarchiába</w:t>
      </w:r>
      <w:r w:rsidR="00D0379A">
        <w:rPr>
          <w:color w:val="000000"/>
        </w:rPr>
        <w:t xml:space="preserve"> vannak szervezve. Ez a hierarchia a jogszabályt létrehozó állami szervek hierarchiájához igazodik. Ennek megfelelően v</w:t>
      </w:r>
      <w:r w:rsidR="00EB37BE">
        <w:rPr>
          <w:color w:val="000000"/>
        </w:rPr>
        <w:t xml:space="preserve">annak </w:t>
      </w:r>
      <w:r w:rsidR="00D0379A">
        <w:rPr>
          <w:color w:val="000000"/>
        </w:rPr>
        <w:t>alacsonyabb és magasabb szintű jogszabályok. A törvény például magasabb szintű jogszabály, mint a kormányrendelet.</w:t>
      </w:r>
    </w:p>
    <w:p w14:paraId="2D59AA2F" w14:textId="77777777" w:rsidR="009D38E7" w:rsidRDefault="009D38E7" w:rsidP="007C3B8D">
      <w:pPr>
        <w:ind w:left="284"/>
        <w:jc w:val="both"/>
        <w:rPr>
          <w:color w:val="000000"/>
        </w:rPr>
      </w:pPr>
    </w:p>
    <w:p w14:paraId="63E29B86" w14:textId="394B1CB9" w:rsidR="008461F0" w:rsidRDefault="008461F0" w:rsidP="007C3B8D">
      <w:pPr>
        <w:spacing w:after="120"/>
        <w:ind w:left="284"/>
        <w:jc w:val="both"/>
        <w:rPr>
          <w:color w:val="000000"/>
        </w:rPr>
      </w:pPr>
      <w:r>
        <w:rPr>
          <w:color w:val="000000"/>
        </w:rPr>
        <w:t>Mi történjen, ha két jogforrás egymásnak ellentmondó szabályt fogalmaz meg? Az ilyen helyzetek feloldásának alapelvei a</w:t>
      </w:r>
      <w:r w:rsidR="000434C2">
        <w:rPr>
          <w:color w:val="000000"/>
        </w:rPr>
        <w:t>z alábbiak</w:t>
      </w:r>
      <w:r>
        <w:rPr>
          <w:color w:val="000000"/>
        </w:rPr>
        <w:t>.</w:t>
      </w:r>
      <w:r w:rsidR="00D0379A">
        <w:rPr>
          <w:color w:val="000000"/>
        </w:rPr>
        <w:t xml:space="preserve"> Ezeket az alapelveket már az ókori Rómában, a római jog elvei között megfogalmazták, és még a mai jogirodalom is az akkor kialakult latin nevükkel hivatkozik rájuk.</w:t>
      </w:r>
    </w:p>
    <w:p w14:paraId="07754457" w14:textId="36946757" w:rsidR="009D38E7" w:rsidRDefault="009D38E7" w:rsidP="007C3B8D">
      <w:pPr>
        <w:spacing w:after="120"/>
        <w:ind w:left="284" w:hanging="1"/>
        <w:jc w:val="both"/>
        <w:rPr>
          <w:color w:val="000000"/>
        </w:rPr>
      </w:pPr>
      <w:r>
        <w:rPr>
          <w:color w:val="000000"/>
        </w:rPr>
        <w:t xml:space="preserve">a) </w:t>
      </w:r>
      <w:r w:rsidR="008461F0">
        <w:rPr>
          <w:color w:val="000000"/>
          <w:highlight w:val="yellow"/>
        </w:rPr>
        <w:t>A</w:t>
      </w:r>
      <w:r w:rsidRPr="00AC6EE9">
        <w:rPr>
          <w:color w:val="000000"/>
          <w:highlight w:val="yellow"/>
        </w:rPr>
        <w:t>lacsonyabb szintű</w:t>
      </w:r>
      <w:r>
        <w:rPr>
          <w:color w:val="000000"/>
        </w:rPr>
        <w:t xml:space="preserve"> jogszabály nem ellenkezhet magasabb szintű jogszabállyal. Ha mégis ellenkezik, akkor az alacsonyabb szintű semmis, érvénytelen lesz</w:t>
      </w:r>
      <w:r w:rsidR="00AF125E">
        <w:rPr>
          <w:color w:val="000000"/>
        </w:rPr>
        <w:t>. (</w:t>
      </w:r>
      <w:r w:rsidR="00AF125E" w:rsidRPr="005061A8">
        <w:rPr>
          <w:color w:val="000000"/>
          <w:highlight w:val="yellow"/>
        </w:rPr>
        <w:t xml:space="preserve">Lex </w:t>
      </w:r>
      <w:proofErr w:type="spellStart"/>
      <w:r w:rsidR="00AF125E" w:rsidRPr="005061A8">
        <w:rPr>
          <w:color w:val="000000"/>
          <w:highlight w:val="yellow"/>
        </w:rPr>
        <w:t>superior</w:t>
      </w:r>
      <w:proofErr w:type="spellEnd"/>
      <w:r w:rsidR="00AF125E">
        <w:rPr>
          <w:color w:val="000000"/>
        </w:rPr>
        <w:t xml:space="preserve"> </w:t>
      </w:r>
      <w:proofErr w:type="spellStart"/>
      <w:r w:rsidR="00AF125E">
        <w:rPr>
          <w:color w:val="000000"/>
        </w:rPr>
        <w:t>derogat</w:t>
      </w:r>
      <w:proofErr w:type="spellEnd"/>
      <w:r w:rsidR="00AF125E">
        <w:rPr>
          <w:color w:val="000000"/>
        </w:rPr>
        <w:t xml:space="preserve"> le</w:t>
      </w:r>
      <w:r w:rsidR="00626888">
        <w:rPr>
          <w:color w:val="000000"/>
        </w:rPr>
        <w:t>gi</w:t>
      </w:r>
      <w:r w:rsidR="00AF125E">
        <w:rPr>
          <w:color w:val="000000"/>
        </w:rPr>
        <w:t xml:space="preserve"> </w:t>
      </w:r>
      <w:proofErr w:type="spellStart"/>
      <w:r w:rsidR="00AF125E">
        <w:rPr>
          <w:color w:val="000000"/>
        </w:rPr>
        <w:t>inferiori</w:t>
      </w:r>
      <w:proofErr w:type="spellEnd"/>
      <w:r w:rsidR="00D0379A">
        <w:rPr>
          <w:color w:val="000000"/>
        </w:rPr>
        <w:t xml:space="preserve">, vagy röviden csak </w:t>
      </w:r>
      <w:proofErr w:type="spellStart"/>
      <w:r w:rsidR="00D0379A">
        <w:rPr>
          <w:color w:val="000000"/>
        </w:rPr>
        <w:t>lex</w:t>
      </w:r>
      <w:proofErr w:type="spellEnd"/>
      <w:r w:rsidR="00D0379A">
        <w:rPr>
          <w:color w:val="000000"/>
        </w:rPr>
        <w:t xml:space="preserve"> </w:t>
      </w:r>
      <w:proofErr w:type="spellStart"/>
      <w:r w:rsidR="00D0379A">
        <w:rPr>
          <w:color w:val="000000"/>
        </w:rPr>
        <w:t>superior</w:t>
      </w:r>
      <w:proofErr w:type="spellEnd"/>
      <w:r w:rsidR="00D0379A">
        <w:rPr>
          <w:color w:val="000000"/>
        </w:rPr>
        <w:t xml:space="preserve"> </w:t>
      </w:r>
      <w:r w:rsidR="00717EDD">
        <w:rPr>
          <w:color w:val="000000"/>
        </w:rPr>
        <w:t>alapelv</w:t>
      </w:r>
      <w:r w:rsidR="00AF125E">
        <w:rPr>
          <w:color w:val="000000"/>
        </w:rPr>
        <w:t>)</w:t>
      </w:r>
    </w:p>
    <w:p w14:paraId="38CB7D38" w14:textId="2AE288B3" w:rsidR="009D38E7" w:rsidRDefault="009D38E7" w:rsidP="007C3B8D">
      <w:pPr>
        <w:spacing w:after="120"/>
        <w:ind w:left="284" w:hanging="1"/>
        <w:jc w:val="both"/>
        <w:rPr>
          <w:color w:val="000000"/>
        </w:rPr>
      </w:pPr>
      <w:r>
        <w:rPr>
          <w:color w:val="000000"/>
        </w:rPr>
        <w:t xml:space="preserve">b) A </w:t>
      </w:r>
      <w:r w:rsidRPr="00AC6EE9">
        <w:rPr>
          <w:color w:val="000000"/>
          <w:highlight w:val="yellow"/>
        </w:rPr>
        <w:t>később megalkotott</w:t>
      </w:r>
      <w:r>
        <w:rPr>
          <w:color w:val="000000"/>
        </w:rPr>
        <w:t xml:space="preserve"> jogszabály a korábbi jogszabály hatályát, alkalmazhatóságát lerontja.</w:t>
      </w:r>
      <w:r w:rsidR="00AF125E">
        <w:rPr>
          <w:color w:val="000000"/>
        </w:rPr>
        <w:t xml:space="preserve"> (</w:t>
      </w:r>
      <w:r w:rsidR="00AF125E" w:rsidRPr="005061A8">
        <w:rPr>
          <w:color w:val="000000"/>
          <w:highlight w:val="yellow"/>
        </w:rPr>
        <w:t xml:space="preserve">Lex </w:t>
      </w:r>
      <w:proofErr w:type="spellStart"/>
      <w:r w:rsidR="00AF125E" w:rsidRPr="005061A8">
        <w:rPr>
          <w:color w:val="000000"/>
          <w:highlight w:val="yellow"/>
        </w:rPr>
        <w:t>posterior</w:t>
      </w:r>
      <w:proofErr w:type="spellEnd"/>
      <w:r w:rsidR="00AF125E">
        <w:rPr>
          <w:color w:val="000000"/>
        </w:rPr>
        <w:t xml:space="preserve"> </w:t>
      </w:r>
      <w:proofErr w:type="spellStart"/>
      <w:r w:rsidR="00AF125E">
        <w:rPr>
          <w:color w:val="000000"/>
        </w:rPr>
        <w:t>derogat</w:t>
      </w:r>
      <w:proofErr w:type="spellEnd"/>
      <w:r w:rsidR="00AF125E">
        <w:rPr>
          <w:color w:val="000000"/>
        </w:rPr>
        <w:t xml:space="preserve"> le</w:t>
      </w:r>
      <w:r w:rsidR="00626888">
        <w:rPr>
          <w:color w:val="000000"/>
        </w:rPr>
        <w:t>gi</w:t>
      </w:r>
      <w:r w:rsidR="00AF125E">
        <w:rPr>
          <w:color w:val="000000"/>
        </w:rPr>
        <w:t xml:space="preserve"> priori</w:t>
      </w:r>
      <w:r w:rsidR="00717EDD">
        <w:rPr>
          <w:color w:val="000000"/>
        </w:rPr>
        <w:t xml:space="preserve"> alapelv</w:t>
      </w:r>
      <w:r w:rsidR="00AF125E">
        <w:rPr>
          <w:color w:val="000000"/>
        </w:rPr>
        <w:t>)</w:t>
      </w:r>
    </w:p>
    <w:p w14:paraId="718FAF59" w14:textId="3CE047FB" w:rsidR="009D38E7" w:rsidRDefault="009D38E7" w:rsidP="007C3B8D">
      <w:pPr>
        <w:ind w:left="284" w:hanging="1"/>
        <w:jc w:val="both"/>
        <w:rPr>
          <w:color w:val="000000"/>
        </w:rPr>
      </w:pPr>
      <w:r>
        <w:rPr>
          <w:color w:val="000000"/>
        </w:rPr>
        <w:t xml:space="preserve">c) Amennyiben két jogforrás azonos szinten, ám ezek közül az egyik általánosan, míg a másik speciálisan szabályoz egy társadalmi viszonyt, akkor a </w:t>
      </w:r>
      <w:r w:rsidRPr="00AC6EE9">
        <w:rPr>
          <w:color w:val="000000"/>
          <w:highlight w:val="yellow"/>
        </w:rPr>
        <w:t>speciális</w:t>
      </w:r>
      <w:r>
        <w:rPr>
          <w:color w:val="000000"/>
        </w:rPr>
        <w:t xml:space="preserve"> jogszabályt kell alkalmazni. (</w:t>
      </w:r>
      <w:r w:rsidR="005061A8" w:rsidRPr="005061A8">
        <w:rPr>
          <w:color w:val="000000"/>
          <w:highlight w:val="yellow"/>
        </w:rPr>
        <w:t xml:space="preserve">Lex </w:t>
      </w:r>
      <w:proofErr w:type="spellStart"/>
      <w:r w:rsidR="005061A8" w:rsidRPr="005061A8">
        <w:rPr>
          <w:color w:val="000000"/>
          <w:highlight w:val="yellow"/>
        </w:rPr>
        <w:t>specialis</w:t>
      </w:r>
      <w:proofErr w:type="spellEnd"/>
      <w:r w:rsidR="005061A8">
        <w:rPr>
          <w:color w:val="000000"/>
        </w:rPr>
        <w:t xml:space="preserve"> </w:t>
      </w:r>
      <w:proofErr w:type="spellStart"/>
      <w:r w:rsidR="005061A8">
        <w:rPr>
          <w:color w:val="000000"/>
        </w:rPr>
        <w:t>derogat</w:t>
      </w:r>
      <w:proofErr w:type="spellEnd"/>
      <w:r w:rsidR="005061A8">
        <w:rPr>
          <w:color w:val="000000"/>
        </w:rPr>
        <w:t xml:space="preserve"> le</w:t>
      </w:r>
      <w:r w:rsidR="00626888">
        <w:rPr>
          <w:color w:val="000000"/>
        </w:rPr>
        <w:t>gi</w:t>
      </w:r>
      <w:r w:rsidR="005061A8">
        <w:rPr>
          <w:color w:val="000000"/>
        </w:rPr>
        <w:t xml:space="preserve"> </w:t>
      </w:r>
      <w:proofErr w:type="spellStart"/>
      <w:r w:rsidR="005061A8">
        <w:rPr>
          <w:color w:val="000000"/>
        </w:rPr>
        <w:t>generali</w:t>
      </w:r>
      <w:proofErr w:type="spellEnd"/>
      <w:r w:rsidR="00717EDD">
        <w:rPr>
          <w:color w:val="000000"/>
        </w:rPr>
        <w:t xml:space="preserve"> elve</w:t>
      </w:r>
      <w:r>
        <w:rPr>
          <w:color w:val="000000"/>
        </w:rPr>
        <w:t>)</w:t>
      </w:r>
    </w:p>
    <w:p w14:paraId="3046D9A7" w14:textId="3AB02792" w:rsidR="009D38E7" w:rsidRDefault="009D38E7" w:rsidP="007C3B8D">
      <w:pPr>
        <w:ind w:left="284"/>
        <w:jc w:val="both"/>
        <w:rPr>
          <w:color w:val="000000"/>
        </w:rPr>
      </w:pPr>
    </w:p>
    <w:p w14:paraId="2BB0B813" w14:textId="77777777" w:rsidR="000434C2" w:rsidRDefault="000434C2" w:rsidP="007C3B8D">
      <w:pPr>
        <w:ind w:left="284"/>
        <w:jc w:val="both"/>
        <w:rPr>
          <w:color w:val="000000"/>
        </w:rPr>
      </w:pPr>
      <w:r w:rsidRPr="00D01180">
        <w:rPr>
          <w:color w:val="000000"/>
          <w:highlight w:val="yellow"/>
        </w:rPr>
        <w:t>Joghézagok</w:t>
      </w:r>
    </w:p>
    <w:p w14:paraId="35927E28" w14:textId="1199B8AE" w:rsidR="000434C2" w:rsidRDefault="000434C2" w:rsidP="007C3B8D">
      <w:pPr>
        <w:ind w:left="284"/>
        <w:jc w:val="both"/>
        <w:rPr>
          <w:color w:val="000000"/>
        </w:rPr>
      </w:pPr>
      <w:r>
        <w:rPr>
          <w:color w:val="000000"/>
        </w:rPr>
        <w:t xml:space="preserve">A jogalkotói előrelátás sohasem tökéletes, továbbá olyan élethelyzetek is előfordulhatnak, amelyeket a jogalkotó nem is láthat előre. Így előállhatnak szabályozatlan jogterületek. Azt a helyzetet, </w:t>
      </w:r>
      <w:r w:rsidRPr="00904886">
        <w:rPr>
          <w:b/>
          <w:bCs/>
          <w:color w:val="000000"/>
        </w:rPr>
        <w:t>amikor a jog nem tartalmaz választ egy adott kérdésre</w:t>
      </w:r>
      <w:r>
        <w:rPr>
          <w:color w:val="000000"/>
        </w:rPr>
        <w:t xml:space="preserve">, pedig tartalmaznia kellene, joghézagnak nevezzük. A bíróságnak azonban ilyen esetekben is el kell döntenie a jogvitákat. A bíróság ilyen esetekben </w:t>
      </w:r>
      <w:r w:rsidRPr="000434C2">
        <w:rPr>
          <w:color w:val="000000"/>
          <w:highlight w:val="yellow"/>
        </w:rPr>
        <w:t>analógia</w:t>
      </w:r>
      <w:r>
        <w:rPr>
          <w:color w:val="000000"/>
        </w:rPr>
        <w:t xml:space="preserve"> alkalmazásával (egy hasonló tényállásra vonatkozó szabály alkalmazásával) tulajdonképpen jogot alkot. Vannak olyan jogterületek, ahol tilos az analógia alkalmazása. Ilyen például a büntetőjog.</w:t>
      </w:r>
    </w:p>
    <w:p w14:paraId="12EAE296" w14:textId="58034019" w:rsidR="000434C2" w:rsidRDefault="000434C2" w:rsidP="007C3B8D">
      <w:pPr>
        <w:ind w:left="284"/>
        <w:jc w:val="both"/>
        <w:rPr>
          <w:color w:val="000000"/>
        </w:rPr>
      </w:pPr>
    </w:p>
    <w:p w14:paraId="0FBEF459" w14:textId="77777777" w:rsidR="000434C2" w:rsidRDefault="000434C2" w:rsidP="007C3B8D">
      <w:pPr>
        <w:ind w:left="284"/>
        <w:jc w:val="both"/>
        <w:rPr>
          <w:color w:val="000000"/>
        </w:rPr>
      </w:pPr>
    </w:p>
    <w:p w14:paraId="291899EF" w14:textId="4B7E13CA" w:rsidR="009D38E7" w:rsidRDefault="009D38E7" w:rsidP="007C3B8D">
      <w:pPr>
        <w:keepNext/>
        <w:ind w:left="284"/>
        <w:jc w:val="both"/>
        <w:rPr>
          <w:color w:val="000000"/>
          <w:u w:val="single"/>
        </w:rPr>
      </w:pPr>
      <w:r w:rsidRPr="00A23E6A">
        <w:rPr>
          <w:color w:val="000000"/>
          <w:u w:val="single"/>
        </w:rPr>
        <w:lastRenderedPageBreak/>
        <w:t>A jogforrások hierarchiája</w:t>
      </w:r>
    </w:p>
    <w:p w14:paraId="2FD63D7E" w14:textId="77777777" w:rsidR="00F8697E" w:rsidRDefault="00F8697E" w:rsidP="007C3B8D">
      <w:pPr>
        <w:ind w:left="284"/>
        <w:jc w:val="both"/>
        <w:rPr>
          <w:color w:val="000000"/>
          <w:u w:val="single"/>
        </w:rPr>
      </w:pPr>
    </w:p>
    <w:p w14:paraId="4901D22E" w14:textId="437D0594" w:rsidR="00F8697E" w:rsidRDefault="00F8697E" w:rsidP="007C3B8D">
      <w:pPr>
        <w:ind w:left="284"/>
        <w:jc w:val="both"/>
        <w:rPr>
          <w:color w:val="000000"/>
        </w:rPr>
      </w:pPr>
      <w:r w:rsidRPr="004D0010">
        <w:rPr>
          <w:color w:val="000000"/>
        </w:rPr>
        <w:t>A</w:t>
      </w:r>
      <w:r>
        <w:rPr>
          <w:color w:val="000000"/>
        </w:rPr>
        <w:t>z</w:t>
      </w:r>
      <w:r w:rsidRPr="004D0010">
        <w:rPr>
          <w:color w:val="000000"/>
        </w:rPr>
        <w:t xml:space="preserve"> </w:t>
      </w:r>
      <w:r>
        <w:rPr>
          <w:color w:val="000000"/>
        </w:rPr>
        <w:t xml:space="preserve">alábbi ábra </w:t>
      </w:r>
      <w:r w:rsidR="00717EDD">
        <w:rPr>
          <w:color w:val="000000"/>
        </w:rPr>
        <w:t xml:space="preserve">a legfontosabb jogszabály típusokat, és azok hierarchikus viszonyát mutatja meg. </w:t>
      </w:r>
      <w:r w:rsidR="003F0EA3">
        <w:rPr>
          <w:color w:val="000000"/>
        </w:rPr>
        <w:t>Magyarország Alaptörvénye</w:t>
      </w:r>
      <w:r w:rsidR="00717EDD">
        <w:rPr>
          <w:color w:val="000000"/>
        </w:rPr>
        <w:t xml:space="preserve"> felsorolja az összes ma megalkotható jogszabály típust. Az alábbi ábrában van olyan típus (</w:t>
      </w:r>
      <w:r w:rsidR="00717EDD" w:rsidRPr="002212BF">
        <w:rPr>
          <w:b/>
          <w:bCs/>
          <w:color w:val="000000"/>
        </w:rPr>
        <w:t>törvényerejű rendelet</w:t>
      </w:r>
      <w:r w:rsidR="00717EDD">
        <w:rPr>
          <w:color w:val="000000"/>
        </w:rPr>
        <w:t>), amit ma már nem lehet alkotni</w:t>
      </w:r>
      <w:r w:rsidR="001C64FE">
        <w:rPr>
          <w:color w:val="000000"/>
        </w:rPr>
        <w:t xml:space="preserve"> (mert Népköztársaság Elnöki Tanácsa</w:t>
      </w:r>
      <w:r w:rsidR="00926105">
        <w:rPr>
          <w:color w:val="000000"/>
        </w:rPr>
        <w:t xml:space="preserve"> 1989-ben megszűnt)</w:t>
      </w:r>
      <w:r w:rsidR="00717EDD">
        <w:rPr>
          <w:color w:val="000000"/>
        </w:rPr>
        <w:t>, de vannak még ma is hatályos, vagyis alkalmazandó törvényerejű rendeletek.</w:t>
      </w:r>
    </w:p>
    <w:p w14:paraId="65E90C85" w14:textId="77777777" w:rsidR="00F8697E" w:rsidRPr="00B0671B" w:rsidRDefault="00F8697E" w:rsidP="007C3B8D">
      <w:pPr>
        <w:ind w:left="284"/>
        <w:jc w:val="both"/>
        <w:rPr>
          <w:color w:val="000000"/>
          <w:u w:val="single"/>
        </w:rPr>
      </w:pPr>
    </w:p>
    <w:p w14:paraId="3892340A" w14:textId="77777777" w:rsidR="009D38E7" w:rsidRPr="009B669B" w:rsidRDefault="009D38E7" w:rsidP="009D38E7">
      <w:pPr>
        <w:jc w:val="both"/>
        <w:rPr>
          <w:color w:val="000000"/>
        </w:rPr>
      </w:pPr>
      <w:r w:rsidRPr="009B669B">
        <w:rPr>
          <w:noProof/>
          <w:color w:val="000000"/>
        </w:rPr>
        <w:drawing>
          <wp:inline distT="0" distB="0" distL="0" distR="0" wp14:anchorId="60DA2CD9" wp14:editId="2CF75ABF">
            <wp:extent cx="6058755" cy="3858905"/>
            <wp:effectExtent l="0" t="0" r="0" b="8255"/>
            <wp:docPr id="1" name="Kép 1" descr="névtel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évtele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867" cy="3871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29EA9" w14:textId="612AAEA2" w:rsidR="00742499" w:rsidRDefault="00742499" w:rsidP="009D38E7">
      <w:pPr>
        <w:ind w:left="708"/>
        <w:jc w:val="both"/>
        <w:rPr>
          <w:color w:val="000000"/>
        </w:rPr>
      </w:pPr>
    </w:p>
    <w:p w14:paraId="1900D7F4" w14:textId="77777777" w:rsidR="00E74E8F" w:rsidRDefault="00E74E8F" w:rsidP="00A42130">
      <w:pPr>
        <w:keepNext/>
        <w:ind w:left="284"/>
        <w:jc w:val="center"/>
        <w:rPr>
          <w:b/>
          <w:color w:val="000000"/>
        </w:rPr>
      </w:pPr>
      <w:r w:rsidRPr="0098343A">
        <w:rPr>
          <w:b/>
          <w:color w:val="000000"/>
        </w:rPr>
        <w:t>A jog funkciói</w:t>
      </w:r>
    </w:p>
    <w:p w14:paraId="78D9CC62" w14:textId="77777777" w:rsidR="00E74E8F" w:rsidRDefault="00E74E8F" w:rsidP="00A42130">
      <w:pPr>
        <w:ind w:left="284"/>
        <w:jc w:val="center"/>
        <w:rPr>
          <w:b/>
          <w:color w:val="000000"/>
        </w:rPr>
      </w:pPr>
    </w:p>
    <w:p w14:paraId="5682B64C" w14:textId="77777777" w:rsidR="00E74E8F" w:rsidRDefault="00E74E8F" w:rsidP="00A42130">
      <w:pPr>
        <w:ind w:left="284"/>
        <w:rPr>
          <w:b/>
          <w:color w:val="000000"/>
        </w:rPr>
      </w:pPr>
      <w:r>
        <w:rPr>
          <w:b/>
          <w:color w:val="000000"/>
        </w:rPr>
        <w:t xml:space="preserve">1. Az </w:t>
      </w:r>
      <w:r w:rsidRPr="00D17DC9">
        <w:rPr>
          <w:b/>
          <w:color w:val="000000"/>
          <w:highlight w:val="yellow"/>
        </w:rPr>
        <w:t>integráló</w:t>
      </w:r>
      <w:r>
        <w:rPr>
          <w:b/>
          <w:color w:val="000000"/>
        </w:rPr>
        <w:t xml:space="preserve"> funkció</w:t>
      </w:r>
    </w:p>
    <w:p w14:paraId="6F98749F" w14:textId="77777777" w:rsidR="00E74E8F" w:rsidRDefault="00E74E8F" w:rsidP="00A42130">
      <w:pPr>
        <w:ind w:left="284"/>
        <w:jc w:val="both"/>
        <w:rPr>
          <w:b/>
          <w:color w:val="000000"/>
        </w:rPr>
      </w:pPr>
    </w:p>
    <w:p w14:paraId="46BEF0FF" w14:textId="27F7F484" w:rsidR="00E74E8F" w:rsidRDefault="00E74E8F" w:rsidP="00A42130">
      <w:pPr>
        <w:ind w:left="284"/>
        <w:jc w:val="both"/>
        <w:rPr>
          <w:color w:val="000000"/>
        </w:rPr>
      </w:pPr>
      <w:r>
        <w:rPr>
          <w:color w:val="000000"/>
        </w:rPr>
        <w:t xml:space="preserve">A társadalom normális életéhez szükséges </w:t>
      </w:r>
      <w:r w:rsidRPr="00AC430D">
        <w:rPr>
          <w:color w:val="000000"/>
          <w:highlight w:val="yellow"/>
        </w:rPr>
        <w:t>rend</w:t>
      </w:r>
      <w:r>
        <w:rPr>
          <w:color w:val="000000"/>
        </w:rPr>
        <w:t xml:space="preserve"> (jogrend) </w:t>
      </w:r>
      <w:r w:rsidRPr="00AC430D">
        <w:rPr>
          <w:color w:val="000000"/>
          <w:highlight w:val="yellow"/>
        </w:rPr>
        <w:t>és biztonság kialakítása</w:t>
      </w:r>
      <w:r>
        <w:rPr>
          <w:color w:val="000000"/>
        </w:rPr>
        <w:t xml:space="preserve"> és </w:t>
      </w:r>
      <w:r w:rsidRPr="004A0491">
        <w:rPr>
          <w:color w:val="000000"/>
          <w:highlight w:val="yellow"/>
        </w:rPr>
        <w:t>fenntartása</w:t>
      </w:r>
      <w:r>
        <w:rPr>
          <w:color w:val="000000"/>
        </w:rPr>
        <w:t>. E funkció arra szolgál, hogy a jogsértéseket elbírálja és szankcionálja</w:t>
      </w:r>
      <w:r w:rsidR="00461A63">
        <w:rPr>
          <w:color w:val="000000"/>
        </w:rPr>
        <w:t>, a jogsértő</w:t>
      </w:r>
      <w:r w:rsidR="001F080D">
        <w:rPr>
          <w:color w:val="000000"/>
        </w:rPr>
        <w:t>,</w:t>
      </w:r>
      <w:r w:rsidR="00461A63">
        <w:rPr>
          <w:color w:val="000000"/>
        </w:rPr>
        <w:t xml:space="preserve"> </w:t>
      </w:r>
      <w:r w:rsidR="00521F14">
        <w:rPr>
          <w:color w:val="000000"/>
        </w:rPr>
        <w:t>a társadalmi szabályokat be</w:t>
      </w:r>
      <w:r w:rsidR="001F080D">
        <w:rPr>
          <w:color w:val="000000"/>
        </w:rPr>
        <w:t xml:space="preserve"> nem </w:t>
      </w:r>
      <w:r w:rsidR="00521F14">
        <w:rPr>
          <w:color w:val="000000"/>
        </w:rPr>
        <w:t>tart</w:t>
      </w:r>
      <w:r w:rsidR="001F080D">
        <w:rPr>
          <w:color w:val="000000"/>
        </w:rPr>
        <w:t>,</w:t>
      </w:r>
      <w:r w:rsidR="00521F14">
        <w:rPr>
          <w:color w:val="000000"/>
        </w:rPr>
        <w:t xml:space="preserve"> </w:t>
      </w:r>
      <w:r w:rsidR="00521F14" w:rsidRPr="001F080D">
        <w:rPr>
          <w:color w:val="000000"/>
          <w:highlight w:val="yellow"/>
        </w:rPr>
        <w:t xml:space="preserve">kilógó </w:t>
      </w:r>
      <w:r w:rsidR="00461A63" w:rsidRPr="001F080D">
        <w:rPr>
          <w:color w:val="000000"/>
          <w:highlight w:val="yellow"/>
        </w:rPr>
        <w:t>személyeket</w:t>
      </w:r>
      <w:r w:rsidR="00461A63">
        <w:rPr>
          <w:color w:val="000000"/>
        </w:rPr>
        <w:t xml:space="preserve"> pedig megpróbálja beilleszteni, </w:t>
      </w:r>
      <w:r w:rsidR="00461A63" w:rsidRPr="001F080D">
        <w:rPr>
          <w:color w:val="000000"/>
          <w:highlight w:val="yellow"/>
        </w:rPr>
        <w:t>integrálni</w:t>
      </w:r>
      <w:r w:rsidR="00461A63">
        <w:rPr>
          <w:color w:val="000000"/>
        </w:rPr>
        <w:t xml:space="preserve"> a társadalomba</w:t>
      </w:r>
      <w:r>
        <w:rPr>
          <w:color w:val="000000"/>
        </w:rPr>
        <w:t xml:space="preserve">. E funkció legfontosabb </w:t>
      </w:r>
      <w:r w:rsidRPr="007130F6">
        <w:rPr>
          <w:color w:val="000000"/>
          <w:highlight w:val="yellow"/>
        </w:rPr>
        <w:t>szervei</w:t>
      </w:r>
      <w:r>
        <w:rPr>
          <w:color w:val="000000"/>
        </w:rPr>
        <w:t xml:space="preserve"> a </w:t>
      </w:r>
      <w:r w:rsidRPr="00B102B3">
        <w:rPr>
          <w:color w:val="000000"/>
          <w:highlight w:val="yellow"/>
        </w:rPr>
        <w:t>rendvédelmi szervek</w:t>
      </w:r>
      <w:r>
        <w:rPr>
          <w:color w:val="000000"/>
        </w:rPr>
        <w:t>, legfontosabb szabályai a szabálysértésekre, büntetőjogra és büntető eljárásjogra vonatkozó szabályok.</w:t>
      </w:r>
    </w:p>
    <w:p w14:paraId="26303C95" w14:textId="77777777" w:rsidR="00E74E8F" w:rsidRDefault="00E74E8F" w:rsidP="00A42130">
      <w:pPr>
        <w:ind w:left="284"/>
        <w:jc w:val="both"/>
        <w:rPr>
          <w:color w:val="000000"/>
        </w:rPr>
      </w:pPr>
    </w:p>
    <w:p w14:paraId="2390E0B8" w14:textId="77777777" w:rsidR="00E74E8F" w:rsidRDefault="00E74E8F" w:rsidP="00A42130">
      <w:pPr>
        <w:ind w:left="284"/>
        <w:rPr>
          <w:b/>
          <w:color w:val="000000"/>
        </w:rPr>
      </w:pPr>
      <w:r>
        <w:rPr>
          <w:b/>
          <w:color w:val="000000"/>
        </w:rPr>
        <w:t xml:space="preserve">2. </w:t>
      </w:r>
      <w:r w:rsidRPr="00D17DC9">
        <w:rPr>
          <w:b/>
          <w:color w:val="000000"/>
          <w:highlight w:val="yellow"/>
        </w:rPr>
        <w:t>Konfliktus feloldó</w:t>
      </w:r>
      <w:r>
        <w:rPr>
          <w:b/>
          <w:color w:val="000000"/>
        </w:rPr>
        <w:t xml:space="preserve"> funkció</w:t>
      </w:r>
    </w:p>
    <w:p w14:paraId="0809BC5A" w14:textId="77777777" w:rsidR="00E74E8F" w:rsidRDefault="00E74E8F" w:rsidP="00A42130">
      <w:pPr>
        <w:ind w:left="284"/>
        <w:rPr>
          <w:b/>
          <w:color w:val="000000"/>
        </w:rPr>
      </w:pPr>
    </w:p>
    <w:p w14:paraId="788B8370" w14:textId="4DC74872" w:rsidR="00E74E8F" w:rsidRDefault="00E74E8F" w:rsidP="00A42130">
      <w:pPr>
        <w:ind w:left="284"/>
        <w:jc w:val="both"/>
        <w:rPr>
          <w:color w:val="000000"/>
        </w:rPr>
      </w:pPr>
      <w:r>
        <w:rPr>
          <w:color w:val="000000"/>
        </w:rPr>
        <w:t xml:space="preserve">Az állampolgárok és a szervezetek egymás közti, valamint az államhoz fűződő kapcsolatainak alakításában és az e kapcsolatokból adódó konfliktusok </w:t>
      </w:r>
      <w:r w:rsidR="00261D39">
        <w:rPr>
          <w:color w:val="000000"/>
        </w:rPr>
        <w:t xml:space="preserve">(érdekellentétek) </w:t>
      </w:r>
      <w:r>
        <w:rPr>
          <w:color w:val="000000"/>
        </w:rPr>
        <w:t xml:space="preserve">megoldásában való közrehatás. A konfliktusok és viták kezelésére a jogi rendszer legfontosabb </w:t>
      </w:r>
      <w:r w:rsidRPr="00AC430D">
        <w:rPr>
          <w:color w:val="000000"/>
          <w:highlight w:val="yellow"/>
        </w:rPr>
        <w:t>szervezete a bíróság</w:t>
      </w:r>
      <w:r w:rsidR="002309BA">
        <w:rPr>
          <w:color w:val="000000"/>
        </w:rPr>
        <w:t>, legfontosabb szabályai a polgári jogra és a bírósági eljárásokat szabályozó polgári eljárásjogra vonatkozó szabályok</w:t>
      </w:r>
      <w:r>
        <w:rPr>
          <w:color w:val="000000"/>
        </w:rPr>
        <w:t>.</w:t>
      </w:r>
    </w:p>
    <w:p w14:paraId="1B3E491D" w14:textId="77777777" w:rsidR="00E74E8F" w:rsidRDefault="00E74E8F" w:rsidP="00A42130">
      <w:pPr>
        <w:ind w:left="284"/>
        <w:jc w:val="both"/>
        <w:rPr>
          <w:color w:val="000000"/>
        </w:rPr>
      </w:pPr>
    </w:p>
    <w:p w14:paraId="3F87A6E4" w14:textId="77777777" w:rsidR="00E74E8F" w:rsidRDefault="00E74E8F" w:rsidP="00A42130">
      <w:pPr>
        <w:ind w:left="284"/>
        <w:jc w:val="both"/>
        <w:rPr>
          <w:b/>
          <w:color w:val="000000"/>
        </w:rPr>
      </w:pPr>
      <w:r>
        <w:rPr>
          <w:b/>
          <w:color w:val="000000"/>
        </w:rPr>
        <w:lastRenderedPageBreak/>
        <w:t xml:space="preserve">3. A </w:t>
      </w:r>
      <w:r w:rsidRPr="002A2D0E">
        <w:rPr>
          <w:b/>
          <w:color w:val="000000"/>
          <w:highlight w:val="yellow"/>
        </w:rPr>
        <w:t>társadalom</w:t>
      </w:r>
      <w:r>
        <w:rPr>
          <w:b/>
          <w:color w:val="000000"/>
          <w:highlight w:val="yellow"/>
        </w:rPr>
        <w:t>szervező</w:t>
      </w:r>
      <w:r>
        <w:rPr>
          <w:b/>
          <w:color w:val="000000"/>
        </w:rPr>
        <w:t xml:space="preserve"> funkció</w:t>
      </w:r>
    </w:p>
    <w:p w14:paraId="521A4BFF" w14:textId="77777777" w:rsidR="00E74E8F" w:rsidRDefault="00E74E8F" w:rsidP="00A42130">
      <w:pPr>
        <w:ind w:left="284"/>
        <w:jc w:val="both"/>
        <w:rPr>
          <w:b/>
          <w:color w:val="000000"/>
        </w:rPr>
      </w:pPr>
    </w:p>
    <w:p w14:paraId="55E2674D" w14:textId="5995993E" w:rsidR="00E74E8F" w:rsidRDefault="00E74E8F" w:rsidP="00A42130">
      <w:pPr>
        <w:ind w:left="284"/>
        <w:jc w:val="both"/>
        <w:rPr>
          <w:color w:val="000000"/>
        </w:rPr>
      </w:pPr>
      <w:r>
        <w:rPr>
          <w:color w:val="000000"/>
        </w:rPr>
        <w:t>A társadalom tudatos alakításában, tervezésében, különböző folyamatainak „szervezésében” való közreműködés, a j</w:t>
      </w:r>
      <w:r w:rsidRPr="009245C6">
        <w:rPr>
          <w:color w:val="000000"/>
        </w:rPr>
        <w:t>ogok és kötelezettségek realizálása</w:t>
      </w:r>
      <w:r>
        <w:rPr>
          <w:color w:val="000000"/>
        </w:rPr>
        <w:t xml:space="preserve"> (pl. </w:t>
      </w:r>
      <w:r w:rsidRPr="00F51B9F">
        <w:rPr>
          <w:color w:val="000000"/>
          <w:highlight w:val="yellow"/>
        </w:rPr>
        <w:t>építésügyi szabályok</w:t>
      </w:r>
      <w:r>
        <w:rPr>
          <w:color w:val="000000"/>
        </w:rPr>
        <w:t xml:space="preserve">, környezetvédelmi szabályok). Ennek legfontosabb szervei a </w:t>
      </w:r>
      <w:r w:rsidRPr="00553DB4">
        <w:rPr>
          <w:color w:val="000000"/>
          <w:highlight w:val="yellow"/>
        </w:rPr>
        <w:t>közigazgatá</w:t>
      </w:r>
      <w:r w:rsidR="003D7235">
        <w:rPr>
          <w:color w:val="000000"/>
          <w:highlight w:val="yellow"/>
        </w:rPr>
        <w:t>s</w:t>
      </w:r>
      <w:r w:rsidRPr="00553DB4">
        <w:rPr>
          <w:color w:val="000000"/>
          <w:highlight w:val="yellow"/>
        </w:rPr>
        <w:t>i</w:t>
      </w:r>
      <w:r>
        <w:rPr>
          <w:color w:val="000000"/>
        </w:rPr>
        <w:t xml:space="preserve"> </w:t>
      </w:r>
      <w:r w:rsidRPr="00B102B3">
        <w:rPr>
          <w:color w:val="000000"/>
          <w:highlight w:val="yellow"/>
        </w:rPr>
        <w:t>hatóságok</w:t>
      </w:r>
      <w:r w:rsidR="002309BA">
        <w:rPr>
          <w:color w:val="000000"/>
        </w:rPr>
        <w:t>, legfontosabb szabályai a közigazgatási anyagi jogra és eljárásjogra vonatkozó szabályok</w:t>
      </w:r>
      <w:r>
        <w:rPr>
          <w:color w:val="000000"/>
        </w:rPr>
        <w:t>.</w:t>
      </w:r>
    </w:p>
    <w:p w14:paraId="69A1E3DD" w14:textId="55EB3DA5" w:rsidR="00E74E8F" w:rsidRDefault="00E74E8F" w:rsidP="00A42130">
      <w:pPr>
        <w:ind w:left="284"/>
        <w:jc w:val="both"/>
        <w:rPr>
          <w:color w:val="000000"/>
        </w:rPr>
      </w:pPr>
    </w:p>
    <w:p w14:paraId="3CA8B8A9" w14:textId="77777777" w:rsidR="00693FE4" w:rsidRDefault="00693FE4" w:rsidP="00A42130">
      <w:pPr>
        <w:ind w:left="284"/>
        <w:jc w:val="both"/>
        <w:rPr>
          <w:color w:val="000000"/>
        </w:rPr>
      </w:pPr>
    </w:p>
    <w:p w14:paraId="267DDC58" w14:textId="77777777" w:rsidR="009D38E7" w:rsidRDefault="009D38E7" w:rsidP="002309BA">
      <w:pPr>
        <w:keepNext/>
        <w:ind w:left="709"/>
        <w:jc w:val="center"/>
        <w:rPr>
          <w:b/>
          <w:color w:val="000000"/>
        </w:rPr>
      </w:pPr>
      <w:r w:rsidRPr="002E0F77">
        <w:rPr>
          <w:b/>
          <w:color w:val="000000"/>
        </w:rPr>
        <w:t>A jogrendszer fogalma és tagozódása</w:t>
      </w:r>
    </w:p>
    <w:p w14:paraId="457AD98F" w14:textId="77777777" w:rsidR="009D38E7" w:rsidRDefault="009D38E7" w:rsidP="002309BA">
      <w:pPr>
        <w:keepNext/>
        <w:ind w:left="709"/>
        <w:jc w:val="center"/>
        <w:rPr>
          <w:b/>
          <w:color w:val="000000"/>
        </w:rPr>
      </w:pPr>
    </w:p>
    <w:p w14:paraId="35986E9F" w14:textId="2039903C" w:rsidR="009D38E7" w:rsidRDefault="009D38E7" w:rsidP="007C3B8D">
      <w:pPr>
        <w:keepNext/>
        <w:ind w:left="284"/>
        <w:jc w:val="both"/>
        <w:rPr>
          <w:b/>
          <w:color w:val="000000"/>
        </w:rPr>
      </w:pPr>
      <w:r>
        <w:rPr>
          <w:b/>
          <w:color w:val="000000"/>
        </w:rPr>
        <w:t>A jogrendszer fogalma</w:t>
      </w:r>
    </w:p>
    <w:p w14:paraId="33D8A434" w14:textId="77777777" w:rsidR="009D38E7" w:rsidRDefault="009D38E7" w:rsidP="007C3B8D">
      <w:pPr>
        <w:keepNext/>
        <w:ind w:left="284"/>
        <w:jc w:val="both"/>
        <w:rPr>
          <w:b/>
          <w:color w:val="000000"/>
        </w:rPr>
      </w:pPr>
    </w:p>
    <w:p w14:paraId="19201B96" w14:textId="6C777AE4" w:rsidR="009D38E7" w:rsidRDefault="009D38E7" w:rsidP="007C3B8D">
      <w:pPr>
        <w:ind w:left="284"/>
        <w:jc w:val="both"/>
        <w:rPr>
          <w:color w:val="000000"/>
        </w:rPr>
      </w:pPr>
      <w:r w:rsidRPr="0049244D">
        <w:rPr>
          <w:color w:val="000000"/>
          <w:highlight w:val="yellow"/>
        </w:rPr>
        <w:t xml:space="preserve">A jogrendszer </w:t>
      </w:r>
      <w:r w:rsidR="00E27517">
        <w:rPr>
          <w:color w:val="000000"/>
          <w:highlight w:val="yellow"/>
        </w:rPr>
        <w:t>egy</w:t>
      </w:r>
      <w:r w:rsidRPr="0049244D">
        <w:rPr>
          <w:color w:val="000000"/>
          <w:highlight w:val="yellow"/>
        </w:rPr>
        <w:t xml:space="preserve"> adott állam hatályos jogszabályainak rendezett összessége</w:t>
      </w:r>
      <w:r>
        <w:rPr>
          <w:color w:val="000000"/>
        </w:rPr>
        <w:t>, mely jelenti a jogszabályok meghatározott elvek szerinti tagozódását.</w:t>
      </w:r>
    </w:p>
    <w:p w14:paraId="7FCF01E9" w14:textId="77777777" w:rsidR="009D38E7" w:rsidRDefault="009D38E7" w:rsidP="007C3B8D">
      <w:pPr>
        <w:ind w:left="284"/>
        <w:jc w:val="both"/>
        <w:rPr>
          <w:color w:val="000000"/>
        </w:rPr>
      </w:pPr>
    </w:p>
    <w:p w14:paraId="44AF9D6B" w14:textId="00D89C05" w:rsidR="009D38E7" w:rsidRPr="00325A3E" w:rsidRDefault="009D38E7" w:rsidP="007C3B8D">
      <w:pPr>
        <w:ind w:left="284"/>
        <w:jc w:val="both"/>
        <w:rPr>
          <w:b/>
          <w:color w:val="000000"/>
        </w:rPr>
      </w:pPr>
      <w:r w:rsidRPr="00325A3E">
        <w:rPr>
          <w:b/>
          <w:color w:val="000000"/>
        </w:rPr>
        <w:t xml:space="preserve">A jogrendszer tagozódása </w:t>
      </w:r>
    </w:p>
    <w:p w14:paraId="2036E2F2" w14:textId="77777777" w:rsidR="009D38E7" w:rsidRPr="00325A3E" w:rsidRDefault="009D38E7" w:rsidP="007C3B8D">
      <w:pPr>
        <w:ind w:left="284"/>
        <w:jc w:val="both"/>
        <w:rPr>
          <w:b/>
          <w:color w:val="000000"/>
        </w:rPr>
      </w:pPr>
    </w:p>
    <w:p w14:paraId="74AD25EB" w14:textId="77777777" w:rsidR="009D38E7" w:rsidRDefault="009D38E7" w:rsidP="007C3B8D">
      <w:pPr>
        <w:ind w:left="284"/>
        <w:jc w:val="both"/>
        <w:rPr>
          <w:color w:val="000000"/>
        </w:rPr>
      </w:pPr>
      <w:r>
        <w:rPr>
          <w:color w:val="000000"/>
        </w:rPr>
        <w:t xml:space="preserve">Az egyes jogrendszerekben a belső tagozódás a történelmi körülményeknek és a jogi szabályozás hagyományainak, sajátosságainak megfelelően alakult. </w:t>
      </w:r>
    </w:p>
    <w:p w14:paraId="31949791" w14:textId="77777777" w:rsidR="009D38E7" w:rsidRDefault="009D38E7" w:rsidP="007C3B8D">
      <w:pPr>
        <w:ind w:left="284"/>
        <w:jc w:val="both"/>
        <w:rPr>
          <w:color w:val="000000"/>
        </w:rPr>
      </w:pPr>
    </w:p>
    <w:p w14:paraId="2C875E6F" w14:textId="365D35E5" w:rsidR="009D38E7" w:rsidRDefault="00670DA7" w:rsidP="007C3B8D">
      <w:pPr>
        <w:ind w:left="284"/>
        <w:jc w:val="both"/>
        <w:rPr>
          <w:color w:val="000000"/>
        </w:rPr>
      </w:pPr>
      <w:r>
        <w:rPr>
          <w:color w:val="000000"/>
        </w:rPr>
        <w:t>Az ú</w:t>
      </w:r>
      <w:r w:rsidR="009D38E7">
        <w:rPr>
          <w:color w:val="000000"/>
        </w:rPr>
        <w:t xml:space="preserve">n. </w:t>
      </w:r>
      <w:r w:rsidR="009D38E7" w:rsidRPr="0049244D">
        <w:rPr>
          <w:color w:val="000000"/>
          <w:highlight w:val="yellow"/>
        </w:rPr>
        <w:t>kontinentális jogrendszerekben</w:t>
      </w:r>
      <w:r w:rsidR="009D38E7">
        <w:rPr>
          <w:color w:val="000000"/>
        </w:rPr>
        <w:t xml:space="preserve"> a joganyag rendszerezésének alapjává hagyományosan a </w:t>
      </w:r>
      <w:r w:rsidR="009D38E7" w:rsidRPr="0049244D">
        <w:rPr>
          <w:i/>
          <w:color w:val="000000"/>
          <w:highlight w:val="yellow"/>
        </w:rPr>
        <w:t>közjog</w:t>
      </w:r>
      <w:r w:rsidR="009D38E7" w:rsidRPr="003206E3">
        <w:rPr>
          <w:i/>
          <w:color w:val="000000"/>
        </w:rPr>
        <w:t xml:space="preserve"> és a </w:t>
      </w:r>
      <w:r w:rsidR="009D38E7" w:rsidRPr="0049244D">
        <w:rPr>
          <w:i/>
          <w:color w:val="000000"/>
          <w:highlight w:val="yellow"/>
        </w:rPr>
        <w:t>magánjog</w:t>
      </w:r>
      <w:r w:rsidR="009D38E7" w:rsidRPr="003206E3">
        <w:rPr>
          <w:i/>
          <w:color w:val="000000"/>
        </w:rPr>
        <w:t xml:space="preserve"> </w:t>
      </w:r>
      <w:r w:rsidR="009D38E7">
        <w:rPr>
          <w:color w:val="000000"/>
        </w:rPr>
        <w:t>megkülönböztetése vált. E felosztást történetileg a római jogra szokták visszavezetni, ahol különbséget tettek a közjog és a magánjog között annak alapján, hogy a jog a közérdeket vagy magánérdeket szolgálja-e.</w:t>
      </w:r>
      <w:r w:rsidR="00F70E06">
        <w:rPr>
          <w:color w:val="000000"/>
        </w:rPr>
        <w:t xml:space="preserve"> </w:t>
      </w:r>
      <w:r w:rsidR="00C86350">
        <w:rPr>
          <w:color w:val="000000"/>
        </w:rPr>
        <w:t xml:space="preserve">Később az árutermelő társadalmakban, amikor a politikai és tulajdoni viszonyok elválnak egymástól, még inkább </w:t>
      </w:r>
      <w:r w:rsidR="00496873">
        <w:rPr>
          <w:color w:val="000000"/>
        </w:rPr>
        <w:t xml:space="preserve">eltávolodik egymástól a közjog és a magánjog. </w:t>
      </w:r>
    </w:p>
    <w:p w14:paraId="603E8A1C" w14:textId="77777777" w:rsidR="009D38E7" w:rsidRDefault="009D38E7" w:rsidP="007C3B8D">
      <w:pPr>
        <w:ind w:left="284"/>
        <w:jc w:val="both"/>
        <w:rPr>
          <w:color w:val="000000"/>
        </w:rPr>
      </w:pPr>
    </w:p>
    <w:p w14:paraId="5A454071" w14:textId="3074144F" w:rsidR="009D38E7" w:rsidRDefault="009D38E7" w:rsidP="007C3B8D">
      <w:pPr>
        <w:ind w:left="284"/>
        <w:jc w:val="both"/>
        <w:rPr>
          <w:color w:val="000000"/>
          <w:u w:val="single"/>
        </w:rPr>
      </w:pPr>
      <w:r w:rsidRPr="00311D46">
        <w:rPr>
          <w:color w:val="000000"/>
          <w:highlight w:val="yellow"/>
          <w:u w:val="single"/>
        </w:rPr>
        <w:t>Közjog</w:t>
      </w:r>
      <w:r>
        <w:rPr>
          <w:color w:val="000000"/>
          <w:u w:val="single"/>
        </w:rPr>
        <w:t xml:space="preserve"> (</w:t>
      </w:r>
      <w:proofErr w:type="spellStart"/>
      <w:r>
        <w:rPr>
          <w:color w:val="000000"/>
          <w:u w:val="single"/>
        </w:rPr>
        <w:t>I</w:t>
      </w:r>
      <w:r w:rsidR="007F7867">
        <w:rPr>
          <w:color w:val="000000"/>
          <w:u w:val="single"/>
        </w:rPr>
        <w:t>us</w:t>
      </w:r>
      <w:proofErr w:type="spellEnd"/>
      <w:r>
        <w:rPr>
          <w:color w:val="000000"/>
          <w:u w:val="single"/>
        </w:rPr>
        <w:t xml:space="preserve"> </w:t>
      </w:r>
      <w:proofErr w:type="spellStart"/>
      <w:r>
        <w:rPr>
          <w:color w:val="000000"/>
          <w:u w:val="single"/>
        </w:rPr>
        <w:t>P</w:t>
      </w:r>
      <w:r w:rsidR="007F7867">
        <w:rPr>
          <w:color w:val="000000"/>
          <w:u w:val="single"/>
        </w:rPr>
        <w:t>ublicum</w:t>
      </w:r>
      <w:proofErr w:type="spellEnd"/>
      <w:r>
        <w:rPr>
          <w:color w:val="000000"/>
          <w:u w:val="single"/>
        </w:rPr>
        <w:t>)</w:t>
      </w:r>
    </w:p>
    <w:p w14:paraId="2DC61AF3" w14:textId="77777777" w:rsidR="009D38E7" w:rsidRDefault="009D38E7" w:rsidP="007C3B8D">
      <w:pPr>
        <w:ind w:left="284"/>
        <w:jc w:val="both"/>
        <w:rPr>
          <w:color w:val="000000"/>
          <w:u w:val="single"/>
        </w:rPr>
      </w:pPr>
    </w:p>
    <w:p w14:paraId="5776CD59" w14:textId="77A98A95" w:rsidR="00496873" w:rsidRDefault="00496873" w:rsidP="007C3B8D">
      <w:pPr>
        <w:ind w:left="284"/>
        <w:jc w:val="both"/>
        <w:rPr>
          <w:color w:val="000000"/>
        </w:rPr>
      </w:pPr>
      <w:r>
        <w:rPr>
          <w:color w:val="000000"/>
        </w:rPr>
        <w:t xml:space="preserve">A közjogi szabályozás tárgya a </w:t>
      </w:r>
      <w:r w:rsidRPr="00AC4B91">
        <w:rPr>
          <w:color w:val="000000"/>
          <w:highlight w:val="yellow"/>
        </w:rPr>
        <w:t>közösség</w:t>
      </w:r>
      <w:r>
        <w:rPr>
          <w:color w:val="000000"/>
        </w:rPr>
        <w:t xml:space="preserve">, a </w:t>
      </w:r>
      <w:r w:rsidRPr="00AC4B91">
        <w:rPr>
          <w:color w:val="000000"/>
          <w:highlight w:val="yellow"/>
        </w:rPr>
        <w:t>társadalom</w:t>
      </w:r>
      <w:r>
        <w:rPr>
          <w:color w:val="000000"/>
        </w:rPr>
        <w:t xml:space="preserve">, a társadalmi rend, az </w:t>
      </w:r>
      <w:r w:rsidRPr="00AC4B91">
        <w:rPr>
          <w:color w:val="000000"/>
          <w:highlight w:val="yellow"/>
        </w:rPr>
        <w:t>államszervezet</w:t>
      </w:r>
      <w:r>
        <w:rPr>
          <w:color w:val="000000"/>
        </w:rPr>
        <w:t xml:space="preserve">, az állami szervek létrehozatala és </w:t>
      </w:r>
      <w:r w:rsidRPr="007F7867">
        <w:rPr>
          <w:color w:val="000000"/>
          <w:highlight w:val="yellow"/>
        </w:rPr>
        <w:t>működési rendje</w:t>
      </w:r>
      <w:r>
        <w:rPr>
          <w:color w:val="000000"/>
        </w:rPr>
        <w:t xml:space="preserve">, e szervezetek hatásköre és az egyes állampolgároknak az államhoz való viszonya. A közjogi jogviszonyban általában az </w:t>
      </w:r>
      <w:r w:rsidRPr="00496873">
        <w:rPr>
          <w:color w:val="000000"/>
          <w:highlight w:val="yellow"/>
        </w:rPr>
        <w:t>alá-fölérendeltségi viszony</w:t>
      </w:r>
      <w:r>
        <w:rPr>
          <w:color w:val="000000"/>
        </w:rPr>
        <w:t xml:space="preserve"> a jellemző. Az állam, mint a köz akaratát hordozó szervezeti rendszer, hatalommal bír, kikényszerítheti az egyénektől a közösség által meghatározott magatartást, büntethet, jutalmazhat. Az állam korlátoz, kötelez, kényszerít, de mindezeket csak olyan keretek között teheti, amit a jogszabályok biztosítanak számára. Ez jelenik meg a </w:t>
      </w:r>
      <w:r w:rsidRPr="00496873">
        <w:rPr>
          <w:color w:val="000000"/>
          <w:highlight w:val="yellow"/>
        </w:rPr>
        <w:t>jogállamiság</w:t>
      </w:r>
      <w:r>
        <w:rPr>
          <w:color w:val="000000"/>
        </w:rPr>
        <w:t xml:space="preserve"> fogalmában.</w:t>
      </w:r>
      <w:r w:rsidR="00D4291F">
        <w:rPr>
          <w:color w:val="000000"/>
        </w:rPr>
        <w:t xml:space="preserve"> Ha az államot nem korlátozzák a jogszabályok, ott nem beszélhetünk jogállamról. A történelem során ilyen államok voltak a despotikus birodalmak (az uralkodó, despota, hatalma isteni eredetű, nem korlátozza semmi), </w:t>
      </w:r>
      <w:r w:rsidR="00640C23">
        <w:rPr>
          <w:color w:val="000000"/>
        </w:rPr>
        <w:t xml:space="preserve">az abszolút monarchiák (az uralkodó nem hívta össze a parlamentet, amely korlátozhatta volna), </w:t>
      </w:r>
      <w:r w:rsidR="00D4291F">
        <w:rPr>
          <w:color w:val="000000"/>
        </w:rPr>
        <w:t xml:space="preserve">és ilyenek voltak a totalitárius (fasiszta, kommunista) rendszerek, ahol </w:t>
      </w:r>
      <w:r w:rsidR="00640C23">
        <w:rPr>
          <w:color w:val="000000"/>
        </w:rPr>
        <w:t>az egyszemélyi vezető hatalma korlátlan volt.</w:t>
      </w:r>
      <w:r w:rsidR="00D4291F">
        <w:rPr>
          <w:color w:val="000000"/>
        </w:rPr>
        <w:t xml:space="preserve"> </w:t>
      </w:r>
    </w:p>
    <w:p w14:paraId="3E36610D" w14:textId="71B98E53" w:rsidR="00640C23" w:rsidRDefault="00640C23" w:rsidP="007C3B8D">
      <w:pPr>
        <w:ind w:left="284"/>
        <w:jc w:val="both"/>
        <w:rPr>
          <w:color w:val="000000"/>
        </w:rPr>
      </w:pPr>
      <w:r>
        <w:rPr>
          <w:color w:val="000000"/>
        </w:rPr>
        <w:t xml:space="preserve">A hagyományos felosztásban a közjoghoz tartozó jogágak az </w:t>
      </w:r>
      <w:r w:rsidRPr="00AC4B91">
        <w:rPr>
          <w:color w:val="000000"/>
          <w:highlight w:val="yellow"/>
        </w:rPr>
        <w:t>alkotmányjog</w:t>
      </w:r>
      <w:r w:rsidR="00AC4B91">
        <w:rPr>
          <w:color w:val="000000"/>
        </w:rPr>
        <w:t xml:space="preserve">, a </w:t>
      </w:r>
      <w:r w:rsidR="00AC4B91" w:rsidRPr="00AC4B91">
        <w:rPr>
          <w:color w:val="000000"/>
          <w:highlight w:val="yellow"/>
        </w:rPr>
        <w:t>közigazgatási jog</w:t>
      </w:r>
      <w:r w:rsidR="00AC4B91">
        <w:rPr>
          <w:color w:val="000000"/>
        </w:rPr>
        <w:t xml:space="preserve">, a </w:t>
      </w:r>
      <w:r w:rsidR="00AC4B91" w:rsidRPr="00AC4B91">
        <w:rPr>
          <w:color w:val="000000"/>
          <w:highlight w:val="yellow"/>
        </w:rPr>
        <w:t>büntetőjog</w:t>
      </w:r>
      <w:r w:rsidR="00AC4B91">
        <w:rPr>
          <w:color w:val="000000"/>
        </w:rPr>
        <w:t xml:space="preserve"> stb.</w:t>
      </w:r>
    </w:p>
    <w:p w14:paraId="2F0E43DA" w14:textId="77777777" w:rsidR="00496873" w:rsidRDefault="00496873" w:rsidP="007C3B8D">
      <w:pPr>
        <w:ind w:left="284"/>
        <w:jc w:val="both"/>
        <w:rPr>
          <w:color w:val="000000"/>
        </w:rPr>
      </w:pPr>
    </w:p>
    <w:p w14:paraId="10C108EC" w14:textId="29D9D37A" w:rsidR="009D38E7" w:rsidRPr="00994FA0" w:rsidRDefault="009D38E7" w:rsidP="007C3B8D">
      <w:pPr>
        <w:ind w:left="284"/>
        <w:jc w:val="both"/>
        <w:rPr>
          <w:color w:val="000000"/>
          <w:u w:val="single"/>
        </w:rPr>
      </w:pPr>
      <w:r w:rsidRPr="00311D46">
        <w:rPr>
          <w:color w:val="000000"/>
          <w:highlight w:val="yellow"/>
          <w:u w:val="single"/>
        </w:rPr>
        <w:t>Magánjog</w:t>
      </w:r>
      <w:r w:rsidRPr="00994FA0">
        <w:rPr>
          <w:color w:val="000000"/>
          <w:u w:val="single"/>
        </w:rPr>
        <w:t xml:space="preserve"> (</w:t>
      </w:r>
      <w:proofErr w:type="spellStart"/>
      <w:r w:rsidRPr="00994FA0">
        <w:rPr>
          <w:color w:val="000000"/>
          <w:u w:val="single"/>
        </w:rPr>
        <w:t>I</w:t>
      </w:r>
      <w:r w:rsidR="007F7867">
        <w:rPr>
          <w:color w:val="000000"/>
          <w:u w:val="single"/>
        </w:rPr>
        <w:t>us</w:t>
      </w:r>
      <w:proofErr w:type="spellEnd"/>
      <w:r w:rsidRPr="00994FA0">
        <w:rPr>
          <w:color w:val="000000"/>
          <w:u w:val="single"/>
        </w:rPr>
        <w:t xml:space="preserve"> </w:t>
      </w:r>
      <w:proofErr w:type="spellStart"/>
      <w:r w:rsidRPr="00994FA0">
        <w:rPr>
          <w:color w:val="000000"/>
          <w:u w:val="single"/>
        </w:rPr>
        <w:t>P</w:t>
      </w:r>
      <w:r w:rsidR="007F7867">
        <w:rPr>
          <w:color w:val="000000"/>
          <w:u w:val="single"/>
        </w:rPr>
        <w:t>rivatum</w:t>
      </w:r>
      <w:proofErr w:type="spellEnd"/>
      <w:r w:rsidRPr="00994FA0">
        <w:rPr>
          <w:color w:val="000000"/>
          <w:u w:val="single"/>
        </w:rPr>
        <w:t>)</w:t>
      </w:r>
    </w:p>
    <w:p w14:paraId="58800CC4" w14:textId="19DEEEB5" w:rsidR="009D38E7" w:rsidRDefault="009D38E7" w:rsidP="007C3B8D">
      <w:pPr>
        <w:ind w:left="284"/>
        <w:jc w:val="both"/>
        <w:rPr>
          <w:color w:val="000000"/>
          <w:u w:val="single"/>
        </w:rPr>
      </w:pPr>
    </w:p>
    <w:p w14:paraId="43769C89" w14:textId="47F41409" w:rsidR="009D38E7" w:rsidRDefault="00AC4B91" w:rsidP="007C3B8D">
      <w:pPr>
        <w:ind w:left="284"/>
        <w:jc w:val="both"/>
        <w:rPr>
          <w:color w:val="000000"/>
        </w:rPr>
      </w:pPr>
      <w:r w:rsidRPr="00AC4B91">
        <w:rPr>
          <w:color w:val="000000"/>
        </w:rPr>
        <w:t xml:space="preserve">A magánjog </w:t>
      </w:r>
      <w:r>
        <w:rPr>
          <w:color w:val="000000"/>
        </w:rPr>
        <w:t>szűkebb értelemben a tulajdonosi autonómia szféráját szabályozza, t</w:t>
      </w:r>
      <w:r w:rsidR="009D38E7">
        <w:rPr>
          <w:color w:val="000000"/>
        </w:rPr>
        <w:t xml:space="preserve">ágabb értelemben pedig a jogalanyok személyi és vagyoni viszonyait. A </w:t>
      </w:r>
      <w:r>
        <w:rPr>
          <w:color w:val="000000"/>
        </w:rPr>
        <w:t xml:space="preserve">jogalanyok között a </w:t>
      </w:r>
      <w:r w:rsidR="009D38E7" w:rsidRPr="00AC4B91">
        <w:rPr>
          <w:color w:val="000000"/>
          <w:highlight w:val="yellow"/>
        </w:rPr>
        <w:lastRenderedPageBreak/>
        <w:t>mellérendeltségi</w:t>
      </w:r>
      <w:r w:rsidR="009D38E7">
        <w:rPr>
          <w:color w:val="000000"/>
        </w:rPr>
        <w:t xml:space="preserve"> viszony jellemző</w:t>
      </w:r>
      <w:r>
        <w:rPr>
          <w:color w:val="000000"/>
        </w:rPr>
        <w:t>, ennek megfelelően jogvitáikat nem hatalmi eszközökkel oldják meg, hanem független szerv, a bíróság dönt ügyeikben.</w:t>
      </w:r>
      <w:r w:rsidR="004A0700">
        <w:rPr>
          <w:color w:val="000000"/>
        </w:rPr>
        <w:t xml:space="preserve"> </w:t>
      </w:r>
      <w:r>
        <w:rPr>
          <w:color w:val="000000"/>
        </w:rPr>
        <w:t>Magánjogi jogágak a</w:t>
      </w:r>
      <w:r w:rsidR="009D38E7">
        <w:rPr>
          <w:color w:val="000000"/>
        </w:rPr>
        <w:t xml:space="preserve"> </w:t>
      </w:r>
      <w:r w:rsidR="009D38E7" w:rsidRPr="008826ED">
        <w:rPr>
          <w:color w:val="000000"/>
          <w:highlight w:val="yellow"/>
        </w:rPr>
        <w:t>polgári jog</w:t>
      </w:r>
      <w:r w:rsidR="009D38E7">
        <w:rPr>
          <w:color w:val="000000"/>
        </w:rPr>
        <w:t xml:space="preserve">, </w:t>
      </w:r>
      <w:r w:rsidR="009D38E7" w:rsidRPr="00311D46">
        <w:rPr>
          <w:color w:val="000000"/>
          <w:highlight w:val="yellow"/>
        </w:rPr>
        <w:t>családjog</w:t>
      </w:r>
      <w:r w:rsidR="009D38E7">
        <w:rPr>
          <w:color w:val="000000"/>
        </w:rPr>
        <w:t xml:space="preserve">, </w:t>
      </w:r>
      <w:r w:rsidR="009D38E7" w:rsidRPr="00311D46">
        <w:rPr>
          <w:color w:val="000000"/>
          <w:highlight w:val="yellow"/>
        </w:rPr>
        <w:t>kereskedelmi jog</w:t>
      </w:r>
      <w:r w:rsidR="009D38E7">
        <w:rPr>
          <w:color w:val="000000"/>
        </w:rPr>
        <w:t>,</w:t>
      </w:r>
      <w:r>
        <w:rPr>
          <w:color w:val="000000"/>
        </w:rPr>
        <w:t xml:space="preserve"> </w:t>
      </w:r>
      <w:r w:rsidRPr="00AC4B91">
        <w:rPr>
          <w:color w:val="000000"/>
          <w:highlight w:val="yellow"/>
        </w:rPr>
        <w:t>munkajog</w:t>
      </w:r>
      <w:r w:rsidR="009D38E7">
        <w:rPr>
          <w:color w:val="000000"/>
        </w:rPr>
        <w:t xml:space="preserve"> stb.)</w:t>
      </w:r>
    </w:p>
    <w:p w14:paraId="38600BBC" w14:textId="77777777" w:rsidR="009D38E7" w:rsidRDefault="009D38E7" w:rsidP="007C3B8D">
      <w:pPr>
        <w:ind w:left="284"/>
        <w:jc w:val="both"/>
        <w:rPr>
          <w:color w:val="000000"/>
        </w:rPr>
      </w:pPr>
    </w:p>
    <w:p w14:paraId="2FCF8A94" w14:textId="77777777" w:rsidR="009D38E7" w:rsidRDefault="009D38E7" w:rsidP="007C3B8D">
      <w:pPr>
        <w:ind w:left="284"/>
        <w:jc w:val="both"/>
        <w:rPr>
          <w:color w:val="000000"/>
        </w:rPr>
      </w:pPr>
      <w:r>
        <w:rPr>
          <w:color w:val="000000"/>
        </w:rPr>
        <w:t>A jog tagozódása befolyásolja a jogtudomány rendszerét, a jogalkotás és a jogalkalmazás szféráját, valamint a jogi oktatás rendjét.</w:t>
      </w:r>
    </w:p>
    <w:p w14:paraId="480426E8" w14:textId="77777777" w:rsidR="009D38E7" w:rsidRDefault="009D38E7" w:rsidP="007C3B8D">
      <w:pPr>
        <w:ind w:left="284"/>
        <w:jc w:val="both"/>
        <w:rPr>
          <w:color w:val="000000"/>
        </w:rPr>
      </w:pPr>
    </w:p>
    <w:p w14:paraId="625575A2" w14:textId="77777777" w:rsidR="004A0700" w:rsidRDefault="004A0700" w:rsidP="007C3B8D">
      <w:pPr>
        <w:ind w:left="284"/>
        <w:jc w:val="both"/>
        <w:rPr>
          <w:color w:val="000000"/>
        </w:rPr>
      </w:pPr>
    </w:p>
    <w:p w14:paraId="038EC283" w14:textId="77777777" w:rsidR="009D38E7" w:rsidRDefault="009D38E7" w:rsidP="009D38E7">
      <w:pPr>
        <w:ind w:left="708"/>
        <w:jc w:val="center"/>
        <w:rPr>
          <w:b/>
          <w:color w:val="000000"/>
        </w:rPr>
      </w:pPr>
      <w:r>
        <w:rPr>
          <w:b/>
          <w:color w:val="000000"/>
        </w:rPr>
        <w:t>A jogág</w:t>
      </w:r>
    </w:p>
    <w:p w14:paraId="16C8DC55" w14:textId="77777777" w:rsidR="009D38E7" w:rsidRDefault="009D38E7" w:rsidP="009D38E7">
      <w:pPr>
        <w:ind w:left="708"/>
        <w:jc w:val="center"/>
        <w:rPr>
          <w:b/>
          <w:color w:val="000000"/>
        </w:rPr>
      </w:pPr>
    </w:p>
    <w:p w14:paraId="0BBCE4DF" w14:textId="77777777" w:rsidR="009D38E7" w:rsidRDefault="009D38E7" w:rsidP="007C3B8D">
      <w:pPr>
        <w:ind w:left="284"/>
        <w:jc w:val="both"/>
        <w:rPr>
          <w:b/>
          <w:color w:val="000000"/>
        </w:rPr>
      </w:pPr>
      <w:r>
        <w:rPr>
          <w:b/>
          <w:color w:val="000000"/>
        </w:rPr>
        <w:t>1. A jogág fogalma</w:t>
      </w:r>
    </w:p>
    <w:p w14:paraId="68A502D2" w14:textId="77777777" w:rsidR="009D38E7" w:rsidRDefault="009D38E7" w:rsidP="007C3B8D">
      <w:pPr>
        <w:ind w:left="284"/>
        <w:jc w:val="center"/>
        <w:rPr>
          <w:b/>
          <w:color w:val="000000"/>
        </w:rPr>
      </w:pPr>
    </w:p>
    <w:p w14:paraId="1D6A1AE4" w14:textId="77777777" w:rsidR="009D38E7" w:rsidRDefault="009D38E7" w:rsidP="007C3B8D">
      <w:pPr>
        <w:ind w:left="284"/>
        <w:jc w:val="both"/>
        <w:rPr>
          <w:color w:val="000000"/>
        </w:rPr>
      </w:pPr>
      <w:r>
        <w:rPr>
          <w:color w:val="000000"/>
        </w:rPr>
        <w:t xml:space="preserve">A jogrendszer és a jogszabály közötti közvetítő szint a jogág. </w:t>
      </w:r>
      <w:r w:rsidRPr="004A0700">
        <w:rPr>
          <w:color w:val="000000"/>
          <w:highlight w:val="yellow"/>
        </w:rPr>
        <w:t>A jogrendszer jogágakra tagozódik</w:t>
      </w:r>
      <w:r>
        <w:rPr>
          <w:color w:val="000000"/>
        </w:rPr>
        <w:t>, és pedig a jogi szabályozás tartalmi különbségei szerint. S e tartalmi különbségekhez kapcsolódik a jogi szabályozás sajátos módszere, jogi dogmatikája. A kialakult jogági tagozódás változhat, amennyiben új jogágak jelenhetnek meg, vagy a hagyományos jogágak új joganyaggal bővülhetnek.</w:t>
      </w:r>
    </w:p>
    <w:p w14:paraId="0A966630" w14:textId="77777777" w:rsidR="009D38E7" w:rsidRDefault="009D38E7" w:rsidP="007C3B8D">
      <w:pPr>
        <w:ind w:left="284"/>
        <w:jc w:val="both"/>
        <w:rPr>
          <w:color w:val="000000"/>
        </w:rPr>
      </w:pPr>
    </w:p>
    <w:p w14:paraId="46DAEC3F" w14:textId="77777777" w:rsidR="004A0700" w:rsidRPr="00CC32CD" w:rsidRDefault="004A0700" w:rsidP="007F7867">
      <w:pPr>
        <w:keepNext/>
        <w:spacing w:after="120"/>
        <w:ind w:left="709"/>
        <w:jc w:val="both"/>
        <w:rPr>
          <w:color w:val="000000"/>
        </w:rPr>
      </w:pPr>
      <w:r w:rsidRPr="00CC32CD">
        <w:rPr>
          <w:color w:val="000000"/>
        </w:rPr>
        <w:t xml:space="preserve">A </w:t>
      </w:r>
      <w:r w:rsidRPr="004A0700">
        <w:rPr>
          <w:color w:val="000000"/>
          <w:highlight w:val="yellow"/>
        </w:rPr>
        <w:t>jogág definíciója</w:t>
      </w:r>
      <w:r w:rsidRPr="00CC32CD">
        <w:rPr>
          <w:color w:val="000000"/>
        </w:rPr>
        <w:t>:</w:t>
      </w:r>
    </w:p>
    <w:p w14:paraId="57A5F830" w14:textId="7E986A82" w:rsidR="004A0700" w:rsidRPr="00CC32CD" w:rsidRDefault="004A0700" w:rsidP="004A0700">
      <w:pPr>
        <w:ind w:left="709"/>
        <w:jc w:val="both"/>
        <w:rPr>
          <w:color w:val="000000"/>
        </w:rPr>
      </w:pPr>
      <w:r w:rsidRPr="00BA51F2">
        <w:rPr>
          <w:color w:val="000000"/>
          <w:highlight w:val="yellow"/>
        </w:rPr>
        <w:t>Azonos vagy hasonló társadalmi viszonyokat</w:t>
      </w:r>
      <w:r w:rsidRPr="00CC32CD">
        <w:rPr>
          <w:color w:val="000000"/>
        </w:rPr>
        <w:t xml:space="preserve"> ugyanazon módszerrel </w:t>
      </w:r>
      <w:r w:rsidRPr="00BA51F2">
        <w:rPr>
          <w:color w:val="000000"/>
          <w:highlight w:val="yellow"/>
        </w:rPr>
        <w:t>rendező jogszabályok összessége</w:t>
      </w:r>
      <w:r w:rsidRPr="00CC32CD">
        <w:rPr>
          <w:color w:val="000000"/>
        </w:rPr>
        <w:t>. Minden egyes jogágnak megvan a saját szabályozási területe</w:t>
      </w:r>
      <w:r w:rsidR="00992C87">
        <w:rPr>
          <w:color w:val="000000"/>
        </w:rPr>
        <w:t>, alapelvei</w:t>
      </w:r>
      <w:r w:rsidRPr="00CC32CD">
        <w:rPr>
          <w:color w:val="000000"/>
        </w:rPr>
        <w:t xml:space="preserve"> és mód</w:t>
      </w:r>
      <w:r w:rsidR="00992C87">
        <w:rPr>
          <w:color w:val="000000"/>
        </w:rPr>
        <w:t>szerei</w:t>
      </w:r>
      <w:r w:rsidRPr="00CC32CD">
        <w:rPr>
          <w:color w:val="000000"/>
        </w:rPr>
        <w:t xml:space="preserve">. </w:t>
      </w:r>
    </w:p>
    <w:p w14:paraId="152F3856" w14:textId="77777777" w:rsidR="009D38E7" w:rsidRDefault="009D38E7" w:rsidP="009D38E7">
      <w:pPr>
        <w:ind w:left="708"/>
        <w:jc w:val="both"/>
        <w:rPr>
          <w:color w:val="000000"/>
        </w:rPr>
      </w:pPr>
    </w:p>
    <w:p w14:paraId="4F90E820" w14:textId="43C327D2" w:rsidR="009D38E7" w:rsidRDefault="009D38E7" w:rsidP="009D38E7">
      <w:pPr>
        <w:ind w:left="708"/>
        <w:jc w:val="both"/>
        <w:rPr>
          <w:color w:val="000000"/>
        </w:rPr>
      </w:pPr>
      <w:r>
        <w:rPr>
          <w:color w:val="000000"/>
        </w:rPr>
        <w:t xml:space="preserve">Nem minden jogszabálycsoport tekinthető jogágnak. A jogág jogszabályok minőségileg elkülönült, meghatározott struktúrával rendelkező csoportja, amely sajátos tartalommal és módszerrel szabályozza a jogalanyok magatartását a társadalmi együttélés jogilag meghatározott körében. Pl. </w:t>
      </w:r>
      <w:r w:rsidRPr="00A75266">
        <w:rPr>
          <w:color w:val="000000"/>
          <w:highlight w:val="yellow"/>
        </w:rPr>
        <w:t>büntetőjog</w:t>
      </w:r>
      <w:r>
        <w:rPr>
          <w:color w:val="000000"/>
        </w:rPr>
        <w:t xml:space="preserve">, </w:t>
      </w:r>
      <w:r w:rsidRPr="00A75266">
        <w:rPr>
          <w:color w:val="000000"/>
          <w:highlight w:val="yellow"/>
        </w:rPr>
        <w:t>munkajog</w:t>
      </w:r>
      <w:r>
        <w:rPr>
          <w:color w:val="000000"/>
        </w:rPr>
        <w:t xml:space="preserve">, </w:t>
      </w:r>
      <w:r w:rsidRPr="00A75266">
        <w:rPr>
          <w:color w:val="000000"/>
          <w:highlight w:val="yellow"/>
        </w:rPr>
        <w:t>polgári jog</w:t>
      </w:r>
      <w:r>
        <w:rPr>
          <w:color w:val="000000"/>
        </w:rPr>
        <w:t>, eljárásjogok, közigazgatási jog stb. Ezek az azonos jellegű jogszabályok külön felelősségi alakzattal, szankcióformával rendelkeznek. A jogág</w:t>
      </w:r>
      <w:r w:rsidR="004A0700">
        <w:rPr>
          <w:color w:val="000000"/>
        </w:rPr>
        <w:t>ak a jogviszonyok sajátos fajtáival</w:t>
      </w:r>
      <w:r>
        <w:rPr>
          <w:color w:val="000000"/>
        </w:rPr>
        <w:t xml:space="preserve"> és külön jogalkalmazási eljárás</w:t>
      </w:r>
      <w:r w:rsidR="004A0700">
        <w:rPr>
          <w:color w:val="000000"/>
        </w:rPr>
        <w:t>okkal rendelkeznek.</w:t>
      </w:r>
    </w:p>
    <w:p w14:paraId="0525E5E6" w14:textId="252BAE73" w:rsidR="009D38E7" w:rsidRDefault="009D38E7" w:rsidP="009D38E7">
      <w:pPr>
        <w:ind w:left="708"/>
        <w:jc w:val="both"/>
        <w:rPr>
          <w:color w:val="000000"/>
        </w:rPr>
      </w:pPr>
    </w:p>
    <w:p w14:paraId="17D042ED" w14:textId="5F0A8D02" w:rsidR="00992C87" w:rsidRDefault="00992C87" w:rsidP="009D38E7">
      <w:pPr>
        <w:ind w:left="708"/>
        <w:jc w:val="both"/>
        <w:rPr>
          <w:color w:val="000000"/>
        </w:rPr>
      </w:pPr>
      <w:r>
        <w:rPr>
          <w:color w:val="000000"/>
        </w:rPr>
        <w:t xml:space="preserve">A jogági besorolásnak az a legfontosabb következménye, hogy az eljáró bíró az adott </w:t>
      </w:r>
      <w:r w:rsidRPr="007F7867">
        <w:rPr>
          <w:b/>
          <w:bCs/>
          <w:color w:val="000000"/>
        </w:rPr>
        <w:t>jogágra kidolgozott alapelveket</w:t>
      </w:r>
      <w:r>
        <w:rPr>
          <w:color w:val="000000"/>
        </w:rPr>
        <w:t xml:space="preserve"> fogja alkalmazni egy ügy megítélése során.</w:t>
      </w:r>
    </w:p>
    <w:p w14:paraId="32D0803C" w14:textId="53941347" w:rsidR="00992C87" w:rsidRDefault="00992C87" w:rsidP="009D38E7">
      <w:pPr>
        <w:ind w:left="708"/>
        <w:jc w:val="both"/>
        <w:rPr>
          <w:color w:val="000000"/>
        </w:rPr>
      </w:pPr>
    </w:p>
    <w:p w14:paraId="72B46C0C" w14:textId="32199B8D" w:rsidR="00A93383" w:rsidRPr="00A93383" w:rsidRDefault="00A93383" w:rsidP="009D38E7">
      <w:pPr>
        <w:ind w:left="708"/>
        <w:jc w:val="both"/>
        <w:rPr>
          <w:b/>
          <w:bCs/>
          <w:color w:val="000000"/>
        </w:rPr>
      </w:pPr>
      <w:r w:rsidRPr="007F7867">
        <w:rPr>
          <w:b/>
          <w:bCs/>
          <w:color w:val="000000"/>
          <w:highlight w:val="yellow"/>
        </w:rPr>
        <w:t xml:space="preserve">Anyagi </w:t>
      </w:r>
      <w:r w:rsidR="00C33813">
        <w:rPr>
          <w:b/>
          <w:bCs/>
          <w:color w:val="000000"/>
          <w:highlight w:val="yellow"/>
        </w:rPr>
        <w:t xml:space="preserve">jog </w:t>
      </w:r>
      <w:r w:rsidRPr="007F7867">
        <w:rPr>
          <w:b/>
          <w:bCs/>
          <w:color w:val="000000"/>
          <w:highlight w:val="yellow"/>
        </w:rPr>
        <w:t>és alaki jog</w:t>
      </w:r>
    </w:p>
    <w:p w14:paraId="77DC1D51" w14:textId="3ABCF648" w:rsidR="00A93383" w:rsidRDefault="00A93383" w:rsidP="009D38E7">
      <w:pPr>
        <w:ind w:left="708"/>
        <w:jc w:val="both"/>
        <w:rPr>
          <w:color w:val="000000"/>
        </w:rPr>
      </w:pPr>
      <w:r>
        <w:rPr>
          <w:color w:val="000000"/>
        </w:rPr>
        <w:t>A jogrendszer szabályai a tartalmi felosztástól függetlenül feloszthatók anyagi és alaki (eljárás) jog</w:t>
      </w:r>
      <w:r w:rsidR="00C33813">
        <w:rPr>
          <w:color w:val="000000"/>
        </w:rPr>
        <w:t>i szabályokra</w:t>
      </w:r>
      <w:r>
        <w:rPr>
          <w:color w:val="000000"/>
        </w:rPr>
        <w:t xml:space="preserve"> is.</w:t>
      </w:r>
    </w:p>
    <w:p w14:paraId="18554B58" w14:textId="77777777" w:rsidR="00A93383" w:rsidRDefault="00A93383" w:rsidP="009D38E7">
      <w:pPr>
        <w:ind w:left="708"/>
        <w:jc w:val="both"/>
        <w:rPr>
          <w:color w:val="000000"/>
        </w:rPr>
      </w:pPr>
    </w:p>
    <w:p w14:paraId="42EB279A" w14:textId="5D9E2B6E" w:rsidR="00A93383" w:rsidRDefault="00A93383" w:rsidP="009D38E7">
      <w:pPr>
        <w:ind w:left="708"/>
        <w:jc w:val="both"/>
        <w:rPr>
          <w:color w:val="000000"/>
        </w:rPr>
      </w:pPr>
      <w:r>
        <w:rPr>
          <w:color w:val="000000"/>
        </w:rPr>
        <w:t xml:space="preserve">Az </w:t>
      </w:r>
      <w:r w:rsidRPr="00A93383">
        <w:rPr>
          <w:color w:val="000000"/>
          <w:highlight w:val="yellow"/>
        </w:rPr>
        <w:t>anyagi jog</w:t>
      </w:r>
      <w:r>
        <w:rPr>
          <w:color w:val="000000"/>
        </w:rPr>
        <w:t xml:space="preserve"> azoknak a szabályoknak az összessége, amelyek a jogviszonyt </w:t>
      </w:r>
      <w:r w:rsidRPr="00A93383">
        <w:rPr>
          <w:color w:val="000000"/>
          <w:highlight w:val="yellow"/>
        </w:rPr>
        <w:t>tartalmilag</w:t>
      </w:r>
      <w:r>
        <w:rPr>
          <w:color w:val="000000"/>
        </w:rPr>
        <w:t xml:space="preserve"> rendezik. Az anyagi jogszabályok meghatározzák, hogy az egyes jogalanyokat milyen </w:t>
      </w:r>
      <w:r w:rsidRPr="00A93383">
        <w:rPr>
          <w:color w:val="000000"/>
          <w:highlight w:val="yellow"/>
        </w:rPr>
        <w:t>jogok</w:t>
      </w:r>
      <w:r>
        <w:rPr>
          <w:color w:val="000000"/>
        </w:rPr>
        <w:t xml:space="preserve"> és </w:t>
      </w:r>
      <w:r w:rsidRPr="00A93383">
        <w:rPr>
          <w:color w:val="000000"/>
          <w:highlight w:val="yellow"/>
        </w:rPr>
        <w:t>kötelezettségek</w:t>
      </w:r>
      <w:r>
        <w:rPr>
          <w:color w:val="000000"/>
        </w:rPr>
        <w:t xml:space="preserve"> illetik, illetve terhelik. Pl.: „Aki másnak jogellenesen kárt okoz, köteles azt megtéríteni.” (Ptk. 6: 519. §). A követendő magatartás tehát az, hogy nem szabad jogellenesen kárt okozni. A norma megsértésének szankciója a kártérítési kötelezettség beállta. </w:t>
      </w:r>
      <w:r w:rsidRPr="00226780">
        <w:rPr>
          <w:color w:val="000000"/>
        </w:rPr>
        <w:t>Anyagi jogi jogágak</w:t>
      </w:r>
      <w:r>
        <w:rPr>
          <w:color w:val="000000"/>
        </w:rPr>
        <w:t xml:space="preserve"> a </w:t>
      </w:r>
      <w:r w:rsidRPr="003F6597">
        <w:rPr>
          <w:color w:val="000000"/>
          <w:highlight w:val="yellow"/>
        </w:rPr>
        <w:t>büntetőjog, polgári jog, munkajog</w:t>
      </w:r>
      <w:r>
        <w:rPr>
          <w:color w:val="000000"/>
        </w:rPr>
        <w:t xml:space="preserve"> stb.</w:t>
      </w:r>
    </w:p>
    <w:p w14:paraId="56B9BFE2" w14:textId="5F2452FB" w:rsidR="00A93383" w:rsidRDefault="00A93383" w:rsidP="00A93383">
      <w:pPr>
        <w:ind w:left="708"/>
        <w:jc w:val="both"/>
        <w:rPr>
          <w:color w:val="000000"/>
        </w:rPr>
      </w:pPr>
    </w:p>
    <w:p w14:paraId="0F904260" w14:textId="3C5030C8" w:rsidR="005A047D" w:rsidRDefault="006C1848" w:rsidP="00A93383">
      <w:pPr>
        <w:ind w:left="708"/>
        <w:jc w:val="both"/>
        <w:rPr>
          <w:color w:val="000000"/>
        </w:rPr>
      </w:pPr>
      <w:r>
        <w:rPr>
          <w:color w:val="000000"/>
        </w:rPr>
        <w:t xml:space="preserve">Az </w:t>
      </w:r>
      <w:r w:rsidRPr="006C1848">
        <w:rPr>
          <w:color w:val="000000"/>
          <w:highlight w:val="yellow"/>
        </w:rPr>
        <w:t>alaki jog</w:t>
      </w:r>
      <w:r>
        <w:rPr>
          <w:color w:val="000000"/>
        </w:rPr>
        <w:t xml:space="preserve"> vagy másképpen eljárási jog azoknak a jogi normáknak az összessége, amelyek meghatározzák, hogy a jogalanyok jogaikat milyen </w:t>
      </w:r>
      <w:r w:rsidRPr="006C1848">
        <w:rPr>
          <w:color w:val="000000"/>
          <w:highlight w:val="yellow"/>
        </w:rPr>
        <w:t>eljárási rend</w:t>
      </w:r>
      <w:r>
        <w:rPr>
          <w:color w:val="000000"/>
        </w:rPr>
        <w:t xml:space="preserve"> keretében érvényesíthetik. Az eljárási jogok határozzák meg a beadványok tartalmát, a bizonyítás szabályait, az eljáró szervek hatáskörét és illetékességét, a jogorvoslatok </w:t>
      </w:r>
      <w:r>
        <w:rPr>
          <w:color w:val="000000"/>
        </w:rPr>
        <w:lastRenderedPageBreak/>
        <w:t xml:space="preserve">fajtáit stb. Pl.: „A kártérítési per a károkozás helyének a bírósága, illetve az előtt a bíróság előtt is megindítható, amelynek területén a kár bekövetkezett.” (Pp. 37. §) Ez a jogi norma tehát azt szabályozza, hogy melyik bíróság előtt lehet érvényesíteni a jogot. </w:t>
      </w:r>
      <w:r w:rsidRPr="00226780">
        <w:rPr>
          <w:color w:val="000000"/>
        </w:rPr>
        <w:t>Alaki jogi jogágak</w:t>
      </w:r>
      <w:r>
        <w:rPr>
          <w:color w:val="000000"/>
        </w:rPr>
        <w:t xml:space="preserve"> a </w:t>
      </w:r>
      <w:r w:rsidRPr="003F6597">
        <w:rPr>
          <w:color w:val="000000"/>
          <w:highlight w:val="yellow"/>
        </w:rPr>
        <w:t>büntető eljárásjog, polgári eljárásjog</w:t>
      </w:r>
      <w:r>
        <w:rPr>
          <w:color w:val="000000"/>
        </w:rPr>
        <w:t xml:space="preserve">, </w:t>
      </w:r>
      <w:r w:rsidRPr="004A6FD8">
        <w:rPr>
          <w:color w:val="000000"/>
        </w:rPr>
        <w:t>közigazgatási eljárásjog</w:t>
      </w:r>
      <w:r>
        <w:rPr>
          <w:color w:val="000000"/>
        </w:rPr>
        <w:t xml:space="preserve"> (</w:t>
      </w:r>
      <w:r w:rsidRPr="004A6FD8">
        <w:rPr>
          <w:color w:val="000000"/>
          <w:highlight w:val="yellow"/>
        </w:rPr>
        <w:t>általános közigazgatási rendtartás</w:t>
      </w:r>
      <w:r>
        <w:rPr>
          <w:color w:val="000000"/>
        </w:rPr>
        <w:t>) stb.</w:t>
      </w:r>
    </w:p>
    <w:p w14:paraId="6B6C30CF" w14:textId="77777777" w:rsidR="006C1848" w:rsidRDefault="006C1848" w:rsidP="00A93383">
      <w:pPr>
        <w:ind w:left="708"/>
        <w:jc w:val="both"/>
        <w:rPr>
          <w:color w:val="000000"/>
        </w:rPr>
      </w:pPr>
    </w:p>
    <w:p w14:paraId="67BD341F" w14:textId="77777777" w:rsidR="00A93383" w:rsidRDefault="00A93383" w:rsidP="009D38E7">
      <w:pPr>
        <w:ind w:left="708"/>
        <w:jc w:val="both"/>
        <w:rPr>
          <w:color w:val="000000"/>
        </w:rPr>
      </w:pPr>
    </w:p>
    <w:p w14:paraId="0418FB0E" w14:textId="3E9CB37C" w:rsidR="00992C87" w:rsidRPr="00992C87" w:rsidRDefault="00992C87" w:rsidP="009D38E7">
      <w:pPr>
        <w:ind w:left="708"/>
        <w:jc w:val="both"/>
        <w:rPr>
          <w:b/>
          <w:bCs/>
          <w:color w:val="000000"/>
        </w:rPr>
      </w:pPr>
      <w:r w:rsidRPr="00992C87">
        <w:rPr>
          <w:b/>
          <w:bCs/>
          <w:color w:val="000000"/>
        </w:rPr>
        <w:t>A legfontosabb jogágak</w:t>
      </w:r>
    </w:p>
    <w:p w14:paraId="48028EC3" w14:textId="1C9E6B66" w:rsidR="00992C87" w:rsidRDefault="00992C87" w:rsidP="009D38E7">
      <w:pPr>
        <w:ind w:left="708"/>
        <w:jc w:val="both"/>
        <w:rPr>
          <w:color w:val="000000"/>
        </w:rPr>
      </w:pPr>
    </w:p>
    <w:p w14:paraId="048AE93F" w14:textId="4A4B8CE3" w:rsidR="00992C87" w:rsidRPr="00992C87" w:rsidRDefault="00992C87" w:rsidP="009D38E7">
      <w:pPr>
        <w:ind w:left="708"/>
        <w:jc w:val="both"/>
        <w:rPr>
          <w:b/>
          <w:bCs/>
          <w:color w:val="000000"/>
        </w:rPr>
      </w:pPr>
      <w:r w:rsidRPr="00CD4CCB">
        <w:rPr>
          <w:b/>
          <w:bCs/>
          <w:color w:val="000000"/>
          <w:highlight w:val="yellow"/>
        </w:rPr>
        <w:t>Alkotmányjog</w:t>
      </w:r>
    </w:p>
    <w:p w14:paraId="31BC04A6" w14:textId="7611BBF7" w:rsidR="00992C87" w:rsidRDefault="00992C87" w:rsidP="009D38E7">
      <w:pPr>
        <w:ind w:left="708"/>
        <w:jc w:val="both"/>
        <w:rPr>
          <w:color w:val="000000"/>
        </w:rPr>
      </w:pPr>
      <w:r>
        <w:rPr>
          <w:color w:val="000000"/>
        </w:rPr>
        <w:t xml:space="preserve">Az alkotmányjog az államhatalom gyakorlásának </w:t>
      </w:r>
      <w:r w:rsidR="007A7E0D">
        <w:rPr>
          <w:color w:val="000000"/>
        </w:rPr>
        <w:t xml:space="preserve">jogi </w:t>
      </w:r>
      <w:r>
        <w:rPr>
          <w:color w:val="000000"/>
        </w:rPr>
        <w:t xml:space="preserve">rendjére </w:t>
      </w:r>
      <w:r w:rsidR="007A7E0D">
        <w:rPr>
          <w:color w:val="000000"/>
        </w:rPr>
        <w:t xml:space="preserve">vonatkozó szabályokat foglalja egybe. Az alkotmányjog tárgykörébe tartoznak az állami berendezkedés legfontosabb szabályai, az </w:t>
      </w:r>
      <w:r w:rsidR="007A7E0D" w:rsidRPr="00CD4CCB">
        <w:rPr>
          <w:color w:val="000000"/>
          <w:highlight w:val="yellow"/>
        </w:rPr>
        <w:t>állami szervek</w:t>
      </w:r>
      <w:r w:rsidR="007A7E0D">
        <w:rPr>
          <w:color w:val="000000"/>
        </w:rPr>
        <w:t xml:space="preserve"> létrehozására és működésére vonatkozó szabályok (</w:t>
      </w:r>
      <w:r w:rsidR="00CD4CCB" w:rsidRPr="00A34707">
        <w:rPr>
          <w:b/>
          <w:bCs/>
          <w:color w:val="000000"/>
        </w:rPr>
        <w:t>o</w:t>
      </w:r>
      <w:r w:rsidR="007A7E0D" w:rsidRPr="00A34707">
        <w:rPr>
          <w:b/>
          <w:bCs/>
          <w:color w:val="000000"/>
        </w:rPr>
        <w:t>rszággyűlés, kormány, minisztériumok, köztársasági elnök, bíróság, ügyészség, helyi önkormányzatok</w:t>
      </w:r>
      <w:r w:rsidR="007A7E0D">
        <w:rPr>
          <w:color w:val="000000"/>
        </w:rPr>
        <w:t>).</w:t>
      </w:r>
      <w:r w:rsidR="00CD4CCB">
        <w:rPr>
          <w:color w:val="000000"/>
        </w:rPr>
        <w:t xml:space="preserve"> Az alkotmányjog témakörébe tartozik az állampolgár államhoz való viszonyának szabályozása is, ezen belül az </w:t>
      </w:r>
      <w:r w:rsidR="00CD4CCB" w:rsidRPr="00CD4CCB">
        <w:rPr>
          <w:color w:val="000000"/>
          <w:highlight w:val="yellow"/>
        </w:rPr>
        <w:t>állampolgári</w:t>
      </w:r>
      <w:r w:rsidR="00CD4CCB">
        <w:rPr>
          <w:color w:val="000000"/>
        </w:rPr>
        <w:t xml:space="preserve"> </w:t>
      </w:r>
      <w:r w:rsidR="00CD4CCB" w:rsidRPr="00CD4CCB">
        <w:rPr>
          <w:color w:val="000000"/>
          <w:highlight w:val="yellow"/>
        </w:rPr>
        <w:t>jogok</w:t>
      </w:r>
      <w:r w:rsidR="00CD4CCB">
        <w:rPr>
          <w:color w:val="000000"/>
        </w:rPr>
        <w:t xml:space="preserve"> </w:t>
      </w:r>
      <w:r w:rsidR="00CD4CCB" w:rsidRPr="00CD4CCB">
        <w:rPr>
          <w:color w:val="000000"/>
          <w:highlight w:val="yellow"/>
        </w:rPr>
        <w:t>és</w:t>
      </w:r>
      <w:r w:rsidR="00CD4CCB">
        <w:rPr>
          <w:color w:val="000000"/>
        </w:rPr>
        <w:t xml:space="preserve"> </w:t>
      </w:r>
      <w:r w:rsidR="00CD4CCB" w:rsidRPr="00CD4CCB">
        <w:rPr>
          <w:color w:val="000000"/>
          <w:highlight w:val="yellow"/>
        </w:rPr>
        <w:t>kötelezettségek</w:t>
      </w:r>
      <w:r w:rsidR="00CD4CCB">
        <w:rPr>
          <w:color w:val="000000"/>
        </w:rPr>
        <w:t xml:space="preserve"> (</w:t>
      </w:r>
      <w:r w:rsidR="00CD4CCB" w:rsidRPr="00A34707">
        <w:rPr>
          <w:b/>
          <w:bCs/>
          <w:color w:val="000000"/>
        </w:rPr>
        <w:t>egyesülési jog, gyülekezési jog, véleménynyilvánítási jog, választójog</w:t>
      </w:r>
      <w:r w:rsidR="00CD4CCB">
        <w:rPr>
          <w:color w:val="000000"/>
        </w:rPr>
        <w:t>).</w:t>
      </w:r>
    </w:p>
    <w:p w14:paraId="7F195B81" w14:textId="694C1C80" w:rsidR="00992C87" w:rsidRDefault="00992C87" w:rsidP="009D38E7">
      <w:pPr>
        <w:ind w:left="708"/>
        <w:jc w:val="both"/>
        <w:rPr>
          <w:color w:val="000000"/>
        </w:rPr>
      </w:pPr>
    </w:p>
    <w:p w14:paraId="27EE5576" w14:textId="0315644A" w:rsidR="00CD4CCB" w:rsidRPr="00CD4CCB" w:rsidRDefault="00CD4CCB" w:rsidP="009D38E7">
      <w:pPr>
        <w:ind w:left="708"/>
        <w:jc w:val="both"/>
        <w:rPr>
          <w:b/>
          <w:bCs/>
          <w:color w:val="000000"/>
        </w:rPr>
      </w:pPr>
      <w:r w:rsidRPr="00A34707">
        <w:rPr>
          <w:b/>
          <w:bCs/>
          <w:color w:val="000000"/>
          <w:highlight w:val="yellow"/>
        </w:rPr>
        <w:t>Polgári jog</w:t>
      </w:r>
    </w:p>
    <w:p w14:paraId="66B510B8" w14:textId="65FE4585" w:rsidR="00CD4CCB" w:rsidRDefault="00CD4CCB" w:rsidP="009D38E7">
      <w:pPr>
        <w:ind w:left="708"/>
        <w:jc w:val="both"/>
        <w:rPr>
          <w:color w:val="000000"/>
        </w:rPr>
      </w:pPr>
      <w:r>
        <w:rPr>
          <w:color w:val="000000"/>
        </w:rPr>
        <w:t xml:space="preserve">A polgári jog a személyek alapvető </w:t>
      </w:r>
      <w:r w:rsidRPr="00CD4CCB">
        <w:rPr>
          <w:color w:val="000000"/>
          <w:highlight w:val="yellow"/>
        </w:rPr>
        <w:t>vagyoni</w:t>
      </w:r>
      <w:r>
        <w:rPr>
          <w:color w:val="000000"/>
        </w:rPr>
        <w:t xml:space="preserve"> és </w:t>
      </w:r>
      <w:r w:rsidRPr="00CD4CCB">
        <w:rPr>
          <w:color w:val="000000"/>
          <w:highlight w:val="yellow"/>
        </w:rPr>
        <w:t>személyi</w:t>
      </w:r>
      <w:r>
        <w:rPr>
          <w:color w:val="000000"/>
        </w:rPr>
        <w:t xml:space="preserve"> viszonyait szabályozza a mellérendeltség és egyenjogúság elve szerint. A polgári jog </w:t>
      </w:r>
      <w:r w:rsidR="00A34707">
        <w:rPr>
          <w:color w:val="000000"/>
        </w:rPr>
        <w:t>területére tartoznak</w:t>
      </w:r>
      <w:r>
        <w:rPr>
          <w:color w:val="000000"/>
        </w:rPr>
        <w:t xml:space="preserve"> </w:t>
      </w:r>
      <w:r w:rsidR="00A34707">
        <w:rPr>
          <w:color w:val="000000"/>
        </w:rPr>
        <w:t xml:space="preserve">többek között </w:t>
      </w:r>
      <w:r>
        <w:rPr>
          <w:color w:val="000000"/>
        </w:rPr>
        <w:t xml:space="preserve">a </w:t>
      </w:r>
      <w:r w:rsidRPr="00A34707">
        <w:rPr>
          <w:b/>
          <w:bCs/>
          <w:color w:val="000000"/>
        </w:rPr>
        <w:t>tulajdonjogra</w:t>
      </w:r>
      <w:r>
        <w:rPr>
          <w:color w:val="000000"/>
        </w:rPr>
        <w:t xml:space="preserve">, a </w:t>
      </w:r>
      <w:r w:rsidRPr="00A34707">
        <w:rPr>
          <w:b/>
          <w:bCs/>
          <w:color w:val="000000"/>
        </w:rPr>
        <w:t>szerződésre</w:t>
      </w:r>
      <w:r>
        <w:rPr>
          <w:color w:val="000000"/>
        </w:rPr>
        <w:t xml:space="preserve"> és </w:t>
      </w:r>
      <w:r w:rsidRPr="00A34707">
        <w:rPr>
          <w:b/>
          <w:bCs/>
          <w:color w:val="000000"/>
        </w:rPr>
        <w:t>kártérítésre</w:t>
      </w:r>
      <w:r w:rsidR="00A34707">
        <w:rPr>
          <w:color w:val="000000"/>
        </w:rPr>
        <w:t xml:space="preserve">, a </w:t>
      </w:r>
      <w:r w:rsidR="00A34707" w:rsidRPr="00A34707">
        <w:rPr>
          <w:b/>
          <w:bCs/>
          <w:color w:val="000000"/>
        </w:rPr>
        <w:t>szellemi</w:t>
      </w:r>
      <w:r w:rsidR="00A34707">
        <w:rPr>
          <w:color w:val="000000"/>
        </w:rPr>
        <w:t xml:space="preserve"> </w:t>
      </w:r>
      <w:r w:rsidR="00A34707" w:rsidRPr="00A34707">
        <w:rPr>
          <w:b/>
          <w:bCs/>
          <w:color w:val="000000"/>
        </w:rPr>
        <w:t>alkotások</w:t>
      </w:r>
      <w:r w:rsidR="00A34707">
        <w:rPr>
          <w:color w:val="000000"/>
        </w:rPr>
        <w:t xml:space="preserve"> jogvédelmére és az </w:t>
      </w:r>
      <w:r w:rsidR="00A34707" w:rsidRPr="00A34707">
        <w:rPr>
          <w:b/>
          <w:bCs/>
          <w:color w:val="000000"/>
        </w:rPr>
        <w:t>öröklésre</w:t>
      </w:r>
      <w:r w:rsidR="00A34707">
        <w:rPr>
          <w:color w:val="000000"/>
        </w:rPr>
        <w:t xml:space="preserve"> vonatkozó szabályok.</w:t>
      </w:r>
    </w:p>
    <w:p w14:paraId="2BC5A371" w14:textId="66BDF34E" w:rsidR="00992C87" w:rsidRDefault="00992C87" w:rsidP="009D38E7">
      <w:pPr>
        <w:ind w:left="708"/>
        <w:jc w:val="both"/>
        <w:rPr>
          <w:color w:val="000000"/>
        </w:rPr>
      </w:pPr>
    </w:p>
    <w:p w14:paraId="69EBB32C" w14:textId="7BFF2762" w:rsidR="00903204" w:rsidRPr="00903204" w:rsidRDefault="00903204" w:rsidP="009D38E7">
      <w:pPr>
        <w:ind w:left="708"/>
        <w:jc w:val="both"/>
        <w:rPr>
          <w:b/>
          <w:bCs/>
          <w:color w:val="000000"/>
        </w:rPr>
      </w:pPr>
      <w:r w:rsidRPr="00903204">
        <w:rPr>
          <w:b/>
          <w:bCs/>
          <w:color w:val="000000"/>
          <w:highlight w:val="yellow"/>
        </w:rPr>
        <w:t>Büntetőjog</w:t>
      </w:r>
    </w:p>
    <w:p w14:paraId="0696DAE2" w14:textId="7DE6A3B1" w:rsidR="00903204" w:rsidRDefault="00903204" w:rsidP="009D38E7">
      <w:pPr>
        <w:ind w:left="708"/>
        <w:jc w:val="both"/>
        <w:rPr>
          <w:color w:val="000000"/>
        </w:rPr>
      </w:pPr>
      <w:r>
        <w:rPr>
          <w:color w:val="000000"/>
        </w:rPr>
        <w:t xml:space="preserve">A büntetőjog szabályozza a büntetőjogi normák alkalmazásának feltételeit (szándékosság, gondatlanság, büntethetőséget kizáró okok), valamint az </w:t>
      </w:r>
      <w:r w:rsidRPr="007F7867">
        <w:rPr>
          <w:b/>
          <w:bCs/>
          <w:color w:val="000000"/>
        </w:rPr>
        <w:t>egyes</w:t>
      </w:r>
      <w:r>
        <w:rPr>
          <w:color w:val="000000"/>
        </w:rPr>
        <w:t xml:space="preserve"> </w:t>
      </w:r>
      <w:r w:rsidRPr="007F7867">
        <w:rPr>
          <w:b/>
          <w:bCs/>
          <w:color w:val="000000"/>
        </w:rPr>
        <w:t>bűncselekmények</w:t>
      </w:r>
      <w:r>
        <w:rPr>
          <w:color w:val="000000"/>
        </w:rPr>
        <w:t xml:space="preserve"> pontos meghatározását (törvényi tényállását) és büntetési tételeit.</w:t>
      </w:r>
    </w:p>
    <w:p w14:paraId="0E2473A3" w14:textId="77777777" w:rsidR="00903204" w:rsidRPr="00903204" w:rsidRDefault="00903204" w:rsidP="00903204">
      <w:pPr>
        <w:ind w:left="708"/>
        <w:jc w:val="both"/>
        <w:rPr>
          <w:color w:val="000000"/>
          <w:highlight w:val="yellow"/>
        </w:rPr>
      </w:pPr>
    </w:p>
    <w:p w14:paraId="1F45265E" w14:textId="644D8CEE" w:rsidR="00903204" w:rsidRPr="00A34707" w:rsidRDefault="00903204" w:rsidP="00903204">
      <w:pPr>
        <w:ind w:left="708"/>
        <w:jc w:val="both"/>
        <w:rPr>
          <w:b/>
          <w:bCs/>
          <w:color w:val="000000"/>
        </w:rPr>
      </w:pPr>
      <w:r w:rsidRPr="00A34707">
        <w:rPr>
          <w:b/>
          <w:bCs/>
          <w:color w:val="000000"/>
          <w:highlight w:val="yellow"/>
        </w:rPr>
        <w:t>Munkajog</w:t>
      </w:r>
    </w:p>
    <w:p w14:paraId="3ADDA69C" w14:textId="77777777" w:rsidR="00903204" w:rsidRDefault="00903204" w:rsidP="00903204">
      <w:pPr>
        <w:ind w:left="708"/>
        <w:jc w:val="both"/>
        <w:rPr>
          <w:color w:val="000000"/>
        </w:rPr>
      </w:pPr>
      <w:r>
        <w:rPr>
          <w:color w:val="000000"/>
        </w:rPr>
        <w:t xml:space="preserve">A munkajog a munkaviszonnyal, közalkalmazotti és közszolgálati jogviszonnyal kapcsolatos jogi normákat szabályozza. A szabályok egy része a munkavállaló és a munkáltató közötti </w:t>
      </w:r>
      <w:r w:rsidRPr="00A60CE2">
        <w:rPr>
          <w:b/>
          <w:bCs/>
          <w:color w:val="000000"/>
        </w:rPr>
        <w:t>kétszemélyes viszonyokat</w:t>
      </w:r>
      <w:r>
        <w:rPr>
          <w:color w:val="000000"/>
        </w:rPr>
        <w:t xml:space="preserve"> szabályozza, más része a dolgozók </w:t>
      </w:r>
      <w:r w:rsidRPr="00A60CE2">
        <w:rPr>
          <w:b/>
          <w:bCs/>
          <w:color w:val="000000"/>
        </w:rPr>
        <w:t>kollektív</w:t>
      </w:r>
      <w:r>
        <w:rPr>
          <w:color w:val="000000"/>
        </w:rPr>
        <w:t xml:space="preserve"> (együttes) </w:t>
      </w:r>
      <w:r w:rsidRPr="00A60CE2">
        <w:rPr>
          <w:b/>
          <w:bCs/>
          <w:color w:val="000000"/>
        </w:rPr>
        <w:t>jogait</w:t>
      </w:r>
      <w:r>
        <w:rPr>
          <w:color w:val="000000"/>
        </w:rPr>
        <w:t>, pl. szakszervezetek, dolgozói részvétel a vállalat vezetésében.</w:t>
      </w:r>
    </w:p>
    <w:p w14:paraId="07D96ECB" w14:textId="1422C872" w:rsidR="00A34707" w:rsidRDefault="00A34707" w:rsidP="009D38E7">
      <w:pPr>
        <w:ind w:left="708"/>
        <w:jc w:val="both"/>
        <w:rPr>
          <w:color w:val="000000"/>
        </w:rPr>
      </w:pPr>
    </w:p>
    <w:p w14:paraId="15707CBB" w14:textId="335708DC" w:rsidR="00903204" w:rsidRPr="00BD6DDE" w:rsidRDefault="00BD6DDE" w:rsidP="009D38E7">
      <w:pPr>
        <w:ind w:left="708"/>
        <w:jc w:val="both"/>
        <w:rPr>
          <w:b/>
          <w:bCs/>
          <w:color w:val="000000"/>
        </w:rPr>
      </w:pPr>
      <w:r w:rsidRPr="00E50C36">
        <w:rPr>
          <w:b/>
          <w:bCs/>
          <w:color w:val="000000"/>
          <w:highlight w:val="yellow"/>
        </w:rPr>
        <w:t>Közigazgatási jog</w:t>
      </w:r>
    </w:p>
    <w:p w14:paraId="2CFBA635" w14:textId="3E8FD9BE" w:rsidR="00BD6DDE" w:rsidRDefault="00BD6DDE" w:rsidP="00BD6DDE">
      <w:pPr>
        <w:ind w:left="708"/>
        <w:jc w:val="both"/>
        <w:rPr>
          <w:color w:val="000000"/>
        </w:rPr>
      </w:pPr>
      <w:r>
        <w:rPr>
          <w:color w:val="000000"/>
        </w:rPr>
        <w:t>A</w:t>
      </w:r>
      <w:r w:rsidRPr="00BD6DDE">
        <w:rPr>
          <w:color w:val="000000"/>
        </w:rPr>
        <w:t xml:space="preserve"> közigazgatási jog normarendszere határozza meg a közigazgatási szervek feladatait</w:t>
      </w:r>
      <w:r w:rsidR="00E50C36">
        <w:rPr>
          <w:color w:val="000000"/>
        </w:rPr>
        <w:t xml:space="preserve"> </w:t>
      </w:r>
      <w:r w:rsidRPr="00BD6DDE">
        <w:rPr>
          <w:color w:val="000000"/>
        </w:rPr>
        <w:t>és azokat az eszközöket, amelyek igénybevételével a közigazgatási szervek feladataikat</w:t>
      </w:r>
      <w:r w:rsidR="00E50C36">
        <w:rPr>
          <w:color w:val="000000"/>
        </w:rPr>
        <w:t xml:space="preserve"> </w:t>
      </w:r>
      <w:r w:rsidRPr="00BD6DDE">
        <w:rPr>
          <w:color w:val="000000"/>
        </w:rPr>
        <w:t>ellátják</w:t>
      </w:r>
      <w:r w:rsidR="00E50C36">
        <w:rPr>
          <w:color w:val="000000"/>
        </w:rPr>
        <w:t xml:space="preserve">. A közigazgatási jog rendkívül szerteágazó, mivel az állam által szabályozott szakterületek mindegyikének saját szervezeti rendszere és saját jogszabályai vannak. Ilyen területek például a </w:t>
      </w:r>
      <w:r w:rsidR="00E50C36" w:rsidRPr="00E50C36">
        <w:rPr>
          <w:b/>
          <w:bCs/>
          <w:color w:val="000000"/>
        </w:rPr>
        <w:t>vízügy</w:t>
      </w:r>
      <w:r w:rsidR="00E50C36">
        <w:rPr>
          <w:color w:val="000000"/>
        </w:rPr>
        <w:t xml:space="preserve">, </w:t>
      </w:r>
      <w:r w:rsidR="00E50C36" w:rsidRPr="00E50C36">
        <w:rPr>
          <w:b/>
          <w:bCs/>
          <w:color w:val="000000"/>
        </w:rPr>
        <w:t>építésügy</w:t>
      </w:r>
      <w:r w:rsidR="00E50C36">
        <w:rPr>
          <w:color w:val="000000"/>
        </w:rPr>
        <w:t xml:space="preserve">, </w:t>
      </w:r>
      <w:r w:rsidR="00E50C36" w:rsidRPr="00E50C36">
        <w:rPr>
          <w:b/>
          <w:bCs/>
          <w:color w:val="000000"/>
        </w:rPr>
        <w:t>környezetvédelem</w:t>
      </w:r>
      <w:r w:rsidR="00E50C36">
        <w:rPr>
          <w:color w:val="000000"/>
        </w:rPr>
        <w:t xml:space="preserve">, </w:t>
      </w:r>
      <w:r w:rsidR="00E50C36" w:rsidRPr="00E50C36">
        <w:rPr>
          <w:b/>
          <w:bCs/>
          <w:color w:val="000000"/>
        </w:rPr>
        <w:t>egészségügy</w:t>
      </w:r>
      <w:r w:rsidR="00E50C36">
        <w:rPr>
          <w:color w:val="000000"/>
        </w:rPr>
        <w:t xml:space="preserve"> stb.</w:t>
      </w:r>
    </w:p>
    <w:p w14:paraId="6C06DE9D" w14:textId="2FA136B3" w:rsidR="00903204" w:rsidRDefault="00903204" w:rsidP="009D38E7">
      <w:pPr>
        <w:ind w:left="708"/>
        <w:jc w:val="both"/>
        <w:rPr>
          <w:color w:val="000000"/>
        </w:rPr>
      </w:pPr>
    </w:p>
    <w:p w14:paraId="56BC4159" w14:textId="1C365469" w:rsidR="00E50C36" w:rsidRDefault="00E50C36" w:rsidP="009D38E7">
      <w:pPr>
        <w:ind w:left="708"/>
        <w:jc w:val="both"/>
        <w:rPr>
          <w:color w:val="000000"/>
        </w:rPr>
      </w:pPr>
      <w:r w:rsidRPr="00E50C36">
        <w:rPr>
          <w:b/>
          <w:bCs/>
          <w:color w:val="000000"/>
          <w:highlight w:val="yellow"/>
        </w:rPr>
        <w:t>Eljárásjogok</w:t>
      </w:r>
      <w:r>
        <w:rPr>
          <w:color w:val="000000"/>
        </w:rPr>
        <w:t xml:space="preserve"> (büntetőeljárás, polgári eljárás, közigazgatási eljárás)</w:t>
      </w:r>
    </w:p>
    <w:p w14:paraId="6FA4B310" w14:textId="1A748925" w:rsidR="00E50C36" w:rsidRDefault="007F7867" w:rsidP="009D38E7">
      <w:pPr>
        <w:ind w:left="708"/>
        <w:jc w:val="both"/>
        <w:rPr>
          <w:color w:val="000000"/>
        </w:rPr>
      </w:pPr>
      <w:r>
        <w:rPr>
          <w:color w:val="000000"/>
        </w:rPr>
        <w:t xml:space="preserve">A különböző jogágaknak jelentősen eltérő eljárásjogi szabályozása van, ezek is külön jogágaknak tekinthetők. A büntetőeljárás és a polgári eljárás bíróság előtt zajlik - ezek peres eljárások </w:t>
      </w:r>
      <w:r w:rsidR="003E6BFC">
        <w:rPr>
          <w:color w:val="000000"/>
        </w:rPr>
        <w:t xml:space="preserve">(lásd </w:t>
      </w:r>
      <w:r w:rsidR="003E6BFC" w:rsidRPr="003E6BFC">
        <w:rPr>
          <w:color w:val="000000"/>
          <w:highlight w:val="yellow"/>
        </w:rPr>
        <w:t>Be.</w:t>
      </w:r>
      <w:r w:rsidR="003E6BFC">
        <w:rPr>
          <w:color w:val="000000"/>
        </w:rPr>
        <w:t xml:space="preserve">, </w:t>
      </w:r>
      <w:r w:rsidR="003E6BFC" w:rsidRPr="003E6BFC">
        <w:rPr>
          <w:color w:val="000000"/>
          <w:highlight w:val="yellow"/>
        </w:rPr>
        <w:t>Pp</w:t>
      </w:r>
      <w:r w:rsidR="003E6BFC">
        <w:rPr>
          <w:color w:val="000000"/>
        </w:rPr>
        <w:t>. a jogszabályok között</w:t>
      </w:r>
      <w:r w:rsidR="00B755E3">
        <w:rPr>
          <w:color w:val="000000"/>
        </w:rPr>
        <w:t xml:space="preserve"> -&gt; </w:t>
      </w:r>
      <w:r w:rsidR="00B755E3" w:rsidRPr="00B755E3">
        <w:rPr>
          <w:b/>
          <w:bCs/>
          <w:color w:val="000000"/>
        </w:rPr>
        <w:t>Jogszabalyok.txt</w:t>
      </w:r>
      <w:r w:rsidR="003E6BFC">
        <w:rPr>
          <w:color w:val="000000"/>
        </w:rPr>
        <w:t xml:space="preserve">) </w:t>
      </w:r>
      <w:r>
        <w:rPr>
          <w:color w:val="000000"/>
        </w:rPr>
        <w:t>-, a közigazgatási eljárás azonban a közigazgat</w:t>
      </w:r>
      <w:r w:rsidR="003E6BFC">
        <w:rPr>
          <w:color w:val="000000"/>
        </w:rPr>
        <w:t xml:space="preserve">ósági hatóság előtt, vagyis ez nem peres </w:t>
      </w:r>
      <w:r w:rsidR="003E6BFC">
        <w:rPr>
          <w:color w:val="000000"/>
        </w:rPr>
        <w:lastRenderedPageBreak/>
        <w:t>eljárás (</w:t>
      </w:r>
      <w:proofErr w:type="spellStart"/>
      <w:r w:rsidR="003E6BFC" w:rsidRPr="003E6BFC">
        <w:rPr>
          <w:color w:val="000000"/>
          <w:highlight w:val="yellow"/>
        </w:rPr>
        <w:t>Ákr</w:t>
      </w:r>
      <w:proofErr w:type="spellEnd"/>
      <w:r w:rsidR="003E6BFC">
        <w:rPr>
          <w:color w:val="000000"/>
        </w:rPr>
        <w:t>.). Jogorvoslat igénybevétele esetén azonban ez utóbbi eljárás is perben folytatódhat, ez a közigazgatási peres eljárás (</w:t>
      </w:r>
      <w:r w:rsidR="003E6BFC" w:rsidRPr="003E6BFC">
        <w:rPr>
          <w:color w:val="000000"/>
          <w:highlight w:val="yellow"/>
        </w:rPr>
        <w:t>Kp</w:t>
      </w:r>
      <w:r w:rsidR="003E6BFC">
        <w:rPr>
          <w:color w:val="000000"/>
        </w:rPr>
        <w:t>.).</w:t>
      </w:r>
    </w:p>
    <w:p w14:paraId="1DF4D189" w14:textId="13D9765E" w:rsidR="00E50C36" w:rsidRDefault="00E50C36" w:rsidP="009D38E7">
      <w:pPr>
        <w:ind w:left="708"/>
        <w:jc w:val="both"/>
        <w:rPr>
          <w:color w:val="000000"/>
        </w:rPr>
      </w:pPr>
    </w:p>
    <w:p w14:paraId="189EBB7C" w14:textId="77777777" w:rsidR="007F7867" w:rsidRDefault="007F7867" w:rsidP="009D38E7">
      <w:pPr>
        <w:ind w:left="708"/>
        <w:jc w:val="both"/>
        <w:rPr>
          <w:color w:val="000000"/>
        </w:rPr>
      </w:pPr>
    </w:p>
    <w:p w14:paraId="3C9B8236" w14:textId="77777777" w:rsidR="00EE6062" w:rsidRDefault="00EE6062" w:rsidP="009D38E7">
      <w:pPr>
        <w:ind w:left="708"/>
        <w:jc w:val="center"/>
        <w:rPr>
          <w:b/>
          <w:color w:val="000000"/>
        </w:rPr>
      </w:pPr>
      <w:r>
        <w:rPr>
          <w:b/>
          <w:color w:val="000000"/>
        </w:rPr>
        <w:t>Jogcsaládok</w:t>
      </w:r>
    </w:p>
    <w:p w14:paraId="34DF1E1F" w14:textId="77777777" w:rsidR="00D14B29" w:rsidRDefault="00D14B29" w:rsidP="009D38E7">
      <w:pPr>
        <w:ind w:left="708"/>
        <w:jc w:val="center"/>
        <w:rPr>
          <w:b/>
          <w:color w:val="000000"/>
        </w:rPr>
      </w:pPr>
    </w:p>
    <w:p w14:paraId="6E935031" w14:textId="77777777" w:rsidR="00D14B29" w:rsidRDefault="00D14B29" w:rsidP="009D38E7">
      <w:pPr>
        <w:ind w:left="708"/>
        <w:jc w:val="center"/>
        <w:rPr>
          <w:b/>
          <w:color w:val="000000"/>
        </w:rPr>
      </w:pPr>
    </w:p>
    <w:p w14:paraId="24786C33" w14:textId="4073DC76" w:rsidR="00D14B29" w:rsidRPr="00D14B29" w:rsidRDefault="00027EC0" w:rsidP="00D14B29">
      <w:pPr>
        <w:jc w:val="both"/>
        <w:rPr>
          <w:color w:val="000000"/>
        </w:rPr>
      </w:pPr>
      <w:r>
        <w:rPr>
          <w:color w:val="000000"/>
        </w:rPr>
        <w:t xml:space="preserve">A jogcsalád a jogrendszerek azon (általában több országot magába foglaló) csoportja, amely azonos fejlődési sajátságokat mutat. </w:t>
      </w:r>
      <w:r w:rsidR="00D14B29" w:rsidRPr="00D14B29">
        <w:rPr>
          <w:color w:val="000000"/>
        </w:rPr>
        <w:t xml:space="preserve">Az egyes jogcsaládok áttekintésének azért van jelentősége, mert </w:t>
      </w:r>
      <w:r w:rsidR="00D14B29">
        <w:rPr>
          <w:color w:val="000000"/>
        </w:rPr>
        <w:t xml:space="preserve">ezáltal megértjük, hogy miként gondolkodnak a jogról, az egyes jogcsaládba tartozó országokban élő emberek. Arról, hogy mi a „jogos”, „jogszerű”, teljesen másként gondolkodik egy muszlim, egy hindu, egy </w:t>
      </w:r>
      <w:r w:rsidR="009D5B3C">
        <w:rPr>
          <w:color w:val="000000"/>
        </w:rPr>
        <w:t xml:space="preserve">vietnámi, de még egy angol </w:t>
      </w:r>
      <w:r>
        <w:rPr>
          <w:color w:val="000000"/>
        </w:rPr>
        <w:t>vagy</w:t>
      </w:r>
      <w:r w:rsidR="009D5B3C">
        <w:rPr>
          <w:color w:val="000000"/>
        </w:rPr>
        <w:t xml:space="preserve"> német </w:t>
      </w:r>
      <w:r>
        <w:rPr>
          <w:color w:val="000000"/>
        </w:rPr>
        <w:t xml:space="preserve">jogrendszerben szocializálódott </w:t>
      </w:r>
      <w:r w:rsidR="009D5B3C">
        <w:rPr>
          <w:color w:val="000000"/>
        </w:rPr>
        <w:t>ember is.</w:t>
      </w:r>
    </w:p>
    <w:p w14:paraId="3ADBB8DE" w14:textId="77777777" w:rsidR="00D14B29" w:rsidRDefault="00D14B29" w:rsidP="009D38E7">
      <w:pPr>
        <w:ind w:left="708"/>
        <w:jc w:val="center"/>
        <w:rPr>
          <w:b/>
          <w:color w:val="000000"/>
        </w:rPr>
      </w:pPr>
    </w:p>
    <w:p w14:paraId="1A4FFC69" w14:textId="121721C7" w:rsidR="009D38E7" w:rsidRDefault="00EE6062" w:rsidP="00EE6062">
      <w:pPr>
        <w:rPr>
          <w:b/>
          <w:color w:val="000000"/>
        </w:rPr>
      </w:pPr>
      <w:r>
        <w:rPr>
          <w:b/>
          <w:color w:val="000000"/>
        </w:rPr>
        <w:t xml:space="preserve">1. </w:t>
      </w:r>
      <w:r w:rsidR="009D38E7">
        <w:rPr>
          <w:b/>
          <w:color w:val="000000"/>
        </w:rPr>
        <w:t>A római-germán jogcsalád</w:t>
      </w:r>
      <w:r w:rsidR="00D861F4">
        <w:rPr>
          <w:b/>
          <w:color w:val="000000"/>
        </w:rPr>
        <w:t xml:space="preserve"> </w:t>
      </w:r>
      <w:r w:rsidR="00D861F4" w:rsidRPr="00D861F4">
        <w:rPr>
          <w:color w:val="000000"/>
        </w:rPr>
        <w:t>(</w:t>
      </w:r>
      <w:r w:rsidR="00D861F4" w:rsidRPr="00090193">
        <w:rPr>
          <w:color w:val="000000"/>
          <w:highlight w:val="yellow"/>
        </w:rPr>
        <w:t>kontinentális jogrendszer</w:t>
      </w:r>
      <w:r w:rsidR="000434C2" w:rsidRPr="000434C2">
        <w:rPr>
          <w:color w:val="000000"/>
          <w:highlight w:val="yellow"/>
        </w:rPr>
        <w:t>ek</w:t>
      </w:r>
      <w:r w:rsidR="00D861F4" w:rsidRPr="00D861F4">
        <w:rPr>
          <w:color w:val="000000"/>
        </w:rPr>
        <w:t>)</w:t>
      </w:r>
    </w:p>
    <w:p w14:paraId="099300DE" w14:textId="77777777" w:rsidR="009D38E7" w:rsidRDefault="009D38E7" w:rsidP="00D861F4">
      <w:pPr>
        <w:rPr>
          <w:b/>
          <w:color w:val="000000"/>
        </w:rPr>
      </w:pPr>
    </w:p>
    <w:p w14:paraId="67950B61" w14:textId="77777777" w:rsidR="009D38E7" w:rsidRDefault="00EE6062" w:rsidP="009D38E7">
      <w:pPr>
        <w:jc w:val="both"/>
        <w:rPr>
          <w:b/>
          <w:color w:val="000000"/>
        </w:rPr>
      </w:pPr>
      <w:r>
        <w:rPr>
          <w:b/>
          <w:color w:val="000000"/>
        </w:rPr>
        <w:t xml:space="preserve">1.1 </w:t>
      </w:r>
      <w:r w:rsidR="009D38E7">
        <w:rPr>
          <w:b/>
          <w:color w:val="000000"/>
        </w:rPr>
        <w:t>A jogcsalád történeti háttere és helyszínei</w:t>
      </w:r>
    </w:p>
    <w:p w14:paraId="5BE2740F" w14:textId="77777777" w:rsidR="009D38E7" w:rsidRDefault="009D38E7" w:rsidP="009D38E7">
      <w:pPr>
        <w:jc w:val="both"/>
        <w:rPr>
          <w:b/>
          <w:color w:val="000000"/>
        </w:rPr>
      </w:pPr>
    </w:p>
    <w:p w14:paraId="198B4BE7" w14:textId="1C778026" w:rsidR="009D38E7" w:rsidRDefault="009D38E7" w:rsidP="009D38E7">
      <w:pPr>
        <w:jc w:val="both"/>
        <w:rPr>
          <w:color w:val="000000"/>
        </w:rPr>
      </w:pPr>
      <w:r>
        <w:rPr>
          <w:color w:val="000000"/>
        </w:rPr>
        <w:t>A világ első jogcsaládja a római-germán család, melynek története a messzi múltba nyúlik vissza. Az ókori Róma jogához kötődik, de a több mint ezeréves fejlődés során nem csak az anyagi és eljárási szabályok, hanem a jogról és a jogszabályról alkotott koncepció is jelentékenyen eltávolodott az Augusztus</w:t>
      </w:r>
      <w:r w:rsidR="000434C2">
        <w:rPr>
          <w:color w:val="000000"/>
        </w:rPr>
        <w:t>z</w:t>
      </w:r>
      <w:r>
        <w:rPr>
          <w:color w:val="000000"/>
        </w:rPr>
        <w:t xml:space="preserve"> és Jusztiniánusz </w:t>
      </w:r>
      <w:r w:rsidR="00CB76B8">
        <w:rPr>
          <w:color w:val="000000"/>
        </w:rPr>
        <w:t xml:space="preserve">császárok </w:t>
      </w:r>
      <w:r>
        <w:rPr>
          <w:color w:val="000000"/>
        </w:rPr>
        <w:t xml:space="preserve">idején uralkodó felfogástól. A római-germán család jogrendszerei </w:t>
      </w:r>
      <w:r w:rsidRPr="00EE6062">
        <w:rPr>
          <w:color w:val="000000"/>
          <w:highlight w:val="yellow"/>
        </w:rPr>
        <w:t>a római jog továbbvivői</w:t>
      </w:r>
      <w:r>
        <w:rPr>
          <w:color w:val="000000"/>
        </w:rPr>
        <w:t>, fejlődésének befejezői, tökéletesítői voltak; sok elemük</w:t>
      </w:r>
      <w:r w:rsidR="00FF1F6A">
        <w:rPr>
          <w:color w:val="000000"/>
        </w:rPr>
        <w:t xml:space="preserve"> azonban</w:t>
      </w:r>
      <w:r>
        <w:rPr>
          <w:color w:val="000000"/>
        </w:rPr>
        <w:t xml:space="preserve"> más forrásból ered, mint a római jog.</w:t>
      </w:r>
    </w:p>
    <w:p w14:paraId="0FEB9857" w14:textId="77777777" w:rsidR="009D38E7" w:rsidRDefault="009D38E7" w:rsidP="009D38E7">
      <w:pPr>
        <w:jc w:val="both"/>
        <w:rPr>
          <w:color w:val="000000"/>
        </w:rPr>
      </w:pPr>
      <w:r w:rsidRPr="00EE6062">
        <w:rPr>
          <w:color w:val="000000"/>
          <w:highlight w:val="yellow"/>
        </w:rPr>
        <w:t>Európában – Nagy-Britanniát leszámítva</w:t>
      </w:r>
      <w:r>
        <w:rPr>
          <w:color w:val="000000"/>
        </w:rPr>
        <w:t xml:space="preserve"> – ma már minden jogrendszer idetartozik. Ugyanakkor a római-germán császárság határait messze túllépve, meghódította különösen egész </w:t>
      </w:r>
      <w:r w:rsidRPr="00EE6062">
        <w:rPr>
          <w:color w:val="000000"/>
          <w:highlight w:val="yellow"/>
        </w:rPr>
        <w:t>Latin-Amerikát</w:t>
      </w:r>
      <w:r>
        <w:rPr>
          <w:color w:val="000000"/>
        </w:rPr>
        <w:t xml:space="preserve">, </w:t>
      </w:r>
      <w:r w:rsidRPr="00EE6062">
        <w:rPr>
          <w:color w:val="000000"/>
          <w:highlight w:val="yellow"/>
        </w:rPr>
        <w:t>Afrika egy</w:t>
      </w:r>
      <w:r>
        <w:rPr>
          <w:color w:val="000000"/>
        </w:rPr>
        <w:t xml:space="preserve"> tekintélyes </w:t>
      </w:r>
      <w:r w:rsidRPr="00EE6062">
        <w:rPr>
          <w:color w:val="000000"/>
          <w:highlight w:val="yellow"/>
        </w:rPr>
        <w:t>részét</w:t>
      </w:r>
      <w:r>
        <w:rPr>
          <w:color w:val="000000"/>
        </w:rPr>
        <w:t xml:space="preserve">, a </w:t>
      </w:r>
      <w:r w:rsidRPr="00EE6062">
        <w:rPr>
          <w:color w:val="000000"/>
          <w:highlight w:val="yellow"/>
        </w:rPr>
        <w:t>Közel-Kelet országait</w:t>
      </w:r>
      <w:r>
        <w:rPr>
          <w:color w:val="000000"/>
        </w:rPr>
        <w:t xml:space="preserve">, </w:t>
      </w:r>
      <w:r w:rsidRPr="00EE6062">
        <w:rPr>
          <w:color w:val="000000"/>
          <w:highlight w:val="yellow"/>
        </w:rPr>
        <w:t>Japánt</w:t>
      </w:r>
      <w:r>
        <w:rPr>
          <w:color w:val="000000"/>
        </w:rPr>
        <w:t xml:space="preserve"> és Indonéziát. Ezt az elterjedést részben a gyarmatosítás, részben azok az előnyök okozták, amelyeket a jog átvételénél a XIX. századi romanista jogokban általánosan elfogadott kodifikáció jogi technikája nyújtott</w:t>
      </w:r>
      <w:r w:rsidR="00CB76B8">
        <w:rPr>
          <w:color w:val="000000"/>
        </w:rPr>
        <w:t>.</w:t>
      </w:r>
      <w:r w:rsidR="00C7413E">
        <w:rPr>
          <w:color w:val="000000"/>
        </w:rPr>
        <w:t xml:space="preserve"> Vagyis könnyebb volt a jogot, a jogszabályokat ilyen módon kialakítani.</w:t>
      </w:r>
    </w:p>
    <w:p w14:paraId="5C3FF6A7" w14:textId="77777777" w:rsidR="009D38E7" w:rsidRDefault="009D38E7" w:rsidP="009D38E7">
      <w:pPr>
        <w:jc w:val="both"/>
        <w:rPr>
          <w:color w:val="000000"/>
        </w:rPr>
      </w:pPr>
    </w:p>
    <w:p w14:paraId="1CE65596" w14:textId="77777777" w:rsidR="009D38E7" w:rsidRDefault="00EE6062" w:rsidP="009D38E7">
      <w:pPr>
        <w:jc w:val="both"/>
        <w:rPr>
          <w:b/>
          <w:color w:val="000000"/>
        </w:rPr>
      </w:pPr>
      <w:r>
        <w:rPr>
          <w:b/>
          <w:color w:val="000000"/>
        </w:rPr>
        <w:t>1.</w:t>
      </w:r>
      <w:r w:rsidR="009D38E7">
        <w:rPr>
          <w:b/>
          <w:color w:val="000000"/>
        </w:rPr>
        <w:t>2. A jogcsalád jellegzetességei</w:t>
      </w:r>
    </w:p>
    <w:p w14:paraId="4B6E2B11" w14:textId="77777777" w:rsidR="009D38E7" w:rsidRDefault="009D38E7" w:rsidP="009D38E7">
      <w:pPr>
        <w:jc w:val="both"/>
        <w:rPr>
          <w:b/>
          <w:color w:val="000000"/>
        </w:rPr>
      </w:pPr>
    </w:p>
    <w:p w14:paraId="5C770144" w14:textId="41903060" w:rsidR="009D38E7" w:rsidRDefault="009D38E7" w:rsidP="00EE6062">
      <w:pPr>
        <w:ind w:left="567"/>
        <w:jc w:val="both"/>
        <w:rPr>
          <w:color w:val="000000"/>
        </w:rPr>
      </w:pPr>
      <w:r>
        <w:rPr>
          <w:color w:val="000000"/>
        </w:rPr>
        <w:t xml:space="preserve">a) Viszonylagos </w:t>
      </w:r>
      <w:r w:rsidRPr="00EE6062">
        <w:rPr>
          <w:color w:val="000000"/>
          <w:highlight w:val="yellow"/>
        </w:rPr>
        <w:t>absztraktság</w:t>
      </w:r>
      <w:r>
        <w:rPr>
          <w:color w:val="000000"/>
        </w:rPr>
        <w:t>, mely azt jelenti, hogy egy adott jogszabály nem egy vitás ügy eldöntésekor keletkezik, és aztán így alkalmazzák más esetekre – mint pl. az angolszász jogrendszerekben, hanem az egyes</w:t>
      </w:r>
      <w:r w:rsidR="000434C2">
        <w:rPr>
          <w:color w:val="000000"/>
        </w:rPr>
        <w:t xml:space="preserve"> </w:t>
      </w:r>
      <w:r>
        <w:rPr>
          <w:color w:val="000000"/>
        </w:rPr>
        <w:t>esetek konkrét körülményeitől függetlenül ír le egy magatartásmintát.</w:t>
      </w:r>
    </w:p>
    <w:p w14:paraId="5C788297" w14:textId="77777777" w:rsidR="009D38E7" w:rsidRDefault="009D38E7" w:rsidP="00EE6062">
      <w:pPr>
        <w:ind w:left="567"/>
        <w:jc w:val="both"/>
        <w:rPr>
          <w:color w:val="000000"/>
        </w:rPr>
      </w:pPr>
    </w:p>
    <w:p w14:paraId="1636C27C" w14:textId="77777777" w:rsidR="009D38E7" w:rsidRDefault="009D38E7" w:rsidP="00EE6062">
      <w:pPr>
        <w:ind w:left="567"/>
        <w:jc w:val="both"/>
        <w:rPr>
          <w:color w:val="000000"/>
        </w:rPr>
      </w:pPr>
      <w:r>
        <w:rPr>
          <w:color w:val="000000"/>
        </w:rPr>
        <w:t xml:space="preserve">b) E jogrendszerek </w:t>
      </w:r>
      <w:r w:rsidRPr="00EE6062">
        <w:rPr>
          <w:color w:val="000000"/>
          <w:highlight w:val="yellow"/>
        </w:rPr>
        <w:t>pillérei az írott jogforrások</w:t>
      </w:r>
      <w:r>
        <w:rPr>
          <w:color w:val="000000"/>
        </w:rPr>
        <w:t xml:space="preserve"> (törvények, rendeletek), a törvény elsőbbséget élvez más jogforrásokkal szemben.</w:t>
      </w:r>
    </w:p>
    <w:p w14:paraId="4DCFCA8A" w14:textId="77777777" w:rsidR="009D38E7" w:rsidRDefault="009D38E7" w:rsidP="00EE6062">
      <w:pPr>
        <w:ind w:left="567"/>
        <w:jc w:val="both"/>
        <w:rPr>
          <w:color w:val="000000"/>
        </w:rPr>
      </w:pPr>
    </w:p>
    <w:p w14:paraId="3799F284" w14:textId="255DF389" w:rsidR="009D38E7" w:rsidRDefault="009D38E7" w:rsidP="00EE6062">
      <w:pPr>
        <w:ind w:left="567"/>
        <w:jc w:val="both"/>
        <w:rPr>
          <w:color w:val="000000"/>
        </w:rPr>
      </w:pPr>
      <w:r>
        <w:rPr>
          <w:color w:val="000000"/>
        </w:rPr>
        <w:t xml:space="preserve">c) A </w:t>
      </w:r>
      <w:r w:rsidRPr="00FF1F6A">
        <w:rPr>
          <w:color w:val="000000"/>
          <w:highlight w:val="yellow"/>
        </w:rPr>
        <w:t>jogszabályok</w:t>
      </w:r>
      <w:r>
        <w:rPr>
          <w:color w:val="000000"/>
        </w:rPr>
        <w:t xml:space="preserve"> </w:t>
      </w:r>
      <w:r w:rsidRPr="00FF1F6A">
        <w:rPr>
          <w:color w:val="000000"/>
          <w:highlight w:val="yellow"/>
        </w:rPr>
        <w:t>optimális általánossággal</w:t>
      </w:r>
      <w:r>
        <w:rPr>
          <w:color w:val="000000"/>
        </w:rPr>
        <w:t xml:space="preserve"> rendelkeznek, azaz nem túlságosan általánosak, mert akkor megnehezítenék a jogalkalmazást, ám elég általánosak ahhoz, hogy bizonyos típus-helyzetekre alkalmazhatók legyenek.</w:t>
      </w:r>
    </w:p>
    <w:p w14:paraId="27F97863" w14:textId="77777777" w:rsidR="009D38E7" w:rsidRDefault="009D38E7" w:rsidP="00EE6062">
      <w:pPr>
        <w:ind w:left="567"/>
        <w:jc w:val="both"/>
        <w:rPr>
          <w:color w:val="000000"/>
        </w:rPr>
      </w:pPr>
    </w:p>
    <w:p w14:paraId="288C3DEA" w14:textId="77777777" w:rsidR="009D38E7" w:rsidRDefault="009D38E7" w:rsidP="00EE6062">
      <w:pPr>
        <w:ind w:left="567"/>
        <w:jc w:val="both"/>
        <w:rPr>
          <w:color w:val="000000"/>
        </w:rPr>
      </w:pPr>
      <w:r>
        <w:rPr>
          <w:color w:val="000000"/>
        </w:rPr>
        <w:t xml:space="preserve">d) A </w:t>
      </w:r>
      <w:r w:rsidRPr="00EE6062">
        <w:rPr>
          <w:color w:val="000000"/>
          <w:highlight w:val="yellow"/>
        </w:rPr>
        <w:t>jog alkotásának és alkalmazásának szférája mereven elválik egymástól</w:t>
      </w:r>
      <w:r>
        <w:rPr>
          <w:color w:val="000000"/>
        </w:rPr>
        <w:t>, szemben a</w:t>
      </w:r>
      <w:r w:rsidR="00E635F3">
        <w:rPr>
          <w:color w:val="000000"/>
        </w:rPr>
        <w:t xml:space="preserve">z angolszász </w:t>
      </w:r>
      <w:r w:rsidR="00C7413E">
        <w:rPr>
          <w:color w:val="000000"/>
        </w:rPr>
        <w:t>jogrendszerekben tapasztalható gyakorlattal</w:t>
      </w:r>
      <w:r>
        <w:rPr>
          <w:color w:val="000000"/>
        </w:rPr>
        <w:t>.</w:t>
      </w:r>
    </w:p>
    <w:p w14:paraId="27300C95" w14:textId="77777777" w:rsidR="009D38E7" w:rsidRDefault="009D38E7" w:rsidP="00EE6062">
      <w:pPr>
        <w:ind w:left="567"/>
        <w:jc w:val="both"/>
        <w:rPr>
          <w:color w:val="000000"/>
        </w:rPr>
      </w:pPr>
    </w:p>
    <w:p w14:paraId="795F6A0C" w14:textId="539CBA5A" w:rsidR="009D38E7" w:rsidRDefault="009D38E7" w:rsidP="00EE6062">
      <w:pPr>
        <w:ind w:left="567"/>
        <w:jc w:val="both"/>
        <w:rPr>
          <w:color w:val="000000"/>
        </w:rPr>
      </w:pPr>
      <w:r>
        <w:rPr>
          <w:color w:val="000000"/>
        </w:rPr>
        <w:lastRenderedPageBreak/>
        <w:t xml:space="preserve">e) A </w:t>
      </w:r>
      <w:r w:rsidRPr="00EE6062">
        <w:rPr>
          <w:color w:val="000000"/>
          <w:highlight w:val="yellow"/>
        </w:rPr>
        <w:t>jogászok feladata</w:t>
      </w:r>
      <w:r>
        <w:rPr>
          <w:color w:val="000000"/>
        </w:rPr>
        <w:t xml:space="preserve"> ezekben, az országokban főleg </w:t>
      </w:r>
      <w:r w:rsidRPr="00EE6062">
        <w:rPr>
          <w:color w:val="000000"/>
          <w:highlight w:val="yellow"/>
        </w:rPr>
        <w:t>a jogszabályok értelmezése</w:t>
      </w:r>
      <w:r>
        <w:rPr>
          <w:color w:val="000000"/>
        </w:rPr>
        <w:t>. Minden közelebbi megjelölés, ami kimarad a jogszabályból, automatikusan növeli a bíró értelmezési feladatát. A római-germán jogcsaládba</w:t>
      </w:r>
      <w:r w:rsidR="000434C2">
        <w:rPr>
          <w:color w:val="000000"/>
        </w:rPr>
        <w:t>n</w:t>
      </w:r>
      <w:r>
        <w:rPr>
          <w:color w:val="000000"/>
        </w:rPr>
        <w:t xml:space="preserve"> tehát a jogot nemcsak a törvényalkotó által megfogalmazott jogszabályok alkotják, hanem a joggyakorlat által kialakított „másodlagos szabályok” is.</w:t>
      </w:r>
    </w:p>
    <w:p w14:paraId="5C7437DB" w14:textId="77777777" w:rsidR="009D38E7" w:rsidRDefault="009D38E7" w:rsidP="00EE6062">
      <w:pPr>
        <w:ind w:left="567"/>
        <w:jc w:val="both"/>
        <w:rPr>
          <w:color w:val="000000"/>
        </w:rPr>
      </w:pPr>
    </w:p>
    <w:p w14:paraId="718FC32B" w14:textId="73915E5E" w:rsidR="009D38E7" w:rsidRDefault="009D38E7" w:rsidP="00EE6062">
      <w:pPr>
        <w:ind w:left="567"/>
        <w:jc w:val="both"/>
        <w:rPr>
          <w:color w:val="000000"/>
        </w:rPr>
      </w:pPr>
      <w:r>
        <w:rPr>
          <w:color w:val="000000"/>
        </w:rPr>
        <w:t xml:space="preserve">f) </w:t>
      </w:r>
      <w:r w:rsidRPr="00EE6062">
        <w:rPr>
          <w:color w:val="000000"/>
          <w:highlight w:val="yellow"/>
        </w:rPr>
        <w:t>A joganyag önálló, zárt rendszert alkot</w:t>
      </w:r>
      <w:r>
        <w:rPr>
          <w:color w:val="000000"/>
        </w:rPr>
        <w:t xml:space="preserve">, amelyben mindenfajta kérdés – legalább is </w:t>
      </w:r>
      <w:r w:rsidRPr="001C3604">
        <w:rPr>
          <w:color w:val="000000"/>
          <w:highlight w:val="yellow"/>
        </w:rPr>
        <w:t>elméletben</w:t>
      </w:r>
      <w:r>
        <w:rPr>
          <w:color w:val="000000"/>
        </w:rPr>
        <w:t xml:space="preserve"> – egy létező jogszabály „értelmezésével” megoldható, illetve megoldandó. (</w:t>
      </w:r>
      <w:r w:rsidRPr="00EE6062">
        <w:rPr>
          <w:color w:val="000000"/>
          <w:highlight w:val="yellow"/>
        </w:rPr>
        <w:t>nincs joghézag</w:t>
      </w:r>
      <w:r>
        <w:rPr>
          <w:color w:val="000000"/>
        </w:rPr>
        <w:t xml:space="preserve">) </w:t>
      </w:r>
    </w:p>
    <w:p w14:paraId="333F3711" w14:textId="77777777" w:rsidR="009D38E7" w:rsidRDefault="009D38E7" w:rsidP="009D38E7">
      <w:pPr>
        <w:ind w:left="1416"/>
        <w:jc w:val="both"/>
        <w:rPr>
          <w:color w:val="000000"/>
        </w:rPr>
      </w:pPr>
    </w:p>
    <w:p w14:paraId="1B305720" w14:textId="77777777" w:rsidR="009D38E7" w:rsidRDefault="009D38E7" w:rsidP="009D38E7">
      <w:pPr>
        <w:ind w:left="1416"/>
        <w:jc w:val="both"/>
        <w:rPr>
          <w:color w:val="000000"/>
        </w:rPr>
      </w:pPr>
    </w:p>
    <w:p w14:paraId="288B3933" w14:textId="2BA6EFE5" w:rsidR="009D38E7" w:rsidRDefault="00D861F4" w:rsidP="00D861F4">
      <w:pPr>
        <w:rPr>
          <w:b/>
          <w:color w:val="000000"/>
        </w:rPr>
      </w:pPr>
      <w:r>
        <w:rPr>
          <w:b/>
          <w:color w:val="000000"/>
        </w:rPr>
        <w:t xml:space="preserve">2. </w:t>
      </w:r>
      <w:r w:rsidR="009D38E7" w:rsidRPr="007F14C6">
        <w:rPr>
          <w:b/>
          <w:color w:val="000000"/>
        </w:rPr>
        <w:t>A common law jogcsalád</w:t>
      </w:r>
      <w:r>
        <w:rPr>
          <w:b/>
          <w:color w:val="000000"/>
        </w:rPr>
        <w:t xml:space="preserve"> </w:t>
      </w:r>
      <w:r w:rsidRPr="00D861F4">
        <w:rPr>
          <w:color w:val="000000"/>
        </w:rPr>
        <w:t>(</w:t>
      </w:r>
      <w:r w:rsidRPr="00090193">
        <w:rPr>
          <w:color w:val="000000"/>
          <w:highlight w:val="yellow"/>
        </w:rPr>
        <w:t>angolszász jogrendszer</w:t>
      </w:r>
      <w:r w:rsidR="00E149E4" w:rsidRPr="00E149E4">
        <w:rPr>
          <w:color w:val="000000"/>
          <w:highlight w:val="yellow"/>
        </w:rPr>
        <w:t>ek</w:t>
      </w:r>
      <w:r>
        <w:rPr>
          <w:color w:val="000000"/>
        </w:rPr>
        <w:t>)</w:t>
      </w:r>
    </w:p>
    <w:p w14:paraId="001E1373" w14:textId="77777777" w:rsidR="009D38E7" w:rsidRDefault="009D38E7" w:rsidP="00D861F4">
      <w:pPr>
        <w:rPr>
          <w:b/>
          <w:color w:val="000000"/>
        </w:rPr>
      </w:pPr>
    </w:p>
    <w:p w14:paraId="1CDCE5EA" w14:textId="77777777" w:rsidR="009D38E7" w:rsidRDefault="00D861F4" w:rsidP="009D38E7">
      <w:pPr>
        <w:jc w:val="both"/>
        <w:rPr>
          <w:b/>
          <w:color w:val="000000"/>
        </w:rPr>
      </w:pPr>
      <w:r>
        <w:rPr>
          <w:b/>
          <w:color w:val="000000"/>
        </w:rPr>
        <w:t>2.</w:t>
      </w:r>
      <w:r w:rsidR="009D38E7">
        <w:rPr>
          <w:b/>
          <w:color w:val="000000"/>
        </w:rPr>
        <w:t>1. A common law jogcsalád története és helyszínei</w:t>
      </w:r>
    </w:p>
    <w:p w14:paraId="616D1241" w14:textId="77777777" w:rsidR="009D38E7" w:rsidRDefault="009D38E7" w:rsidP="009D38E7">
      <w:pPr>
        <w:jc w:val="both"/>
        <w:rPr>
          <w:b/>
          <w:color w:val="000000"/>
        </w:rPr>
      </w:pPr>
    </w:p>
    <w:p w14:paraId="30624472" w14:textId="77777777" w:rsidR="009D38E7" w:rsidRPr="00D861F4" w:rsidRDefault="009D38E7" w:rsidP="00D861F4">
      <w:pPr>
        <w:pStyle w:val="Listaszerbekezds"/>
        <w:numPr>
          <w:ilvl w:val="0"/>
          <w:numId w:val="27"/>
        </w:numPr>
        <w:jc w:val="both"/>
        <w:rPr>
          <w:color w:val="000000"/>
        </w:rPr>
      </w:pPr>
      <w:r w:rsidRPr="00D861F4">
        <w:rPr>
          <w:color w:val="000000"/>
        </w:rPr>
        <w:t xml:space="preserve">az </w:t>
      </w:r>
      <w:r w:rsidRPr="00D861F4">
        <w:rPr>
          <w:color w:val="000000"/>
          <w:highlight w:val="yellow"/>
        </w:rPr>
        <w:t>Angliára</w:t>
      </w:r>
      <w:r w:rsidRPr="00D861F4">
        <w:rPr>
          <w:color w:val="000000"/>
        </w:rPr>
        <w:t xml:space="preserve"> és </w:t>
      </w:r>
      <w:r w:rsidRPr="00D861F4">
        <w:rPr>
          <w:color w:val="000000"/>
          <w:highlight w:val="yellow"/>
        </w:rPr>
        <w:t>Wales</w:t>
      </w:r>
      <w:r w:rsidRPr="00D861F4">
        <w:rPr>
          <w:color w:val="000000"/>
        </w:rPr>
        <w:t>-re kiterjedő angol jog (az ír jog „korrigált” angol jog, míg a skót jog „vegyes” jellegű)</w:t>
      </w:r>
    </w:p>
    <w:p w14:paraId="44E8946B" w14:textId="77777777" w:rsidR="009D38E7" w:rsidRPr="00D861F4" w:rsidRDefault="009D38E7" w:rsidP="00D861F4">
      <w:pPr>
        <w:pStyle w:val="Listaszerbekezds"/>
        <w:numPr>
          <w:ilvl w:val="0"/>
          <w:numId w:val="27"/>
        </w:numPr>
        <w:jc w:val="both"/>
        <w:rPr>
          <w:color w:val="000000"/>
        </w:rPr>
      </w:pPr>
      <w:r w:rsidRPr="00D861F4">
        <w:rPr>
          <w:color w:val="000000"/>
        </w:rPr>
        <w:t xml:space="preserve">az </w:t>
      </w:r>
      <w:r w:rsidRPr="00D861F4">
        <w:rPr>
          <w:color w:val="000000"/>
          <w:highlight w:val="yellow"/>
        </w:rPr>
        <w:t>USA</w:t>
      </w:r>
      <w:r w:rsidRPr="00D861F4">
        <w:rPr>
          <w:color w:val="000000"/>
        </w:rPr>
        <w:t xml:space="preserve"> (Luisiana és Puerto Rico kivételével) és </w:t>
      </w:r>
      <w:r w:rsidRPr="00D861F4">
        <w:rPr>
          <w:color w:val="000000"/>
          <w:highlight w:val="yellow"/>
        </w:rPr>
        <w:t>Kanada</w:t>
      </w:r>
      <w:r w:rsidRPr="00D861F4">
        <w:rPr>
          <w:color w:val="000000"/>
        </w:rPr>
        <w:t xml:space="preserve"> joga</w:t>
      </w:r>
    </w:p>
    <w:p w14:paraId="29929FE5" w14:textId="77777777" w:rsidR="009D38E7" w:rsidRPr="00D861F4" w:rsidRDefault="009D38E7" w:rsidP="00D861F4">
      <w:pPr>
        <w:pStyle w:val="Listaszerbekezds"/>
        <w:numPr>
          <w:ilvl w:val="0"/>
          <w:numId w:val="27"/>
        </w:numPr>
        <w:jc w:val="both"/>
        <w:rPr>
          <w:color w:val="000000"/>
        </w:rPr>
      </w:pPr>
      <w:r w:rsidRPr="00D861F4">
        <w:rPr>
          <w:color w:val="000000"/>
        </w:rPr>
        <w:t>a volt Brit Nemzetközösség országai (</w:t>
      </w:r>
      <w:r w:rsidRPr="00D861F4">
        <w:rPr>
          <w:color w:val="000000"/>
          <w:highlight w:val="yellow"/>
        </w:rPr>
        <w:t>Ausztrália</w:t>
      </w:r>
      <w:r w:rsidRPr="00D861F4">
        <w:rPr>
          <w:color w:val="000000"/>
        </w:rPr>
        <w:t>, Új Zéland)</w:t>
      </w:r>
    </w:p>
    <w:p w14:paraId="790CD18E" w14:textId="77777777" w:rsidR="009D38E7" w:rsidRPr="00D861F4" w:rsidRDefault="009D38E7" w:rsidP="00D861F4">
      <w:pPr>
        <w:pStyle w:val="Listaszerbekezds"/>
        <w:numPr>
          <w:ilvl w:val="0"/>
          <w:numId w:val="27"/>
        </w:numPr>
        <w:jc w:val="both"/>
        <w:rPr>
          <w:color w:val="000000"/>
        </w:rPr>
      </w:pPr>
      <w:r w:rsidRPr="00D861F4">
        <w:rPr>
          <w:color w:val="000000"/>
        </w:rPr>
        <w:t xml:space="preserve">a volt angol gyarmatok jogrendszerei (pl.: </w:t>
      </w:r>
      <w:r w:rsidRPr="00D861F4">
        <w:rPr>
          <w:color w:val="000000"/>
          <w:highlight w:val="yellow"/>
        </w:rPr>
        <w:t>India</w:t>
      </w:r>
      <w:r w:rsidRPr="00D861F4">
        <w:rPr>
          <w:color w:val="000000"/>
        </w:rPr>
        <w:t>)</w:t>
      </w:r>
    </w:p>
    <w:p w14:paraId="7BD02BB8" w14:textId="77777777" w:rsidR="009D38E7" w:rsidRDefault="009D38E7" w:rsidP="009D38E7">
      <w:pPr>
        <w:jc w:val="both"/>
        <w:rPr>
          <w:color w:val="000000"/>
        </w:rPr>
      </w:pPr>
    </w:p>
    <w:p w14:paraId="7C2A2AD9" w14:textId="77777777" w:rsidR="009D38E7" w:rsidRDefault="009D38E7" w:rsidP="009D38E7">
      <w:pPr>
        <w:jc w:val="both"/>
        <w:rPr>
          <w:color w:val="000000"/>
        </w:rPr>
      </w:pPr>
      <w:r>
        <w:rPr>
          <w:color w:val="000000"/>
        </w:rPr>
        <w:t>A jogcsalád modellje az angol jog.</w:t>
      </w:r>
    </w:p>
    <w:p w14:paraId="78BAD485" w14:textId="77777777" w:rsidR="009D38E7" w:rsidRDefault="009D38E7" w:rsidP="009D38E7">
      <w:pPr>
        <w:jc w:val="both"/>
        <w:rPr>
          <w:color w:val="000000"/>
        </w:rPr>
      </w:pPr>
    </w:p>
    <w:p w14:paraId="3277DEBD" w14:textId="77777777" w:rsidR="009D38E7" w:rsidRDefault="00D861F4" w:rsidP="009D38E7">
      <w:pPr>
        <w:jc w:val="both"/>
        <w:rPr>
          <w:b/>
          <w:color w:val="000000"/>
        </w:rPr>
      </w:pPr>
      <w:r>
        <w:rPr>
          <w:b/>
          <w:color w:val="000000"/>
        </w:rPr>
        <w:t>2.</w:t>
      </w:r>
      <w:r w:rsidR="009D38E7">
        <w:rPr>
          <w:b/>
          <w:color w:val="000000"/>
        </w:rPr>
        <w:t>2. A common law jogcsalád jellegzetességei</w:t>
      </w:r>
    </w:p>
    <w:p w14:paraId="3BA8CC35" w14:textId="77777777" w:rsidR="009D38E7" w:rsidRDefault="009D38E7" w:rsidP="009D38E7">
      <w:pPr>
        <w:jc w:val="both"/>
        <w:rPr>
          <w:b/>
          <w:color w:val="000000"/>
        </w:rPr>
      </w:pPr>
    </w:p>
    <w:p w14:paraId="55AED509" w14:textId="77777777" w:rsidR="009D38E7" w:rsidRDefault="009D38E7" w:rsidP="00E46929">
      <w:pPr>
        <w:ind w:left="567"/>
        <w:jc w:val="both"/>
        <w:rPr>
          <w:color w:val="000000"/>
        </w:rPr>
      </w:pPr>
      <w:r>
        <w:rPr>
          <w:color w:val="000000"/>
        </w:rPr>
        <w:t xml:space="preserve">a) Az angol jog a XV. és XVI. században – </w:t>
      </w:r>
      <w:r w:rsidRPr="00FF1F6A">
        <w:rPr>
          <w:color w:val="000000"/>
          <w:highlight w:val="yellow"/>
        </w:rPr>
        <w:t>önálló fejlődése</w:t>
      </w:r>
      <w:r>
        <w:rPr>
          <w:color w:val="000000"/>
        </w:rPr>
        <w:t xml:space="preserve"> folytán – ellenállt a kontinensen általánossá vált római jogi recepciónak</w:t>
      </w:r>
      <w:r w:rsidR="00FF1F6A">
        <w:rPr>
          <w:color w:val="000000"/>
        </w:rPr>
        <w:t xml:space="preserve"> (befogadásnak)</w:t>
      </w:r>
      <w:r>
        <w:rPr>
          <w:color w:val="000000"/>
        </w:rPr>
        <w:t>.</w:t>
      </w:r>
    </w:p>
    <w:p w14:paraId="2F2F948F" w14:textId="77777777" w:rsidR="009D38E7" w:rsidRDefault="009D38E7" w:rsidP="00E46929">
      <w:pPr>
        <w:ind w:left="567"/>
        <w:jc w:val="both"/>
        <w:rPr>
          <w:color w:val="000000"/>
        </w:rPr>
      </w:pPr>
    </w:p>
    <w:p w14:paraId="4F630711" w14:textId="77777777" w:rsidR="009D38E7" w:rsidRDefault="009D38E7" w:rsidP="00E46929">
      <w:pPr>
        <w:ind w:left="567"/>
        <w:jc w:val="both"/>
        <w:rPr>
          <w:color w:val="000000"/>
        </w:rPr>
      </w:pPr>
      <w:r>
        <w:rPr>
          <w:color w:val="000000"/>
        </w:rPr>
        <w:t xml:space="preserve">b) A másik lényegi jegye az angol jognak, hogy </w:t>
      </w:r>
      <w:r w:rsidRPr="00D861F4">
        <w:rPr>
          <w:color w:val="000000"/>
          <w:highlight w:val="yellow"/>
        </w:rPr>
        <w:t>nem kodifikált</w:t>
      </w:r>
      <w:r>
        <w:rPr>
          <w:color w:val="000000"/>
        </w:rPr>
        <w:t xml:space="preserve">, azaz szabályainak jelentős része </w:t>
      </w:r>
      <w:r w:rsidRPr="002352DE">
        <w:rPr>
          <w:color w:val="000000"/>
          <w:highlight w:val="yellow"/>
        </w:rPr>
        <w:t>nincs törvénybe foglalva</w:t>
      </w:r>
      <w:r>
        <w:rPr>
          <w:color w:val="000000"/>
        </w:rPr>
        <w:t>.</w:t>
      </w:r>
    </w:p>
    <w:p w14:paraId="2512FE34" w14:textId="77777777" w:rsidR="009D38E7" w:rsidRDefault="009D38E7" w:rsidP="00E46929">
      <w:pPr>
        <w:ind w:left="567"/>
        <w:jc w:val="both"/>
        <w:rPr>
          <w:color w:val="000000"/>
        </w:rPr>
      </w:pPr>
    </w:p>
    <w:p w14:paraId="64AEE15D" w14:textId="77777777" w:rsidR="009D38E7" w:rsidRDefault="009D38E7" w:rsidP="00E46929">
      <w:pPr>
        <w:ind w:left="567"/>
        <w:jc w:val="both"/>
        <w:rPr>
          <w:color w:val="000000"/>
        </w:rPr>
      </w:pPr>
      <w:r>
        <w:rPr>
          <w:color w:val="000000"/>
        </w:rPr>
        <w:t xml:space="preserve">c) Az angol jog </w:t>
      </w:r>
      <w:r w:rsidRPr="00D861F4">
        <w:rPr>
          <w:color w:val="000000"/>
          <w:highlight w:val="yellow"/>
        </w:rPr>
        <w:t>bíró alkotta jog</w:t>
      </w:r>
      <w:r>
        <w:rPr>
          <w:color w:val="000000"/>
        </w:rPr>
        <w:t>.</w:t>
      </w:r>
    </w:p>
    <w:p w14:paraId="240889C6" w14:textId="77777777" w:rsidR="009D38E7" w:rsidRDefault="009D38E7" w:rsidP="00E46929">
      <w:pPr>
        <w:ind w:left="567"/>
        <w:jc w:val="both"/>
        <w:rPr>
          <w:color w:val="000000"/>
        </w:rPr>
      </w:pPr>
    </w:p>
    <w:p w14:paraId="769A345D" w14:textId="77777777" w:rsidR="009D38E7" w:rsidRDefault="009D38E7" w:rsidP="00E46929">
      <w:pPr>
        <w:ind w:left="567"/>
        <w:jc w:val="both"/>
        <w:rPr>
          <w:color w:val="000000"/>
        </w:rPr>
      </w:pPr>
      <w:r>
        <w:rPr>
          <w:color w:val="000000"/>
        </w:rPr>
        <w:t xml:space="preserve">d) Előbbiből fakad, hogy </w:t>
      </w:r>
      <w:r w:rsidRPr="00D861F4">
        <w:rPr>
          <w:color w:val="000000"/>
          <w:highlight w:val="yellow"/>
        </w:rPr>
        <w:t>szabályai kevésbé elvontak és általánosak</w:t>
      </w:r>
      <w:r>
        <w:rPr>
          <w:color w:val="000000"/>
        </w:rPr>
        <w:t>, mint a kontinentális jogrendszereké, hiszen mindig egy konkrét eset eldöntésére vonatkoznak.</w:t>
      </w:r>
    </w:p>
    <w:p w14:paraId="14D7BFE9" w14:textId="77777777" w:rsidR="009D38E7" w:rsidRDefault="009D38E7" w:rsidP="00E46929">
      <w:pPr>
        <w:ind w:left="567"/>
        <w:jc w:val="both"/>
        <w:rPr>
          <w:color w:val="000000"/>
        </w:rPr>
      </w:pPr>
    </w:p>
    <w:p w14:paraId="33EA0551" w14:textId="77777777" w:rsidR="009D38E7" w:rsidRDefault="009D38E7" w:rsidP="00E46929">
      <w:pPr>
        <w:ind w:left="567"/>
        <w:jc w:val="both"/>
        <w:rPr>
          <w:color w:val="000000"/>
        </w:rPr>
      </w:pPr>
      <w:r>
        <w:rPr>
          <w:color w:val="000000"/>
        </w:rPr>
        <w:t xml:space="preserve">e) </w:t>
      </w:r>
      <w:r w:rsidRPr="00D861F4">
        <w:rPr>
          <w:color w:val="000000"/>
          <w:highlight w:val="yellow"/>
        </w:rPr>
        <w:t>Az angol jog nyílt rendszert képez</w:t>
      </w:r>
      <w:r>
        <w:rPr>
          <w:color w:val="000000"/>
        </w:rPr>
        <w:t>. Olyan módszer felhasználását jelenti, amely mindenfajta kérdés megoldását lehetővé teszi, de nem tartalmaz olyan anyagi jogszabályokat, amelyeket minden körülmények között alkalmazni kellene.</w:t>
      </w:r>
    </w:p>
    <w:p w14:paraId="33DACCB1" w14:textId="77777777" w:rsidR="009D38E7" w:rsidRDefault="009D38E7" w:rsidP="00E46929">
      <w:pPr>
        <w:ind w:left="567"/>
        <w:jc w:val="both"/>
        <w:rPr>
          <w:color w:val="000000"/>
        </w:rPr>
      </w:pPr>
    </w:p>
    <w:p w14:paraId="6BEB7B17" w14:textId="77777777" w:rsidR="009D38E7" w:rsidRDefault="009D38E7" w:rsidP="00E46929">
      <w:pPr>
        <w:ind w:left="567"/>
        <w:jc w:val="both"/>
        <w:rPr>
          <w:color w:val="000000"/>
        </w:rPr>
      </w:pPr>
      <w:r>
        <w:rPr>
          <w:color w:val="000000"/>
        </w:rPr>
        <w:t xml:space="preserve">f) Végül, de nem utolsósorban a római-germán jogcsaláddal szemben, az angol jog </w:t>
      </w:r>
      <w:r w:rsidRPr="00D861F4">
        <w:rPr>
          <w:color w:val="000000"/>
          <w:highlight w:val="yellow"/>
        </w:rPr>
        <w:t>történeti jellegű</w:t>
      </w:r>
      <w:r>
        <w:rPr>
          <w:color w:val="000000"/>
        </w:rPr>
        <w:t>, fejlődése nem tört meg, egységes volt. Nem beszélhetünk tehát régi és új angol jogról; minden jogszabály, bármilyen régi keletű, ma is</w:t>
      </w:r>
      <w:r w:rsidR="00D861F4">
        <w:rPr>
          <w:color w:val="000000"/>
        </w:rPr>
        <w:t xml:space="preserve"> jogszabály</w:t>
      </w:r>
      <w:r>
        <w:rPr>
          <w:color w:val="000000"/>
        </w:rPr>
        <w:t xml:space="preserve">, hacsak ellenkező törvény vagy szokás le nem rontotta; sőt, </w:t>
      </w:r>
      <w:r w:rsidRPr="00D861F4">
        <w:rPr>
          <w:color w:val="000000"/>
          <w:highlight w:val="yellow"/>
        </w:rPr>
        <w:t>minél régebbi a jogszabály, annál nagyobb a tekintélye</w:t>
      </w:r>
      <w:r>
        <w:rPr>
          <w:color w:val="000000"/>
        </w:rPr>
        <w:t>.</w:t>
      </w:r>
    </w:p>
    <w:p w14:paraId="43DE0490" w14:textId="77777777" w:rsidR="009D38E7" w:rsidRDefault="009D38E7" w:rsidP="00E46929">
      <w:pPr>
        <w:ind w:left="567"/>
        <w:jc w:val="both"/>
        <w:rPr>
          <w:color w:val="000000"/>
        </w:rPr>
      </w:pPr>
    </w:p>
    <w:p w14:paraId="3761CEAC" w14:textId="77777777" w:rsidR="009D38E7" w:rsidRDefault="009D38E7" w:rsidP="00E46929">
      <w:pPr>
        <w:ind w:left="567"/>
        <w:jc w:val="both"/>
        <w:rPr>
          <w:color w:val="000000"/>
        </w:rPr>
      </w:pPr>
      <w:r>
        <w:rPr>
          <w:color w:val="000000"/>
        </w:rPr>
        <w:t>Az angol jogfejlődés a XIII. századtól kezdve a bírói jogalkotásnak nyitott utat, a precedensrendszert téve meg a jogfejlesztés motorjának.</w:t>
      </w:r>
    </w:p>
    <w:p w14:paraId="3E426577" w14:textId="77777777" w:rsidR="009D38E7" w:rsidRDefault="009D38E7" w:rsidP="00E46929">
      <w:pPr>
        <w:ind w:left="567"/>
        <w:jc w:val="both"/>
        <w:rPr>
          <w:color w:val="000000"/>
        </w:rPr>
      </w:pPr>
    </w:p>
    <w:p w14:paraId="143B5CED" w14:textId="77777777" w:rsidR="00090193" w:rsidRDefault="00090193" w:rsidP="00E46929">
      <w:pPr>
        <w:ind w:left="567"/>
        <w:jc w:val="both"/>
        <w:rPr>
          <w:color w:val="000000"/>
        </w:rPr>
      </w:pPr>
    </w:p>
    <w:p w14:paraId="4468A9A5" w14:textId="77777777" w:rsidR="009D38E7" w:rsidRDefault="00377F79" w:rsidP="00A60CE2">
      <w:pPr>
        <w:keepNext/>
        <w:rPr>
          <w:b/>
          <w:color w:val="000000"/>
        </w:rPr>
      </w:pPr>
      <w:r>
        <w:rPr>
          <w:b/>
          <w:color w:val="000000"/>
        </w:rPr>
        <w:lastRenderedPageBreak/>
        <w:t xml:space="preserve">3. </w:t>
      </w:r>
      <w:r w:rsidR="009D38E7" w:rsidRPr="00CD7D5E">
        <w:rPr>
          <w:b/>
          <w:color w:val="000000"/>
        </w:rPr>
        <w:t>A szocialista jogcsalád</w:t>
      </w:r>
    </w:p>
    <w:p w14:paraId="7E40E598" w14:textId="77777777" w:rsidR="009D38E7" w:rsidRDefault="009D38E7" w:rsidP="00A60CE2">
      <w:pPr>
        <w:keepNext/>
        <w:rPr>
          <w:b/>
          <w:color w:val="000000"/>
        </w:rPr>
      </w:pPr>
    </w:p>
    <w:p w14:paraId="1AB50370" w14:textId="6693F441" w:rsidR="009D38E7" w:rsidRDefault="009D38E7" w:rsidP="009D38E7">
      <w:pPr>
        <w:jc w:val="both"/>
        <w:rPr>
          <w:color w:val="000000"/>
        </w:rPr>
      </w:pPr>
      <w:r>
        <w:rPr>
          <w:color w:val="000000"/>
        </w:rPr>
        <w:t>A szocialista világrendszer néhány év</w:t>
      </w:r>
      <w:r w:rsidR="00DC2FA9">
        <w:rPr>
          <w:color w:val="000000"/>
        </w:rPr>
        <w:t>tizedd</w:t>
      </w:r>
      <w:r>
        <w:rPr>
          <w:color w:val="000000"/>
        </w:rPr>
        <w:t xml:space="preserve">el ezelőtti összeomlásával </w:t>
      </w:r>
      <w:r w:rsidRPr="00377F79">
        <w:rPr>
          <w:color w:val="000000"/>
          <w:highlight w:val="yellow"/>
        </w:rPr>
        <w:t>a jogcsalád jelentősége lecsökkent</w:t>
      </w:r>
      <w:r>
        <w:rPr>
          <w:color w:val="000000"/>
        </w:rPr>
        <w:t>. Napjainkban a valamikori szocialista országok egyre nagyobb számban alakulnak vissza demokratikus politikai rendszert működtetni kívánó polgári társadalmakká.</w:t>
      </w:r>
    </w:p>
    <w:p w14:paraId="2D51A60C" w14:textId="77777777" w:rsidR="009D38E7" w:rsidRDefault="009D38E7" w:rsidP="009D38E7">
      <w:pPr>
        <w:jc w:val="both"/>
        <w:rPr>
          <w:color w:val="000000"/>
        </w:rPr>
      </w:pPr>
    </w:p>
    <w:p w14:paraId="305BE357" w14:textId="77777777" w:rsidR="009D38E7" w:rsidRDefault="009D38E7" w:rsidP="009D38E7">
      <w:pPr>
        <w:jc w:val="both"/>
        <w:rPr>
          <w:color w:val="000000"/>
        </w:rPr>
      </w:pPr>
      <w:r>
        <w:rPr>
          <w:color w:val="000000"/>
        </w:rPr>
        <w:t xml:space="preserve">A volt szocialista jogcsaládon belül </w:t>
      </w:r>
      <w:r w:rsidRPr="003A542F">
        <w:rPr>
          <w:color w:val="000000"/>
          <w:highlight w:val="yellow"/>
        </w:rPr>
        <w:t>három csoport</w:t>
      </w:r>
      <w:r>
        <w:rPr>
          <w:color w:val="000000"/>
        </w:rPr>
        <w:t xml:space="preserve">ot lehet elkülöníteni a történelmi fejlődés sajátosságai alapján: a </w:t>
      </w:r>
      <w:r w:rsidRPr="00377F79">
        <w:rPr>
          <w:color w:val="000000"/>
          <w:highlight w:val="yellow"/>
        </w:rPr>
        <w:t>szovjet</w:t>
      </w:r>
      <w:r>
        <w:rPr>
          <w:color w:val="000000"/>
        </w:rPr>
        <w:t xml:space="preserve">, az </w:t>
      </w:r>
      <w:r w:rsidRPr="00377F79">
        <w:rPr>
          <w:color w:val="000000"/>
          <w:highlight w:val="yellow"/>
        </w:rPr>
        <w:t>európai</w:t>
      </w:r>
      <w:r>
        <w:rPr>
          <w:color w:val="000000"/>
        </w:rPr>
        <w:t xml:space="preserve"> és az </w:t>
      </w:r>
      <w:r w:rsidRPr="003A542F">
        <w:rPr>
          <w:color w:val="000000"/>
          <w:highlight w:val="yellow"/>
        </w:rPr>
        <w:t>Európán kívüli</w:t>
      </w:r>
      <w:r>
        <w:rPr>
          <w:color w:val="000000"/>
        </w:rPr>
        <w:t xml:space="preserve"> szocialista jogrendszereket</w:t>
      </w:r>
      <w:r w:rsidR="00377F79">
        <w:rPr>
          <w:color w:val="000000"/>
        </w:rPr>
        <w:t>.</w:t>
      </w:r>
      <w:r>
        <w:rPr>
          <w:color w:val="000000"/>
        </w:rPr>
        <w:t xml:space="preserve"> </w:t>
      </w:r>
    </w:p>
    <w:p w14:paraId="502D574C" w14:textId="77777777" w:rsidR="009D38E7" w:rsidRDefault="009D38E7" w:rsidP="009D38E7">
      <w:pPr>
        <w:jc w:val="both"/>
        <w:rPr>
          <w:color w:val="000000"/>
        </w:rPr>
      </w:pPr>
    </w:p>
    <w:p w14:paraId="767ADE84" w14:textId="77777777" w:rsidR="009D38E7" w:rsidRDefault="009D38E7" w:rsidP="009D38E7">
      <w:pPr>
        <w:jc w:val="both"/>
        <w:rPr>
          <w:color w:val="000000"/>
        </w:rPr>
      </w:pPr>
      <w:r w:rsidRPr="00377F79">
        <w:rPr>
          <w:color w:val="000000"/>
          <w:highlight w:val="yellow"/>
        </w:rPr>
        <w:t>Később</w:t>
      </w:r>
      <w:r>
        <w:rPr>
          <w:color w:val="000000"/>
        </w:rPr>
        <w:t xml:space="preserve"> csatlakozott: </w:t>
      </w:r>
      <w:r w:rsidRPr="00377F79">
        <w:rPr>
          <w:color w:val="000000"/>
          <w:highlight w:val="yellow"/>
        </w:rPr>
        <w:t>Kína</w:t>
      </w:r>
      <w:r>
        <w:rPr>
          <w:color w:val="000000"/>
        </w:rPr>
        <w:t xml:space="preserve">, </w:t>
      </w:r>
      <w:r w:rsidRPr="00377F79">
        <w:rPr>
          <w:color w:val="000000"/>
          <w:highlight w:val="yellow"/>
        </w:rPr>
        <w:t>Észak-Korea</w:t>
      </w:r>
      <w:r>
        <w:rPr>
          <w:color w:val="000000"/>
        </w:rPr>
        <w:t xml:space="preserve">, </w:t>
      </w:r>
      <w:r w:rsidRPr="00377F79">
        <w:rPr>
          <w:color w:val="000000"/>
          <w:highlight w:val="yellow"/>
        </w:rPr>
        <w:t>Vietnam</w:t>
      </w:r>
      <w:r>
        <w:rPr>
          <w:color w:val="000000"/>
        </w:rPr>
        <w:t xml:space="preserve">, </w:t>
      </w:r>
      <w:r w:rsidRPr="00377F79">
        <w:rPr>
          <w:color w:val="000000"/>
          <w:highlight w:val="yellow"/>
        </w:rPr>
        <w:t>Kuba</w:t>
      </w:r>
      <w:r>
        <w:rPr>
          <w:color w:val="000000"/>
        </w:rPr>
        <w:t>.</w:t>
      </w:r>
    </w:p>
    <w:p w14:paraId="62B75AF9" w14:textId="77777777" w:rsidR="009D38E7" w:rsidRDefault="009D38E7" w:rsidP="009D38E7">
      <w:pPr>
        <w:jc w:val="both"/>
        <w:rPr>
          <w:color w:val="000000"/>
        </w:rPr>
      </w:pPr>
    </w:p>
    <w:p w14:paraId="2F29E763" w14:textId="77777777" w:rsidR="009D38E7" w:rsidRDefault="009D38E7" w:rsidP="009D38E7">
      <w:pPr>
        <w:jc w:val="both"/>
        <w:rPr>
          <w:color w:val="000000"/>
        </w:rPr>
      </w:pPr>
      <w:r>
        <w:rPr>
          <w:color w:val="000000"/>
        </w:rPr>
        <w:t xml:space="preserve">A </w:t>
      </w:r>
      <w:r w:rsidRPr="000C1106">
        <w:rPr>
          <w:b/>
          <w:color w:val="000000"/>
        </w:rPr>
        <w:t>Szovjetunió</w:t>
      </w:r>
      <w:r>
        <w:rPr>
          <w:color w:val="000000"/>
        </w:rPr>
        <w:t xml:space="preserve">, mint az első szocialista ország, </w:t>
      </w:r>
      <w:r w:rsidRPr="000C1106">
        <w:rPr>
          <w:b/>
          <w:color w:val="000000"/>
        </w:rPr>
        <w:t>mintául szolgált</w:t>
      </w:r>
      <w:r>
        <w:rPr>
          <w:color w:val="000000"/>
        </w:rPr>
        <w:t xml:space="preserve"> a többiek számára, egyben neki volt a leggyengébb történeti kapcsolata a kontinentális jogrendszerekkel.</w:t>
      </w:r>
    </w:p>
    <w:p w14:paraId="759E8E23" w14:textId="77777777" w:rsidR="009D38E7" w:rsidRDefault="009D38E7" w:rsidP="009D38E7">
      <w:pPr>
        <w:jc w:val="both"/>
        <w:rPr>
          <w:color w:val="000000"/>
        </w:rPr>
      </w:pPr>
    </w:p>
    <w:p w14:paraId="5EBFD85D" w14:textId="77777777" w:rsidR="009D38E7" w:rsidRDefault="009D38E7" w:rsidP="009D38E7">
      <w:pPr>
        <w:jc w:val="both"/>
        <w:rPr>
          <w:color w:val="000000"/>
        </w:rPr>
      </w:pPr>
      <w:r>
        <w:rPr>
          <w:color w:val="000000"/>
        </w:rPr>
        <w:t>Az európai szocialista országok joga korábban a római-germán cs</w:t>
      </w:r>
      <w:r w:rsidR="000C1106">
        <w:rPr>
          <w:color w:val="000000"/>
        </w:rPr>
        <w:t>aládhoz tartozott. Meg is őrizte</w:t>
      </w:r>
      <w:r>
        <w:rPr>
          <w:color w:val="000000"/>
        </w:rPr>
        <w:t>k néhány jellemző vonást, mint pl. a jogszabály általános magatartásszabályként való felfogását, jogi felosztásokat és jogászi terminológiákat.</w:t>
      </w:r>
    </w:p>
    <w:p w14:paraId="00DC472C" w14:textId="77777777" w:rsidR="009D38E7" w:rsidRDefault="009D38E7" w:rsidP="009D38E7">
      <w:pPr>
        <w:jc w:val="both"/>
        <w:rPr>
          <w:color w:val="000000"/>
        </w:rPr>
      </w:pPr>
    </w:p>
    <w:p w14:paraId="1DA31F3B" w14:textId="77777777" w:rsidR="009D38E7" w:rsidRDefault="009D38E7" w:rsidP="009D38E7">
      <w:pPr>
        <w:jc w:val="both"/>
        <w:rPr>
          <w:color w:val="000000"/>
        </w:rPr>
      </w:pPr>
      <w:r>
        <w:rPr>
          <w:color w:val="000000"/>
        </w:rPr>
        <w:t>Az Európán kívüli szocialista országok jogfejlődését alapvetően két tényező befolyásolta: egy</w:t>
      </w:r>
      <w:r w:rsidR="00377F79">
        <w:rPr>
          <w:color w:val="000000"/>
        </w:rPr>
        <w:t>felől a gyarmatosításukat megelő</w:t>
      </w:r>
      <w:r>
        <w:rPr>
          <w:color w:val="000000"/>
        </w:rPr>
        <w:t>zően kialakult tradicionális jog, másfelől a gyarmatosítás által bevezetni kívánt jog (római-germán vagy common law).</w:t>
      </w:r>
    </w:p>
    <w:p w14:paraId="15F1CF69" w14:textId="77777777" w:rsidR="009D38E7" w:rsidRDefault="009D38E7" w:rsidP="009D38E7">
      <w:pPr>
        <w:jc w:val="both"/>
        <w:rPr>
          <w:color w:val="000000"/>
        </w:rPr>
      </w:pPr>
    </w:p>
    <w:p w14:paraId="78AEBE3A" w14:textId="1F33B85A" w:rsidR="009D38E7" w:rsidRDefault="009D38E7" w:rsidP="009D38E7">
      <w:pPr>
        <w:jc w:val="both"/>
        <w:rPr>
          <w:color w:val="000000"/>
        </w:rPr>
      </w:pPr>
      <w:r>
        <w:rPr>
          <w:color w:val="000000"/>
        </w:rPr>
        <w:t xml:space="preserve">A szocialista jogcsalád főbb </w:t>
      </w:r>
      <w:r w:rsidR="00E46929">
        <w:rPr>
          <w:color w:val="000000"/>
        </w:rPr>
        <w:t>jellegzetességei</w:t>
      </w:r>
      <w:r>
        <w:rPr>
          <w:color w:val="000000"/>
        </w:rPr>
        <w:t xml:space="preserve"> az alábbiak:</w:t>
      </w:r>
    </w:p>
    <w:p w14:paraId="62C4BFC6" w14:textId="77777777" w:rsidR="009D38E7" w:rsidRDefault="009D38E7" w:rsidP="009D38E7">
      <w:pPr>
        <w:jc w:val="both"/>
        <w:rPr>
          <w:color w:val="000000"/>
        </w:rPr>
      </w:pPr>
    </w:p>
    <w:p w14:paraId="30FE0B89" w14:textId="54217A21" w:rsidR="009D38E7" w:rsidRDefault="009D38E7" w:rsidP="00220751">
      <w:pPr>
        <w:ind w:left="567"/>
        <w:jc w:val="both"/>
        <w:rPr>
          <w:color w:val="000000"/>
        </w:rPr>
      </w:pPr>
      <w:r w:rsidRPr="00377F79">
        <w:rPr>
          <w:color w:val="000000"/>
          <w:highlight w:val="yellow"/>
        </w:rPr>
        <w:t>A szocialista jog politikailag erősen kötött</w:t>
      </w:r>
      <w:r>
        <w:rPr>
          <w:color w:val="000000"/>
        </w:rPr>
        <w:t xml:space="preserve">, illetve a politika által közvetlenül befolyásolt jog (több országban a </w:t>
      </w:r>
      <w:r w:rsidRPr="00A44D60">
        <w:rPr>
          <w:color w:val="000000"/>
          <w:highlight w:val="yellow"/>
        </w:rPr>
        <w:t>párthatározatok</w:t>
      </w:r>
      <w:r>
        <w:rPr>
          <w:color w:val="000000"/>
        </w:rPr>
        <w:t xml:space="preserve"> jogforrási szerepet töltöttek be).</w:t>
      </w:r>
    </w:p>
    <w:p w14:paraId="23572878" w14:textId="77777777" w:rsidR="00220751" w:rsidRDefault="00220751" w:rsidP="00220751">
      <w:pPr>
        <w:ind w:left="567"/>
        <w:jc w:val="both"/>
        <w:rPr>
          <w:color w:val="000000"/>
        </w:rPr>
      </w:pPr>
    </w:p>
    <w:p w14:paraId="0A594D3D" w14:textId="7FD56DC0" w:rsidR="00220751" w:rsidRDefault="009D38E7" w:rsidP="00220751">
      <w:pPr>
        <w:ind w:left="567"/>
        <w:jc w:val="both"/>
        <w:rPr>
          <w:color w:val="000000"/>
        </w:rPr>
      </w:pPr>
      <w:r>
        <w:rPr>
          <w:color w:val="000000"/>
        </w:rPr>
        <w:t xml:space="preserve">E jogrendszerekben </w:t>
      </w:r>
      <w:r w:rsidRPr="00377F79">
        <w:rPr>
          <w:color w:val="000000"/>
          <w:highlight w:val="yellow"/>
        </w:rPr>
        <w:t xml:space="preserve">a magánjog elveszítette </w:t>
      </w:r>
      <w:r w:rsidR="003A542F">
        <w:rPr>
          <w:color w:val="000000"/>
          <w:highlight w:val="yellow"/>
        </w:rPr>
        <w:t>jelentőségét</w:t>
      </w:r>
      <w:r>
        <w:rPr>
          <w:color w:val="000000"/>
        </w:rPr>
        <w:t>, és a jogi viszonyok közjogiassá váltak.</w:t>
      </w:r>
      <w:r w:rsidR="00220751">
        <w:rPr>
          <w:color w:val="000000"/>
        </w:rPr>
        <w:t xml:space="preserve"> A szocialista állam – Lenin nyomán – nem ismert el a gazdaságban semmit, ami „magán”. Szélsőséges nézetei szerint a magántulajdon az önzés és kizsákmányolás alapja.</w:t>
      </w:r>
    </w:p>
    <w:p w14:paraId="39E04EC5" w14:textId="77777777" w:rsidR="00220751" w:rsidRDefault="00220751" w:rsidP="00220751">
      <w:pPr>
        <w:ind w:left="567"/>
        <w:jc w:val="both"/>
        <w:rPr>
          <w:color w:val="000000"/>
        </w:rPr>
      </w:pPr>
    </w:p>
    <w:p w14:paraId="25A4ADD2" w14:textId="223EA444" w:rsidR="009D38E7" w:rsidRDefault="009D38E7" w:rsidP="00220751">
      <w:pPr>
        <w:ind w:left="567"/>
        <w:jc w:val="both"/>
        <w:rPr>
          <w:color w:val="000000"/>
        </w:rPr>
      </w:pPr>
      <w:r w:rsidRPr="00377F79">
        <w:rPr>
          <w:color w:val="000000"/>
          <w:highlight w:val="yellow"/>
        </w:rPr>
        <w:t>Jogi túlszabályozás</w:t>
      </w:r>
      <w:r>
        <w:rPr>
          <w:color w:val="000000"/>
        </w:rPr>
        <w:t xml:space="preserve"> (a „quasi” jogforrások elburjánzása)</w:t>
      </w:r>
      <w:r w:rsidR="00220751">
        <w:rPr>
          <w:color w:val="000000"/>
        </w:rPr>
        <w:t xml:space="preserve"> jellemző</w:t>
      </w:r>
      <w:r>
        <w:rPr>
          <w:color w:val="000000"/>
        </w:rPr>
        <w:t xml:space="preserve">: gyakran felesleges jogszabályokat alkottak, amelyek gyengítették a többi helyes, szükséges jogszabályok erejét. Kiküszöbölésére szolgál a </w:t>
      </w:r>
      <w:r w:rsidRPr="00377F79">
        <w:rPr>
          <w:color w:val="000000"/>
          <w:highlight w:val="yellow"/>
        </w:rPr>
        <w:t>dereguláció</w:t>
      </w:r>
      <w:r>
        <w:rPr>
          <w:color w:val="000000"/>
        </w:rPr>
        <w:t xml:space="preserve">. </w:t>
      </w:r>
      <w:r w:rsidR="00377F79">
        <w:rPr>
          <w:color w:val="000000"/>
        </w:rPr>
        <w:t xml:space="preserve">-&gt; </w:t>
      </w:r>
      <w:r>
        <w:rPr>
          <w:color w:val="000000"/>
        </w:rPr>
        <w:t>A felesleges jogszabályok hatályon kívül helyezése.</w:t>
      </w:r>
    </w:p>
    <w:p w14:paraId="7DBEC5F0" w14:textId="77777777" w:rsidR="00220751" w:rsidRDefault="00220751" w:rsidP="00220751">
      <w:pPr>
        <w:ind w:left="567"/>
        <w:jc w:val="both"/>
        <w:rPr>
          <w:color w:val="000000"/>
        </w:rPr>
      </w:pPr>
    </w:p>
    <w:p w14:paraId="39AD0D88" w14:textId="4282844F" w:rsidR="009D38E7" w:rsidRDefault="009D38E7" w:rsidP="00220751">
      <w:pPr>
        <w:ind w:left="567"/>
        <w:jc w:val="both"/>
        <w:rPr>
          <w:color w:val="000000"/>
        </w:rPr>
      </w:pPr>
      <w:r w:rsidRPr="00377F79">
        <w:rPr>
          <w:color w:val="000000"/>
          <w:highlight w:val="yellow"/>
        </w:rPr>
        <w:t>A „szocialista törvényesség”: gumi fogalom</w:t>
      </w:r>
      <w:r>
        <w:rPr>
          <w:color w:val="000000"/>
        </w:rPr>
        <w:t xml:space="preserve">. Ha </w:t>
      </w:r>
      <w:r w:rsidR="00160BEB">
        <w:rPr>
          <w:color w:val="000000"/>
        </w:rPr>
        <w:t xml:space="preserve">a jogalkalmazó szervek </w:t>
      </w:r>
      <w:r>
        <w:rPr>
          <w:color w:val="000000"/>
        </w:rPr>
        <w:t xml:space="preserve">egy döntés indokolására nem tudtak megfelelő </w:t>
      </w:r>
      <w:r w:rsidR="00160BEB">
        <w:rPr>
          <w:color w:val="000000"/>
        </w:rPr>
        <w:t xml:space="preserve">jogi </w:t>
      </w:r>
      <w:r>
        <w:rPr>
          <w:color w:val="000000"/>
        </w:rPr>
        <w:t xml:space="preserve">indokot </w:t>
      </w:r>
      <w:r w:rsidR="00160BEB">
        <w:rPr>
          <w:color w:val="000000"/>
        </w:rPr>
        <w:t>(jogszabályt) találni</w:t>
      </w:r>
      <w:r>
        <w:rPr>
          <w:color w:val="000000"/>
        </w:rPr>
        <w:t>, akkor azt mondták: „a szocialista törvényesség nevében”</w:t>
      </w:r>
      <w:r w:rsidR="00220751">
        <w:rPr>
          <w:color w:val="000000"/>
        </w:rPr>
        <w:t xml:space="preserve"> így kell lennie</w:t>
      </w:r>
      <w:r>
        <w:rPr>
          <w:color w:val="000000"/>
        </w:rPr>
        <w:t xml:space="preserve">. </w:t>
      </w:r>
      <w:r w:rsidR="008A00D2">
        <w:rPr>
          <w:color w:val="000000"/>
        </w:rPr>
        <w:t>Így például valakit megfoszthattak valamilyen vagyontárgyától akkor is, ha ennek nem volt semmilyen törvényes alapja, vagy elítélhettek valakit olyan cselekményéért, amely az elkövetésekor nem volt bűncselekmény.</w:t>
      </w:r>
    </w:p>
    <w:p w14:paraId="43E89C05" w14:textId="58307C4C" w:rsidR="00220751" w:rsidRDefault="00220751" w:rsidP="00220751">
      <w:pPr>
        <w:ind w:left="567"/>
        <w:jc w:val="both"/>
        <w:rPr>
          <w:color w:val="000000"/>
        </w:rPr>
      </w:pPr>
    </w:p>
    <w:p w14:paraId="571D6745" w14:textId="77777777" w:rsidR="00220751" w:rsidRDefault="00220751" w:rsidP="00220751">
      <w:pPr>
        <w:ind w:left="567"/>
        <w:jc w:val="both"/>
        <w:rPr>
          <w:color w:val="000000"/>
        </w:rPr>
      </w:pPr>
    </w:p>
    <w:p w14:paraId="35827CE3" w14:textId="77777777" w:rsidR="009D38E7" w:rsidRDefault="00377F79" w:rsidP="00377F79">
      <w:pPr>
        <w:ind w:left="360"/>
        <w:rPr>
          <w:b/>
          <w:color w:val="000000"/>
        </w:rPr>
      </w:pPr>
      <w:r>
        <w:rPr>
          <w:b/>
          <w:color w:val="000000"/>
        </w:rPr>
        <w:t xml:space="preserve">4. </w:t>
      </w:r>
      <w:r w:rsidR="009D38E7" w:rsidRPr="00C17422">
        <w:rPr>
          <w:b/>
          <w:color w:val="000000"/>
        </w:rPr>
        <w:t>A vallási és tradicionális jogcsalád</w:t>
      </w:r>
    </w:p>
    <w:p w14:paraId="69FDE282" w14:textId="77777777" w:rsidR="009D38E7" w:rsidRDefault="009D38E7" w:rsidP="00377F79">
      <w:pPr>
        <w:ind w:left="360"/>
        <w:rPr>
          <w:b/>
          <w:color w:val="000000"/>
        </w:rPr>
      </w:pPr>
    </w:p>
    <w:p w14:paraId="4BE79175" w14:textId="77777777" w:rsidR="009D38E7" w:rsidRDefault="009D38E7" w:rsidP="009D38E7">
      <w:pPr>
        <w:ind w:left="360"/>
        <w:jc w:val="both"/>
        <w:rPr>
          <w:color w:val="000000"/>
        </w:rPr>
      </w:pPr>
      <w:r>
        <w:rPr>
          <w:color w:val="000000"/>
        </w:rPr>
        <w:t>A vallási jogok családjának két legjelentősebb tagja a muzulmán és a hindu jog.</w:t>
      </w:r>
    </w:p>
    <w:p w14:paraId="0DC4157E" w14:textId="77777777" w:rsidR="009D38E7" w:rsidRDefault="009D38E7" w:rsidP="009D38E7">
      <w:pPr>
        <w:ind w:left="360"/>
        <w:jc w:val="both"/>
        <w:rPr>
          <w:color w:val="000000"/>
        </w:rPr>
      </w:pPr>
    </w:p>
    <w:p w14:paraId="36792A09" w14:textId="77777777" w:rsidR="009D38E7" w:rsidRPr="00D91CAE" w:rsidRDefault="00377F79" w:rsidP="00D32535">
      <w:pPr>
        <w:keepNext/>
        <w:ind w:left="357"/>
        <w:jc w:val="both"/>
        <w:rPr>
          <w:b/>
          <w:color w:val="000000"/>
        </w:rPr>
      </w:pPr>
      <w:r>
        <w:rPr>
          <w:b/>
          <w:color w:val="000000"/>
        </w:rPr>
        <w:lastRenderedPageBreak/>
        <w:t>4.</w:t>
      </w:r>
      <w:r w:rsidR="009D38E7" w:rsidRPr="00D91CAE">
        <w:rPr>
          <w:b/>
          <w:color w:val="000000"/>
        </w:rPr>
        <w:t>1. A muzulmán jog</w:t>
      </w:r>
    </w:p>
    <w:p w14:paraId="614E7C00" w14:textId="77777777" w:rsidR="009D38E7" w:rsidRPr="00D91CAE" w:rsidRDefault="009D38E7" w:rsidP="009D38E7">
      <w:pPr>
        <w:ind w:left="360"/>
        <w:jc w:val="both"/>
        <w:rPr>
          <w:b/>
          <w:color w:val="000000"/>
        </w:rPr>
      </w:pPr>
    </w:p>
    <w:p w14:paraId="1AF7F8F3" w14:textId="77777777" w:rsidR="009D38E7" w:rsidRDefault="009D38E7" w:rsidP="009D38E7">
      <w:pPr>
        <w:ind w:left="360"/>
        <w:jc w:val="both"/>
        <w:rPr>
          <w:color w:val="000000"/>
        </w:rPr>
      </w:pPr>
      <w:r>
        <w:rPr>
          <w:color w:val="000000"/>
        </w:rPr>
        <w:t xml:space="preserve">A muzulmán jog tulajdonképpen az iszlám vallás egyik oldala. Ez </w:t>
      </w:r>
      <w:r w:rsidRPr="00BA51F2">
        <w:rPr>
          <w:color w:val="000000"/>
          <w:highlight w:val="yellow"/>
        </w:rPr>
        <w:t>egyrészt a teológiából áll</w:t>
      </w:r>
      <w:r>
        <w:rPr>
          <w:color w:val="000000"/>
        </w:rPr>
        <w:t xml:space="preserve">, amely rögzíti a dogmákat és meghatározza, hogy </w:t>
      </w:r>
      <w:r w:rsidRPr="00BA51F2">
        <w:rPr>
          <w:color w:val="000000"/>
          <w:highlight w:val="yellow"/>
        </w:rPr>
        <w:t>mit kell hinnie a muzulmán embernek</w:t>
      </w:r>
      <w:r>
        <w:rPr>
          <w:color w:val="000000"/>
        </w:rPr>
        <w:t xml:space="preserve">; </w:t>
      </w:r>
      <w:r w:rsidRPr="00BA51F2">
        <w:rPr>
          <w:color w:val="000000"/>
          <w:highlight w:val="yellow"/>
        </w:rPr>
        <w:t>másrészt</w:t>
      </w:r>
      <w:r>
        <w:rPr>
          <w:color w:val="000000"/>
        </w:rPr>
        <w:t xml:space="preserve"> áll a </w:t>
      </w:r>
      <w:r w:rsidRPr="00BA51F2">
        <w:rPr>
          <w:color w:val="000000"/>
          <w:highlight w:val="yellow"/>
        </w:rPr>
        <w:t>sariából</w:t>
      </w:r>
      <w:r>
        <w:rPr>
          <w:color w:val="000000"/>
        </w:rPr>
        <w:t xml:space="preserve">, amely előírja a hívőknek, hogy </w:t>
      </w:r>
      <w:r w:rsidRPr="00BA51F2">
        <w:rPr>
          <w:color w:val="000000"/>
          <w:highlight w:val="yellow"/>
        </w:rPr>
        <w:t>m</w:t>
      </w:r>
      <w:r w:rsidR="00BA51F2" w:rsidRPr="00BA51F2">
        <w:rPr>
          <w:color w:val="000000"/>
          <w:highlight w:val="yellow"/>
        </w:rPr>
        <w:t>it kell és mit nem szabad tenniü</w:t>
      </w:r>
      <w:r w:rsidRPr="00BA51F2">
        <w:rPr>
          <w:color w:val="000000"/>
          <w:highlight w:val="yellow"/>
        </w:rPr>
        <w:t>k</w:t>
      </w:r>
      <w:r>
        <w:rPr>
          <w:color w:val="000000"/>
        </w:rPr>
        <w:t>. A muzulmán jog csak muzulmánok közti jogviszonyokra alkalmazható!</w:t>
      </w:r>
    </w:p>
    <w:p w14:paraId="361639CD" w14:textId="77777777" w:rsidR="009D38E7" w:rsidRDefault="009D38E7" w:rsidP="009D38E7">
      <w:pPr>
        <w:ind w:left="360"/>
        <w:jc w:val="both"/>
        <w:rPr>
          <w:color w:val="000000"/>
        </w:rPr>
      </w:pPr>
    </w:p>
    <w:p w14:paraId="0DB437CE" w14:textId="77777777" w:rsidR="009D38E7" w:rsidRDefault="009D38E7" w:rsidP="009D38E7">
      <w:pPr>
        <w:ind w:left="360"/>
        <w:jc w:val="both"/>
        <w:rPr>
          <w:color w:val="000000"/>
        </w:rPr>
      </w:pPr>
      <w:r>
        <w:rPr>
          <w:color w:val="000000"/>
        </w:rPr>
        <w:t>Az iszlám lényegében a törvény vallása.</w:t>
      </w:r>
    </w:p>
    <w:p w14:paraId="55CD9481" w14:textId="77777777" w:rsidR="009D38E7" w:rsidRDefault="009D38E7" w:rsidP="009D38E7">
      <w:pPr>
        <w:ind w:left="360"/>
        <w:jc w:val="both"/>
        <w:rPr>
          <w:color w:val="000000"/>
        </w:rPr>
      </w:pPr>
    </w:p>
    <w:p w14:paraId="4AC6FB52" w14:textId="4E26F220" w:rsidR="009D38E7" w:rsidRPr="00D91CAE" w:rsidRDefault="009D38E7" w:rsidP="009D38E7">
      <w:pPr>
        <w:ind w:left="708"/>
        <w:jc w:val="both"/>
        <w:rPr>
          <w:color w:val="000000"/>
          <w:u w:val="single"/>
        </w:rPr>
      </w:pPr>
      <w:r w:rsidRPr="00D91CAE">
        <w:rPr>
          <w:color w:val="000000"/>
          <w:u w:val="single"/>
        </w:rPr>
        <w:t>A muzulmán jognak négy forrása van:</w:t>
      </w:r>
    </w:p>
    <w:p w14:paraId="4EA44630" w14:textId="77777777" w:rsidR="009D38E7" w:rsidRDefault="009D38E7" w:rsidP="009D38E7">
      <w:pPr>
        <w:ind w:left="360"/>
        <w:jc w:val="both"/>
        <w:rPr>
          <w:color w:val="000000"/>
        </w:rPr>
      </w:pPr>
    </w:p>
    <w:p w14:paraId="0F2591A2" w14:textId="77777777" w:rsidR="009D38E7" w:rsidRDefault="009D38E7" w:rsidP="009D38E7">
      <w:pPr>
        <w:ind w:left="1416"/>
        <w:jc w:val="both"/>
        <w:rPr>
          <w:color w:val="000000"/>
        </w:rPr>
      </w:pPr>
      <w:r>
        <w:rPr>
          <w:color w:val="000000"/>
        </w:rPr>
        <w:t xml:space="preserve">a) a </w:t>
      </w:r>
      <w:r w:rsidRPr="003A542F">
        <w:rPr>
          <w:color w:val="000000"/>
          <w:highlight w:val="yellow"/>
        </w:rPr>
        <w:t>Korán</w:t>
      </w:r>
      <w:r>
        <w:rPr>
          <w:color w:val="000000"/>
        </w:rPr>
        <w:t xml:space="preserve">, az </w:t>
      </w:r>
      <w:r w:rsidRPr="005147E3">
        <w:rPr>
          <w:color w:val="000000"/>
          <w:highlight w:val="yellow"/>
        </w:rPr>
        <w:t>iszlám szent könyve</w:t>
      </w:r>
      <w:r>
        <w:rPr>
          <w:color w:val="000000"/>
        </w:rPr>
        <w:t>,</w:t>
      </w:r>
    </w:p>
    <w:p w14:paraId="2F50A06F" w14:textId="77777777" w:rsidR="009D38E7" w:rsidRDefault="009D38E7" w:rsidP="009D38E7">
      <w:pPr>
        <w:ind w:left="1416"/>
        <w:jc w:val="both"/>
        <w:rPr>
          <w:color w:val="000000"/>
        </w:rPr>
      </w:pPr>
      <w:r>
        <w:rPr>
          <w:color w:val="000000"/>
        </w:rPr>
        <w:t xml:space="preserve">b) a </w:t>
      </w:r>
      <w:r w:rsidRPr="003A542F">
        <w:rPr>
          <w:color w:val="000000"/>
          <w:highlight w:val="yellow"/>
        </w:rPr>
        <w:t>Szunna</w:t>
      </w:r>
      <w:r>
        <w:rPr>
          <w:color w:val="000000"/>
        </w:rPr>
        <w:t xml:space="preserve">, az Isten küldöttére vonatkozó </w:t>
      </w:r>
      <w:r w:rsidRPr="003A542F">
        <w:rPr>
          <w:color w:val="000000"/>
          <w:highlight w:val="yellow"/>
        </w:rPr>
        <w:t>hagyomány</w:t>
      </w:r>
      <w:r>
        <w:rPr>
          <w:color w:val="000000"/>
        </w:rPr>
        <w:t>,</w:t>
      </w:r>
      <w:r w:rsidR="00FE0411">
        <w:rPr>
          <w:color w:val="000000"/>
        </w:rPr>
        <w:t xml:space="preserve"> (lásd </w:t>
      </w:r>
      <w:r w:rsidR="008F1B5A">
        <w:rPr>
          <w:color w:val="000000"/>
        </w:rPr>
        <w:t xml:space="preserve">-&gt; </w:t>
      </w:r>
      <w:r w:rsidR="00FE0411">
        <w:rPr>
          <w:color w:val="000000"/>
        </w:rPr>
        <w:t>szunniták)</w:t>
      </w:r>
    </w:p>
    <w:p w14:paraId="43279F16" w14:textId="77777777" w:rsidR="009D38E7" w:rsidRDefault="009D38E7" w:rsidP="009D38E7">
      <w:pPr>
        <w:ind w:left="1416"/>
        <w:jc w:val="both"/>
        <w:rPr>
          <w:color w:val="000000"/>
        </w:rPr>
      </w:pPr>
      <w:r>
        <w:rPr>
          <w:color w:val="000000"/>
        </w:rPr>
        <w:t>c) az Idzsma, amely a muzulmán közösség egységes megállapodása, s végül</w:t>
      </w:r>
    </w:p>
    <w:p w14:paraId="620EE3E2" w14:textId="77777777" w:rsidR="009D38E7" w:rsidRDefault="009D38E7" w:rsidP="009D38E7">
      <w:pPr>
        <w:ind w:left="1416"/>
        <w:jc w:val="both"/>
        <w:rPr>
          <w:color w:val="000000"/>
        </w:rPr>
      </w:pPr>
      <w:r>
        <w:rPr>
          <w:color w:val="000000"/>
        </w:rPr>
        <w:t>d) a Kíjász, az analógiával való érvelés.</w:t>
      </w:r>
    </w:p>
    <w:p w14:paraId="70494D95" w14:textId="77777777" w:rsidR="009D38E7" w:rsidRDefault="009D38E7" w:rsidP="009D38E7">
      <w:pPr>
        <w:ind w:left="1416"/>
        <w:jc w:val="both"/>
        <w:rPr>
          <w:color w:val="000000"/>
        </w:rPr>
      </w:pPr>
    </w:p>
    <w:p w14:paraId="47325054" w14:textId="492668ED" w:rsidR="009D38E7" w:rsidRPr="00027B23" w:rsidRDefault="009D38E7" w:rsidP="009D38E7">
      <w:pPr>
        <w:ind w:left="708"/>
        <w:jc w:val="both"/>
        <w:rPr>
          <w:color w:val="000000"/>
          <w:u w:val="single"/>
        </w:rPr>
      </w:pPr>
      <w:r w:rsidRPr="00BA51F2">
        <w:rPr>
          <w:color w:val="000000"/>
          <w:highlight w:val="yellow"/>
          <w:u w:val="single"/>
        </w:rPr>
        <w:t>Főbb változások</w:t>
      </w:r>
      <w:r w:rsidRPr="00027B23">
        <w:rPr>
          <w:color w:val="000000"/>
          <w:u w:val="single"/>
        </w:rPr>
        <w:t xml:space="preserve"> a muzulmán jogban</w:t>
      </w:r>
    </w:p>
    <w:p w14:paraId="70408273" w14:textId="77777777" w:rsidR="009D38E7" w:rsidRDefault="009D38E7" w:rsidP="009D38E7">
      <w:pPr>
        <w:ind w:left="1416"/>
        <w:jc w:val="both"/>
        <w:rPr>
          <w:color w:val="000000"/>
        </w:rPr>
      </w:pPr>
    </w:p>
    <w:p w14:paraId="75D9711B" w14:textId="72252EB5" w:rsidR="009D38E7" w:rsidRDefault="009D38E7" w:rsidP="009D38E7">
      <w:pPr>
        <w:ind w:left="708"/>
        <w:jc w:val="both"/>
        <w:rPr>
          <w:color w:val="000000"/>
        </w:rPr>
      </w:pPr>
      <w:r>
        <w:rPr>
          <w:color w:val="000000"/>
        </w:rPr>
        <w:t>Az a körülmény, hogy a muzulmán jogtudomány a korai középkorban alakult ki és szilárdult meg, megmagyarázza a muzulmán jog néhány sajátos vonását, mint pl. egyes intézményeinek archaikus</w:t>
      </w:r>
      <w:r w:rsidR="00A80CA2">
        <w:rPr>
          <w:color w:val="000000"/>
        </w:rPr>
        <w:t xml:space="preserve"> </w:t>
      </w:r>
      <w:r>
        <w:rPr>
          <w:color w:val="000000"/>
        </w:rPr>
        <w:t xml:space="preserve">jellegét, kazuisztikus </w:t>
      </w:r>
      <w:r w:rsidR="00B6375B">
        <w:rPr>
          <w:color w:val="000000"/>
        </w:rPr>
        <w:t xml:space="preserve">(túlzottan a részletekbe menő) </w:t>
      </w:r>
      <w:r>
        <w:rPr>
          <w:color w:val="000000"/>
        </w:rPr>
        <w:t xml:space="preserve">szemléletét és a rendszerezés hiányát. De a leglényegesebb elem a muzulmán jog teljesen sajátos, eredeti jellege, a többi jogrendszerhez viszonyítva. Rendszerének </w:t>
      </w:r>
      <w:r w:rsidRPr="00220751">
        <w:rPr>
          <w:color w:val="000000"/>
          <w:highlight w:val="yellow"/>
        </w:rPr>
        <w:t>alapja a Korán</w:t>
      </w:r>
      <w:r>
        <w:rPr>
          <w:color w:val="000000"/>
        </w:rPr>
        <w:t>, Allah kinyilatkoztatását tartalmazó könyv.</w:t>
      </w:r>
    </w:p>
    <w:p w14:paraId="31D5186A" w14:textId="77777777" w:rsidR="009D38E7" w:rsidRDefault="009D38E7" w:rsidP="009D38E7">
      <w:pPr>
        <w:ind w:left="708"/>
        <w:jc w:val="both"/>
        <w:rPr>
          <w:color w:val="000000"/>
        </w:rPr>
      </w:pPr>
    </w:p>
    <w:p w14:paraId="57165ADF" w14:textId="77777777" w:rsidR="009D38E7" w:rsidRDefault="009D38E7" w:rsidP="009D38E7">
      <w:pPr>
        <w:ind w:left="708"/>
        <w:jc w:val="both"/>
        <w:rPr>
          <w:color w:val="000000"/>
        </w:rPr>
      </w:pPr>
      <w:r>
        <w:rPr>
          <w:color w:val="000000"/>
        </w:rPr>
        <w:t>A muzulmán országokban a XIX. és XX. században a jogot illetően három említésre méltó jelenség tapasztalható.</w:t>
      </w:r>
    </w:p>
    <w:p w14:paraId="0FA8F7FA" w14:textId="77777777" w:rsidR="009D38E7" w:rsidRDefault="009D38E7" w:rsidP="009D38E7">
      <w:pPr>
        <w:ind w:left="708"/>
        <w:jc w:val="both"/>
        <w:rPr>
          <w:color w:val="000000"/>
        </w:rPr>
      </w:pPr>
    </w:p>
    <w:p w14:paraId="603DF8ED" w14:textId="77777777" w:rsidR="009D38E7" w:rsidRDefault="009D38E7" w:rsidP="009D38E7">
      <w:pPr>
        <w:ind w:left="708"/>
        <w:jc w:val="both"/>
        <w:rPr>
          <w:color w:val="000000"/>
        </w:rPr>
      </w:pPr>
      <w:r>
        <w:rPr>
          <w:color w:val="000000"/>
        </w:rPr>
        <w:t xml:space="preserve">Az első, amely a másik kettőnek is forrása, a </w:t>
      </w:r>
      <w:r w:rsidRPr="00BA51F2">
        <w:rPr>
          <w:color w:val="000000"/>
          <w:highlight w:val="yellow"/>
        </w:rPr>
        <w:t>közigazgatási szabályozás</w:t>
      </w:r>
      <w:r>
        <w:rPr>
          <w:color w:val="000000"/>
        </w:rPr>
        <w:t xml:space="preserve"> példátlan </w:t>
      </w:r>
      <w:r w:rsidRPr="00BA51F2">
        <w:rPr>
          <w:color w:val="000000"/>
          <w:highlight w:val="yellow"/>
        </w:rPr>
        <w:t>fejlődése</w:t>
      </w:r>
      <w:r>
        <w:rPr>
          <w:color w:val="000000"/>
        </w:rPr>
        <w:t>, melynek korábban alig volt szerepe.</w:t>
      </w:r>
      <w:r w:rsidR="00096E93">
        <w:rPr>
          <w:color w:val="000000"/>
        </w:rPr>
        <w:t xml:space="preserve"> (Ha nincs egységes közigazgatás, úgy nagyon nehéz hatékonyan igazgatni, szervezni egy ország életét.)</w:t>
      </w:r>
    </w:p>
    <w:p w14:paraId="44838466" w14:textId="77777777" w:rsidR="009D38E7" w:rsidRDefault="009D38E7" w:rsidP="009D38E7">
      <w:pPr>
        <w:ind w:left="708"/>
        <w:jc w:val="both"/>
        <w:rPr>
          <w:color w:val="000000"/>
        </w:rPr>
      </w:pPr>
    </w:p>
    <w:p w14:paraId="047B10E7" w14:textId="77777777" w:rsidR="009D38E7" w:rsidRDefault="009D38E7" w:rsidP="009D38E7">
      <w:pPr>
        <w:ind w:left="708"/>
        <w:jc w:val="both"/>
        <w:rPr>
          <w:color w:val="000000"/>
        </w:rPr>
      </w:pPr>
      <w:r>
        <w:rPr>
          <w:color w:val="000000"/>
        </w:rPr>
        <w:t xml:space="preserve">A másik a </w:t>
      </w:r>
      <w:r w:rsidRPr="00BA51F2">
        <w:rPr>
          <w:color w:val="000000"/>
          <w:highlight w:val="yellow"/>
        </w:rPr>
        <w:t>nyugati jogok recepciója</w:t>
      </w:r>
      <w:r w:rsidR="00BA51F2">
        <w:rPr>
          <w:color w:val="000000"/>
        </w:rPr>
        <w:t xml:space="preserve"> (befogadása)</w:t>
      </w:r>
      <w:r>
        <w:rPr>
          <w:color w:val="000000"/>
        </w:rPr>
        <w:t xml:space="preserve"> egyes területeken és egyes országokban.</w:t>
      </w:r>
    </w:p>
    <w:p w14:paraId="00442B37" w14:textId="77777777" w:rsidR="009D38E7" w:rsidRDefault="009D38E7" w:rsidP="009D38E7">
      <w:pPr>
        <w:ind w:left="708"/>
        <w:jc w:val="both"/>
        <w:rPr>
          <w:color w:val="000000"/>
        </w:rPr>
      </w:pPr>
    </w:p>
    <w:p w14:paraId="523A806C" w14:textId="77777777" w:rsidR="009D38E7" w:rsidRDefault="009D38E7" w:rsidP="009D38E7">
      <w:pPr>
        <w:ind w:left="708"/>
        <w:jc w:val="both"/>
        <w:rPr>
          <w:color w:val="000000"/>
        </w:rPr>
      </w:pPr>
      <w:r>
        <w:rPr>
          <w:color w:val="000000"/>
        </w:rPr>
        <w:t xml:space="preserve">Végül, a harmadik a muzulmán jog alkalmazásával addig megbízott </w:t>
      </w:r>
      <w:r w:rsidRPr="00BA51F2">
        <w:rPr>
          <w:color w:val="000000"/>
          <w:highlight w:val="yellow"/>
        </w:rPr>
        <w:t>különleges bíróságok megszüntetése</w:t>
      </w:r>
      <w:r>
        <w:rPr>
          <w:color w:val="000000"/>
        </w:rPr>
        <w:t xml:space="preserve"> néhány államban. A kodifikáció – mint a modernizáció szimbóluma – nehezen tudott utat törni magának a muzulmán világban, ám számos országban végül mégis győzedelmeskedett.</w:t>
      </w:r>
    </w:p>
    <w:p w14:paraId="295D85DB" w14:textId="77777777" w:rsidR="009D38E7" w:rsidRDefault="009D38E7" w:rsidP="009D38E7">
      <w:pPr>
        <w:jc w:val="both"/>
        <w:rPr>
          <w:color w:val="000000"/>
        </w:rPr>
      </w:pPr>
    </w:p>
    <w:p w14:paraId="03E4E387" w14:textId="77777777" w:rsidR="009D38E7" w:rsidRDefault="009D38E7" w:rsidP="009D38E7">
      <w:pPr>
        <w:jc w:val="both"/>
        <w:rPr>
          <w:color w:val="000000"/>
        </w:rPr>
      </w:pPr>
      <w:r>
        <w:rPr>
          <w:color w:val="000000"/>
        </w:rPr>
        <w:t>A muzulmán jog kodifikálásának a családi és az öröklési jog területén első eredménye az Iránban 1927 és 1935 között kibocsátott polgári törvénykönyv volt. Ezt a példát azóta több állam követte. A személyi státuszt szabályozó törvénykönyveket alkottak Szíriában (1953), Tunéziában (1956), és Marokkóban (1958), valamint Irakban (1959), Algériában, Jordániában (1951), Libanonban és Pakisztánban (1961), mélyre ható reformokat hajtottak végre a családi és öröklési jogban.</w:t>
      </w:r>
    </w:p>
    <w:p w14:paraId="7EF951A9" w14:textId="77777777" w:rsidR="009D38E7" w:rsidRDefault="009D38E7" w:rsidP="009D38E7">
      <w:pPr>
        <w:jc w:val="both"/>
        <w:rPr>
          <w:color w:val="000000"/>
        </w:rPr>
      </w:pPr>
    </w:p>
    <w:p w14:paraId="26FEF956" w14:textId="77777777" w:rsidR="009D38E7" w:rsidRDefault="009D38E7" w:rsidP="009D38E7">
      <w:pPr>
        <w:jc w:val="both"/>
        <w:rPr>
          <w:color w:val="000000"/>
        </w:rPr>
      </w:pPr>
      <w:r>
        <w:rPr>
          <w:color w:val="000000"/>
        </w:rPr>
        <w:t xml:space="preserve">A muzulmán jog valóban gyökeres átalakítását </w:t>
      </w:r>
      <w:r w:rsidRPr="00BA51F2">
        <w:rPr>
          <w:color w:val="000000"/>
          <w:highlight w:val="yellow"/>
        </w:rPr>
        <w:t>Törökország</w:t>
      </w:r>
      <w:r>
        <w:rPr>
          <w:color w:val="000000"/>
        </w:rPr>
        <w:t xml:space="preserve"> valósította meg maradéktalanul, leginkább következetesen. </w:t>
      </w:r>
      <w:r w:rsidRPr="00BA51F2">
        <w:rPr>
          <w:color w:val="000000"/>
          <w:highlight w:val="yellow"/>
        </w:rPr>
        <w:t>Kemal Atatürk</w:t>
      </w:r>
      <w:r w:rsidR="00BA51F2" w:rsidRPr="00BA51F2">
        <w:rPr>
          <w:color w:val="000000"/>
        </w:rPr>
        <w:t xml:space="preserve"> (a Török Köztársaság első miniszterelnöke)</w:t>
      </w:r>
      <w:r w:rsidRPr="00BA51F2">
        <w:rPr>
          <w:color w:val="000000"/>
          <w:highlight w:val="yellow"/>
        </w:rPr>
        <w:t xml:space="preserve"> vezetésével három év alatt nyolc teljességgel idegen kódexet vezettek be</w:t>
      </w:r>
      <w:r>
        <w:rPr>
          <w:color w:val="000000"/>
        </w:rPr>
        <w:t xml:space="preserve">. A fontosabbak </w:t>
      </w:r>
      <w:r>
        <w:rPr>
          <w:color w:val="000000"/>
        </w:rPr>
        <w:lastRenderedPageBreak/>
        <w:t>közül Svájcból importálták a polgári és kötelmi törvénykönyvet (1926), továbbá a végrehajtási kódexet (1929); Neuchatel kantonból a polgári törvénykönyvet (1927) és Németországból a büntető eljárási kódexet. Ezek a hagyományos</w:t>
      </w:r>
      <w:r w:rsidR="00A4493D">
        <w:rPr>
          <w:color w:val="000000"/>
        </w:rPr>
        <w:t xml:space="preserve"> </w:t>
      </w:r>
      <w:r>
        <w:rPr>
          <w:color w:val="000000"/>
        </w:rPr>
        <w:t>hatályos jogot szinte teljesen felváltották.</w:t>
      </w:r>
    </w:p>
    <w:p w14:paraId="1EB02C64" w14:textId="77777777" w:rsidR="009D38E7" w:rsidRDefault="009D38E7" w:rsidP="009D38E7">
      <w:pPr>
        <w:jc w:val="both"/>
        <w:rPr>
          <w:color w:val="000000"/>
        </w:rPr>
      </w:pPr>
    </w:p>
    <w:p w14:paraId="67A3AB21" w14:textId="77777777" w:rsidR="009D38E7" w:rsidRDefault="00E93C21" w:rsidP="009D38E7">
      <w:pPr>
        <w:jc w:val="both"/>
        <w:rPr>
          <w:b/>
          <w:color w:val="000000"/>
        </w:rPr>
      </w:pPr>
      <w:r>
        <w:rPr>
          <w:b/>
          <w:color w:val="000000"/>
        </w:rPr>
        <w:t>4.</w:t>
      </w:r>
      <w:r w:rsidR="009D38E7">
        <w:rPr>
          <w:b/>
          <w:color w:val="000000"/>
        </w:rPr>
        <w:t>2. A hindu jog</w:t>
      </w:r>
    </w:p>
    <w:p w14:paraId="0CE8F0AD" w14:textId="77777777" w:rsidR="009D38E7" w:rsidRDefault="009D38E7" w:rsidP="009D38E7">
      <w:pPr>
        <w:jc w:val="both"/>
        <w:rPr>
          <w:b/>
          <w:color w:val="000000"/>
        </w:rPr>
      </w:pPr>
    </w:p>
    <w:p w14:paraId="5F65CE99" w14:textId="77777777" w:rsidR="009D38E7" w:rsidRDefault="009D38E7" w:rsidP="009D38E7">
      <w:pPr>
        <w:jc w:val="both"/>
        <w:rPr>
          <w:color w:val="000000"/>
        </w:rPr>
      </w:pPr>
      <w:r>
        <w:rPr>
          <w:color w:val="000000"/>
        </w:rPr>
        <w:t>A hindu jog annak a közösségnek a joga Indiában és Délkelet-Ázsia egyéb országaiban, amely a hinduizmushoz tartozónak vallja magát.</w:t>
      </w:r>
    </w:p>
    <w:p w14:paraId="5FB3B4CC" w14:textId="77777777" w:rsidR="009D38E7" w:rsidRDefault="009D38E7" w:rsidP="009D38E7">
      <w:pPr>
        <w:jc w:val="both"/>
        <w:rPr>
          <w:color w:val="000000"/>
        </w:rPr>
      </w:pPr>
    </w:p>
    <w:p w14:paraId="0C2BE18F" w14:textId="77777777" w:rsidR="009D38E7" w:rsidRDefault="009D38E7" w:rsidP="009D38E7">
      <w:pPr>
        <w:jc w:val="both"/>
        <w:rPr>
          <w:color w:val="000000"/>
        </w:rPr>
      </w:pPr>
      <w:r>
        <w:rPr>
          <w:color w:val="000000"/>
        </w:rPr>
        <w:t xml:space="preserve">A hinduizmus számára csak „emberek” léteznek, akiket az a társadalmi kategória minősít, amelyhez tartoznak. </w:t>
      </w:r>
      <w:r w:rsidRPr="00E93C21">
        <w:rPr>
          <w:color w:val="000000"/>
          <w:highlight w:val="yellow"/>
        </w:rPr>
        <w:t>A különböző kasztokhoz tartozó embereknek sajátos jogaik, kötelességeik, sőt erkölcseik vannak</w:t>
      </w:r>
      <w:r>
        <w:rPr>
          <w:color w:val="000000"/>
        </w:rPr>
        <w:t>, s egyben meghatározott hierarchiát is jelent a különféle kategóriák között.</w:t>
      </w:r>
    </w:p>
    <w:p w14:paraId="0A78F090" w14:textId="77777777" w:rsidR="009D38E7" w:rsidRDefault="009D38E7" w:rsidP="009D38E7">
      <w:pPr>
        <w:jc w:val="both"/>
        <w:rPr>
          <w:color w:val="000000"/>
        </w:rPr>
      </w:pPr>
    </w:p>
    <w:p w14:paraId="5CB16DF9" w14:textId="7D21A559" w:rsidR="009D38E7" w:rsidRDefault="009D38E7" w:rsidP="009D38E7">
      <w:pPr>
        <w:jc w:val="both"/>
        <w:rPr>
          <w:color w:val="000000"/>
        </w:rPr>
      </w:pPr>
      <w:r>
        <w:rPr>
          <w:color w:val="000000"/>
        </w:rPr>
        <w:t xml:space="preserve">Az emberek magatartására vonatkozó szabályokat a szasztrák fejtik ki, melyek egyike a dharma. Ez azon a hiten alapul, hogy létezik egy, a dolgok természetében rejlő egyetemes rend, amely a világ megóvásához szükséges, s az istenek csak őrzői e rendnek. A </w:t>
      </w:r>
      <w:r w:rsidRPr="003E7E35">
        <w:rPr>
          <w:color w:val="000000"/>
          <w:highlight w:val="yellow"/>
        </w:rPr>
        <w:t>dharma</w:t>
      </w:r>
      <w:r>
        <w:rPr>
          <w:color w:val="000000"/>
        </w:rPr>
        <w:t xml:space="preserve"> azokat az </w:t>
      </w:r>
      <w:r w:rsidRPr="003E7E35">
        <w:rPr>
          <w:color w:val="000000"/>
          <w:highlight w:val="yellow"/>
        </w:rPr>
        <w:t>örök törvényeket fejezi ki</w:t>
      </w:r>
      <w:r>
        <w:rPr>
          <w:color w:val="000000"/>
        </w:rPr>
        <w:t xml:space="preserve">, amelyek fenntartják e világot. A dharma tengelyében a kötelesség gondolata áll, nem a jog. Mindenkinek előírja, hogyan kell viselkednie, ha tisztességes ember akar lenni, s törődik a túlvilággal. Az így előírt </w:t>
      </w:r>
      <w:r w:rsidRPr="00D84F24">
        <w:rPr>
          <w:color w:val="000000"/>
          <w:highlight w:val="yellow"/>
        </w:rPr>
        <w:t>kötelességek kinek-kinek a körülményei s az egyének kora szerint is változók</w:t>
      </w:r>
      <w:r>
        <w:rPr>
          <w:color w:val="000000"/>
        </w:rPr>
        <w:t>, különösen szigorúak a magasabb rangú emberek számára.</w:t>
      </w:r>
    </w:p>
    <w:p w14:paraId="1DD4C300" w14:textId="77777777" w:rsidR="009D38E7" w:rsidRDefault="009D38E7" w:rsidP="009D38E7">
      <w:pPr>
        <w:jc w:val="both"/>
        <w:rPr>
          <w:color w:val="000000"/>
        </w:rPr>
      </w:pPr>
    </w:p>
    <w:p w14:paraId="06498CCD" w14:textId="77777777" w:rsidR="009D38E7" w:rsidRDefault="009D38E7" w:rsidP="009D38E7">
      <w:pPr>
        <w:jc w:val="both"/>
        <w:rPr>
          <w:color w:val="000000"/>
        </w:rPr>
      </w:pPr>
      <w:r>
        <w:rPr>
          <w:color w:val="000000"/>
        </w:rPr>
        <w:t xml:space="preserve">A dharma kifejtését a dharmaszasztráknak nevezett kézikönyvekben és e kézikönyvek rövid kommentárjaiban, a nibandhákban találhatjuk meg. </w:t>
      </w:r>
    </w:p>
    <w:p w14:paraId="4EAB57FC" w14:textId="77777777" w:rsidR="009D38E7" w:rsidRDefault="009D38E7" w:rsidP="009D38E7">
      <w:pPr>
        <w:jc w:val="both"/>
        <w:rPr>
          <w:color w:val="000000"/>
        </w:rPr>
      </w:pPr>
    </w:p>
    <w:p w14:paraId="1E5B2B47" w14:textId="77777777" w:rsidR="009D38E7" w:rsidRDefault="009D38E7" w:rsidP="009D38E7">
      <w:pPr>
        <w:jc w:val="both"/>
        <w:rPr>
          <w:color w:val="000000"/>
        </w:rPr>
      </w:pPr>
      <w:r>
        <w:rPr>
          <w:color w:val="000000"/>
        </w:rPr>
        <w:t xml:space="preserve">Mivel a dharma képtelen a világi élet egyedüli szabályozására, ezért a hindu jognak további két forrása van: a </w:t>
      </w:r>
      <w:r w:rsidRPr="003E7E35">
        <w:rPr>
          <w:color w:val="000000"/>
          <w:highlight w:val="yellow"/>
        </w:rPr>
        <w:t>szokások</w:t>
      </w:r>
      <w:r>
        <w:rPr>
          <w:color w:val="000000"/>
        </w:rPr>
        <w:t xml:space="preserve"> és a </w:t>
      </w:r>
      <w:r w:rsidRPr="003E7E35">
        <w:rPr>
          <w:color w:val="000000"/>
          <w:highlight w:val="yellow"/>
        </w:rPr>
        <w:t>méltányosság</w:t>
      </w:r>
      <w:r>
        <w:rPr>
          <w:color w:val="000000"/>
        </w:rPr>
        <w:t>.</w:t>
      </w:r>
    </w:p>
    <w:p w14:paraId="2A97F645" w14:textId="77777777" w:rsidR="009D38E7" w:rsidRDefault="009D38E7" w:rsidP="009D38E7">
      <w:pPr>
        <w:jc w:val="both"/>
        <w:rPr>
          <w:color w:val="000000"/>
        </w:rPr>
      </w:pPr>
    </w:p>
    <w:p w14:paraId="22CF86BE" w14:textId="77777777" w:rsidR="009D38E7" w:rsidRDefault="009D38E7" w:rsidP="009D38E7">
      <w:pPr>
        <w:jc w:val="both"/>
        <w:rPr>
          <w:color w:val="000000"/>
        </w:rPr>
      </w:pPr>
      <w:r>
        <w:rPr>
          <w:color w:val="000000"/>
        </w:rPr>
        <w:t>A törvényhozást és a bírói precedenst a dharma és a hindu elmélet nem tekinti jogforrásoknak.</w:t>
      </w:r>
    </w:p>
    <w:p w14:paraId="0E70DA0E" w14:textId="77777777" w:rsidR="009D38E7" w:rsidRDefault="009D38E7" w:rsidP="009D38E7">
      <w:pPr>
        <w:jc w:val="both"/>
        <w:rPr>
          <w:color w:val="000000"/>
        </w:rPr>
      </w:pPr>
    </w:p>
    <w:p w14:paraId="1A69F2F3" w14:textId="77777777" w:rsidR="009D38E7" w:rsidRDefault="009D38E7" w:rsidP="009D38E7">
      <w:pPr>
        <w:jc w:val="both"/>
        <w:rPr>
          <w:color w:val="000000"/>
        </w:rPr>
      </w:pPr>
      <w:r>
        <w:rPr>
          <w:color w:val="000000"/>
        </w:rPr>
        <w:t xml:space="preserve">A </w:t>
      </w:r>
      <w:r w:rsidRPr="003E7E35">
        <w:rPr>
          <w:color w:val="000000"/>
          <w:highlight w:val="yellow"/>
        </w:rPr>
        <w:t xml:space="preserve">brit hódítók a </w:t>
      </w:r>
      <w:r w:rsidR="003E7E35" w:rsidRPr="003E7E35">
        <w:rPr>
          <w:color w:val="000000"/>
          <w:highlight w:val="yellow"/>
        </w:rPr>
        <w:t>jogrendszerbe való be nem avatkozás</w:t>
      </w:r>
      <w:r w:rsidR="003E7E35">
        <w:rPr>
          <w:color w:val="000000"/>
        </w:rPr>
        <w:t xml:space="preserve"> </w:t>
      </w:r>
      <w:r>
        <w:rPr>
          <w:color w:val="000000"/>
        </w:rPr>
        <w:t>elvét hirdették meg, azaz nem törekedtek arra, hogy alattvalóikra ráerőszakolják az angol jogrendszert.  India lakosságára, különösen a magánjog területén, annak saját szabályait alkalmazták. Az angol uralom azonban mégis erősen hatott a hindu jog fejlődésére.</w:t>
      </w:r>
    </w:p>
    <w:p w14:paraId="6D9A2007" w14:textId="77777777" w:rsidR="009D38E7" w:rsidRDefault="009D38E7" w:rsidP="009D38E7">
      <w:pPr>
        <w:jc w:val="both"/>
        <w:rPr>
          <w:color w:val="000000"/>
        </w:rPr>
      </w:pPr>
    </w:p>
    <w:p w14:paraId="4CCB9EE2" w14:textId="77777777" w:rsidR="009D38E7" w:rsidRDefault="009D38E7" w:rsidP="009D38E7">
      <w:pPr>
        <w:jc w:val="both"/>
        <w:rPr>
          <w:color w:val="000000"/>
        </w:rPr>
      </w:pPr>
      <w:r>
        <w:rPr>
          <w:color w:val="000000"/>
        </w:rPr>
        <w:t>Egyfelől pozitíve, mert kiemelte a hindu jogot háttérbe szorítottságából, s hivatalosan elismerte értékét, tekintélyét és érvényét.</w:t>
      </w:r>
    </w:p>
    <w:p w14:paraId="3A9B2522" w14:textId="77777777" w:rsidR="009D38E7" w:rsidRDefault="009D38E7" w:rsidP="009D38E7">
      <w:pPr>
        <w:jc w:val="both"/>
        <w:rPr>
          <w:color w:val="000000"/>
        </w:rPr>
      </w:pPr>
    </w:p>
    <w:p w14:paraId="6CEC6BCE" w14:textId="77777777" w:rsidR="009D38E7" w:rsidRDefault="009D38E7" w:rsidP="009D38E7">
      <w:pPr>
        <w:jc w:val="both"/>
        <w:rPr>
          <w:color w:val="000000"/>
        </w:rPr>
      </w:pPr>
      <w:r>
        <w:rPr>
          <w:color w:val="000000"/>
        </w:rPr>
        <w:t xml:space="preserve">Másfelől ugyanakkor a hagyományos hindu jogot bizonyos jogviszonyok (öröklés, házasság, kasztok, valamint a vallással összefüggő szokások és intézmények) szabályozására szorította vissza. Kodifikációra került sor az eljárási jogok, a büntető és polgári jog területén (1859-1882). Ezt több jelentős törvényhozási aktus követte, melyek eredményeként </w:t>
      </w:r>
      <w:r w:rsidRPr="003F07D2">
        <w:rPr>
          <w:color w:val="000000"/>
          <w:highlight w:val="yellow"/>
        </w:rPr>
        <w:t>Indiában végbement az angol jog igazi recepciója</w:t>
      </w:r>
      <w:r>
        <w:rPr>
          <w:color w:val="000000"/>
        </w:rPr>
        <w:t xml:space="preserve"> (a precedens szabály is érvényes). </w:t>
      </w:r>
    </w:p>
    <w:p w14:paraId="44F0B19A" w14:textId="77777777" w:rsidR="00720D6A" w:rsidRDefault="00720D6A" w:rsidP="009D38E7">
      <w:pPr>
        <w:jc w:val="both"/>
        <w:rPr>
          <w:color w:val="000000"/>
        </w:rPr>
      </w:pPr>
    </w:p>
    <w:sectPr w:rsidR="00720D6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6C1B4" w14:textId="77777777" w:rsidR="00A15F99" w:rsidRDefault="00A15F99" w:rsidP="00ED461D">
      <w:r>
        <w:separator/>
      </w:r>
    </w:p>
  </w:endnote>
  <w:endnote w:type="continuationSeparator" w:id="0">
    <w:p w14:paraId="34A31461" w14:textId="77777777" w:rsidR="00A15F99" w:rsidRDefault="00A15F99" w:rsidP="00ED4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9543488"/>
      <w:docPartObj>
        <w:docPartGallery w:val="Page Numbers (Bottom of Page)"/>
        <w:docPartUnique/>
      </w:docPartObj>
    </w:sdtPr>
    <w:sdtEndPr/>
    <w:sdtContent>
      <w:p w14:paraId="56FB8722" w14:textId="77777777" w:rsidR="00B9351B" w:rsidRDefault="00B9351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0590">
          <w:rPr>
            <w:noProof/>
          </w:rPr>
          <w:t>5</w:t>
        </w:r>
        <w:r>
          <w:fldChar w:fldCharType="end"/>
        </w:r>
      </w:p>
    </w:sdtContent>
  </w:sdt>
  <w:p w14:paraId="0A7C1865" w14:textId="77777777" w:rsidR="00B9351B" w:rsidRDefault="00B9351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4E89D" w14:textId="77777777" w:rsidR="00A15F99" w:rsidRDefault="00A15F99" w:rsidP="00ED461D">
      <w:r>
        <w:separator/>
      </w:r>
    </w:p>
  </w:footnote>
  <w:footnote w:type="continuationSeparator" w:id="0">
    <w:p w14:paraId="3257ED94" w14:textId="77777777" w:rsidR="00A15F99" w:rsidRDefault="00A15F99" w:rsidP="00ED46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618"/>
    <w:multiLevelType w:val="hybridMultilevel"/>
    <w:tmpl w:val="D05E47FE"/>
    <w:lvl w:ilvl="0" w:tplc="040E000B">
      <w:start w:val="1"/>
      <w:numFmt w:val="bullet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0D239EB"/>
    <w:multiLevelType w:val="hybridMultilevel"/>
    <w:tmpl w:val="6966DF4C"/>
    <w:lvl w:ilvl="0" w:tplc="040E000B">
      <w:start w:val="1"/>
      <w:numFmt w:val="bullet"/>
      <w:lvlText w:val=""/>
      <w:lvlJc w:val="left"/>
      <w:pPr>
        <w:tabs>
          <w:tab w:val="num" w:pos="2136"/>
        </w:tabs>
        <w:ind w:left="2136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4A14FE9"/>
    <w:multiLevelType w:val="hybridMultilevel"/>
    <w:tmpl w:val="BFF25B66"/>
    <w:lvl w:ilvl="0" w:tplc="040E000B">
      <w:start w:val="1"/>
      <w:numFmt w:val="bullet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D2A350A"/>
    <w:multiLevelType w:val="hybridMultilevel"/>
    <w:tmpl w:val="F1D61E88"/>
    <w:lvl w:ilvl="0" w:tplc="040E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30636"/>
    <w:multiLevelType w:val="hybridMultilevel"/>
    <w:tmpl w:val="FE269BCA"/>
    <w:lvl w:ilvl="0" w:tplc="040E000B">
      <w:start w:val="1"/>
      <w:numFmt w:val="bullet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9684F8F"/>
    <w:multiLevelType w:val="hybridMultilevel"/>
    <w:tmpl w:val="62389B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633EC"/>
    <w:multiLevelType w:val="hybridMultilevel"/>
    <w:tmpl w:val="33D6165A"/>
    <w:lvl w:ilvl="0" w:tplc="040E000B">
      <w:start w:val="1"/>
      <w:numFmt w:val="bullet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2AF3FD2"/>
    <w:multiLevelType w:val="hybridMultilevel"/>
    <w:tmpl w:val="90660D94"/>
    <w:lvl w:ilvl="0" w:tplc="040E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60E2EEF"/>
    <w:multiLevelType w:val="hybridMultilevel"/>
    <w:tmpl w:val="9CCE059E"/>
    <w:lvl w:ilvl="0" w:tplc="040E000B">
      <w:start w:val="1"/>
      <w:numFmt w:val="bullet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A385AF0"/>
    <w:multiLevelType w:val="hybridMultilevel"/>
    <w:tmpl w:val="CFE28844"/>
    <w:lvl w:ilvl="0" w:tplc="040E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0D23AD"/>
    <w:multiLevelType w:val="hybridMultilevel"/>
    <w:tmpl w:val="948E9064"/>
    <w:lvl w:ilvl="0" w:tplc="040E000B">
      <w:start w:val="1"/>
      <w:numFmt w:val="bullet"/>
      <w:lvlText w:val=""/>
      <w:lvlJc w:val="left"/>
      <w:pPr>
        <w:tabs>
          <w:tab w:val="num" w:pos="2136"/>
        </w:tabs>
        <w:ind w:left="2136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2DBD61F2"/>
    <w:multiLevelType w:val="hybridMultilevel"/>
    <w:tmpl w:val="A11667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37C54"/>
    <w:multiLevelType w:val="hybridMultilevel"/>
    <w:tmpl w:val="DDF80B86"/>
    <w:lvl w:ilvl="0" w:tplc="040E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573E34"/>
    <w:multiLevelType w:val="hybridMultilevel"/>
    <w:tmpl w:val="3A787334"/>
    <w:lvl w:ilvl="0" w:tplc="040E000B">
      <w:start w:val="1"/>
      <w:numFmt w:val="bullet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6B86375"/>
    <w:multiLevelType w:val="hybridMultilevel"/>
    <w:tmpl w:val="86561A56"/>
    <w:lvl w:ilvl="0" w:tplc="040E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5651C2"/>
    <w:multiLevelType w:val="hybridMultilevel"/>
    <w:tmpl w:val="95A2154A"/>
    <w:lvl w:ilvl="0" w:tplc="040E000B">
      <w:start w:val="1"/>
      <w:numFmt w:val="bullet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0FF32E1"/>
    <w:multiLevelType w:val="hybridMultilevel"/>
    <w:tmpl w:val="2BB6345E"/>
    <w:lvl w:ilvl="0" w:tplc="040E000B">
      <w:start w:val="1"/>
      <w:numFmt w:val="bullet"/>
      <w:lvlText w:val=""/>
      <w:lvlJc w:val="left"/>
      <w:pPr>
        <w:tabs>
          <w:tab w:val="num" w:pos="2136"/>
        </w:tabs>
        <w:ind w:left="2136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41BF0306"/>
    <w:multiLevelType w:val="hybridMultilevel"/>
    <w:tmpl w:val="63FE842C"/>
    <w:lvl w:ilvl="0" w:tplc="040E000B">
      <w:start w:val="1"/>
      <w:numFmt w:val="bullet"/>
      <w:lvlText w:val=""/>
      <w:lvlJc w:val="left"/>
      <w:pPr>
        <w:tabs>
          <w:tab w:val="num" w:pos="2136"/>
        </w:tabs>
        <w:ind w:left="2136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504D5B62"/>
    <w:multiLevelType w:val="hybridMultilevel"/>
    <w:tmpl w:val="181EBC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054ABC"/>
    <w:multiLevelType w:val="hybridMultilevel"/>
    <w:tmpl w:val="C66A4F30"/>
    <w:lvl w:ilvl="0" w:tplc="040E000B">
      <w:start w:val="1"/>
      <w:numFmt w:val="bullet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461201F"/>
    <w:multiLevelType w:val="hybridMultilevel"/>
    <w:tmpl w:val="114E52A0"/>
    <w:lvl w:ilvl="0" w:tplc="040E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A77390"/>
    <w:multiLevelType w:val="hybridMultilevel"/>
    <w:tmpl w:val="7958A090"/>
    <w:lvl w:ilvl="0" w:tplc="040E000B">
      <w:start w:val="1"/>
      <w:numFmt w:val="bullet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7C41157"/>
    <w:multiLevelType w:val="hybridMultilevel"/>
    <w:tmpl w:val="B9962AEA"/>
    <w:lvl w:ilvl="0" w:tplc="040E000B">
      <w:start w:val="1"/>
      <w:numFmt w:val="bullet"/>
      <w:lvlText w:val=""/>
      <w:lvlJc w:val="left"/>
      <w:pPr>
        <w:tabs>
          <w:tab w:val="num" w:pos="2136"/>
        </w:tabs>
        <w:ind w:left="2136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23" w15:restartNumberingAfterBreak="0">
    <w:nsid w:val="6A516700"/>
    <w:multiLevelType w:val="hybridMultilevel"/>
    <w:tmpl w:val="7C1CC6EA"/>
    <w:lvl w:ilvl="0" w:tplc="040E000B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7223748C"/>
    <w:multiLevelType w:val="hybridMultilevel"/>
    <w:tmpl w:val="D7C88DA4"/>
    <w:lvl w:ilvl="0" w:tplc="040E000B">
      <w:start w:val="1"/>
      <w:numFmt w:val="bullet"/>
      <w:lvlText w:val=""/>
      <w:lvlJc w:val="left"/>
      <w:pPr>
        <w:tabs>
          <w:tab w:val="num" w:pos="2136"/>
        </w:tabs>
        <w:ind w:left="2136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25" w15:restartNumberingAfterBreak="0">
    <w:nsid w:val="744E2E7A"/>
    <w:multiLevelType w:val="hybridMultilevel"/>
    <w:tmpl w:val="72746282"/>
    <w:lvl w:ilvl="0" w:tplc="040E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40064B"/>
    <w:multiLevelType w:val="hybridMultilevel"/>
    <w:tmpl w:val="2B525F02"/>
    <w:lvl w:ilvl="0" w:tplc="040E000B">
      <w:start w:val="1"/>
      <w:numFmt w:val="bullet"/>
      <w:lvlText w:val=""/>
      <w:lvlJc w:val="left"/>
      <w:pPr>
        <w:tabs>
          <w:tab w:val="num" w:pos="2136"/>
        </w:tabs>
        <w:ind w:left="2136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27" w15:restartNumberingAfterBreak="0">
    <w:nsid w:val="78B631B8"/>
    <w:multiLevelType w:val="hybridMultilevel"/>
    <w:tmpl w:val="53B6C13E"/>
    <w:lvl w:ilvl="0" w:tplc="040E000B">
      <w:start w:val="1"/>
      <w:numFmt w:val="bullet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A0A15EC"/>
    <w:multiLevelType w:val="hybridMultilevel"/>
    <w:tmpl w:val="6D40B1C2"/>
    <w:lvl w:ilvl="0" w:tplc="040E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13"/>
  </w:num>
  <w:num w:numId="4">
    <w:abstractNumId w:val="3"/>
  </w:num>
  <w:num w:numId="5">
    <w:abstractNumId w:val="10"/>
  </w:num>
  <w:num w:numId="6">
    <w:abstractNumId w:val="22"/>
  </w:num>
  <w:num w:numId="7">
    <w:abstractNumId w:val="8"/>
  </w:num>
  <w:num w:numId="8">
    <w:abstractNumId w:val="19"/>
  </w:num>
  <w:num w:numId="9">
    <w:abstractNumId w:val="2"/>
  </w:num>
  <w:num w:numId="10">
    <w:abstractNumId w:val="27"/>
  </w:num>
  <w:num w:numId="11">
    <w:abstractNumId w:val="4"/>
  </w:num>
  <w:num w:numId="12">
    <w:abstractNumId w:val="9"/>
  </w:num>
  <w:num w:numId="13">
    <w:abstractNumId w:val="23"/>
  </w:num>
  <w:num w:numId="14">
    <w:abstractNumId w:val="20"/>
  </w:num>
  <w:num w:numId="15">
    <w:abstractNumId w:val="14"/>
  </w:num>
  <w:num w:numId="16">
    <w:abstractNumId w:val="25"/>
  </w:num>
  <w:num w:numId="17">
    <w:abstractNumId w:val="28"/>
  </w:num>
  <w:num w:numId="18">
    <w:abstractNumId w:val="15"/>
  </w:num>
  <w:num w:numId="19">
    <w:abstractNumId w:val="24"/>
  </w:num>
  <w:num w:numId="20">
    <w:abstractNumId w:val="16"/>
  </w:num>
  <w:num w:numId="21">
    <w:abstractNumId w:val="17"/>
  </w:num>
  <w:num w:numId="22">
    <w:abstractNumId w:val="26"/>
  </w:num>
  <w:num w:numId="23">
    <w:abstractNumId w:val="1"/>
  </w:num>
  <w:num w:numId="24">
    <w:abstractNumId w:val="0"/>
  </w:num>
  <w:num w:numId="25">
    <w:abstractNumId w:val="12"/>
  </w:num>
  <w:num w:numId="26">
    <w:abstractNumId w:val="7"/>
  </w:num>
  <w:num w:numId="27">
    <w:abstractNumId w:val="11"/>
  </w:num>
  <w:num w:numId="28">
    <w:abstractNumId w:val="18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38E7"/>
    <w:rsid w:val="00010383"/>
    <w:rsid w:val="00011675"/>
    <w:rsid w:val="00013BB3"/>
    <w:rsid w:val="00027EC0"/>
    <w:rsid w:val="0003473C"/>
    <w:rsid w:val="000434C2"/>
    <w:rsid w:val="00047D49"/>
    <w:rsid w:val="00050CC0"/>
    <w:rsid w:val="00090193"/>
    <w:rsid w:val="0009111A"/>
    <w:rsid w:val="00093AAF"/>
    <w:rsid w:val="00094B46"/>
    <w:rsid w:val="00096E93"/>
    <w:rsid w:val="000B2D09"/>
    <w:rsid w:val="000C1106"/>
    <w:rsid w:val="000D274E"/>
    <w:rsid w:val="000D5C5A"/>
    <w:rsid w:val="000F071C"/>
    <w:rsid w:val="000F0BF5"/>
    <w:rsid w:val="000F135A"/>
    <w:rsid w:val="00121ADF"/>
    <w:rsid w:val="00140522"/>
    <w:rsid w:val="00160BEB"/>
    <w:rsid w:val="00166A77"/>
    <w:rsid w:val="00195A3F"/>
    <w:rsid w:val="001A507A"/>
    <w:rsid w:val="001B1C89"/>
    <w:rsid w:val="001C3604"/>
    <w:rsid w:val="001C64FE"/>
    <w:rsid w:val="001E0A89"/>
    <w:rsid w:val="001F080D"/>
    <w:rsid w:val="001F772C"/>
    <w:rsid w:val="00201628"/>
    <w:rsid w:val="00220751"/>
    <w:rsid w:val="002212BF"/>
    <w:rsid w:val="00226780"/>
    <w:rsid w:val="002309BA"/>
    <w:rsid w:val="002352DE"/>
    <w:rsid w:val="00236FE3"/>
    <w:rsid w:val="0026080E"/>
    <w:rsid w:val="00261D39"/>
    <w:rsid w:val="002764C4"/>
    <w:rsid w:val="002803A8"/>
    <w:rsid w:val="00287013"/>
    <w:rsid w:val="002A2D0E"/>
    <w:rsid w:val="002A54F8"/>
    <w:rsid w:val="002A6176"/>
    <w:rsid w:val="002B5163"/>
    <w:rsid w:val="002C6B58"/>
    <w:rsid w:val="002D2435"/>
    <w:rsid w:val="002D29AF"/>
    <w:rsid w:val="002D33D5"/>
    <w:rsid w:val="002D6282"/>
    <w:rsid w:val="002E7FF9"/>
    <w:rsid w:val="002F0E9B"/>
    <w:rsid w:val="00311D46"/>
    <w:rsid w:val="00327B06"/>
    <w:rsid w:val="003340DD"/>
    <w:rsid w:val="00357EA9"/>
    <w:rsid w:val="0036007A"/>
    <w:rsid w:val="00377F79"/>
    <w:rsid w:val="00387E34"/>
    <w:rsid w:val="003A542F"/>
    <w:rsid w:val="003B4E59"/>
    <w:rsid w:val="003D7235"/>
    <w:rsid w:val="003E6BFC"/>
    <w:rsid w:val="003E7E35"/>
    <w:rsid w:val="003F07D2"/>
    <w:rsid w:val="003F0EA3"/>
    <w:rsid w:val="003F6597"/>
    <w:rsid w:val="00421E6F"/>
    <w:rsid w:val="004221BB"/>
    <w:rsid w:val="0044381D"/>
    <w:rsid w:val="0045101F"/>
    <w:rsid w:val="00461A63"/>
    <w:rsid w:val="0049244D"/>
    <w:rsid w:val="00492A2A"/>
    <w:rsid w:val="00496873"/>
    <w:rsid w:val="004A0491"/>
    <w:rsid w:val="004A0700"/>
    <w:rsid w:val="004A2125"/>
    <w:rsid w:val="004A4051"/>
    <w:rsid w:val="004A6460"/>
    <w:rsid w:val="004A6FD8"/>
    <w:rsid w:val="004B377B"/>
    <w:rsid w:val="004C07D4"/>
    <w:rsid w:val="004D0010"/>
    <w:rsid w:val="004D5C0A"/>
    <w:rsid w:val="004D643F"/>
    <w:rsid w:val="004D6E37"/>
    <w:rsid w:val="005061A8"/>
    <w:rsid w:val="005147E3"/>
    <w:rsid w:val="00521F14"/>
    <w:rsid w:val="00526222"/>
    <w:rsid w:val="00546989"/>
    <w:rsid w:val="00553DB4"/>
    <w:rsid w:val="0056456F"/>
    <w:rsid w:val="005808CA"/>
    <w:rsid w:val="00584307"/>
    <w:rsid w:val="0058611C"/>
    <w:rsid w:val="00597BA6"/>
    <w:rsid w:val="005A047D"/>
    <w:rsid w:val="005C7CE8"/>
    <w:rsid w:val="005D116B"/>
    <w:rsid w:val="005F24A4"/>
    <w:rsid w:val="005F68D5"/>
    <w:rsid w:val="00626888"/>
    <w:rsid w:val="0063036D"/>
    <w:rsid w:val="00640C23"/>
    <w:rsid w:val="00670DA7"/>
    <w:rsid w:val="00676F7A"/>
    <w:rsid w:val="00693FE4"/>
    <w:rsid w:val="00694786"/>
    <w:rsid w:val="006A1FC9"/>
    <w:rsid w:val="006B018B"/>
    <w:rsid w:val="006C1848"/>
    <w:rsid w:val="006D1CBB"/>
    <w:rsid w:val="006F48D4"/>
    <w:rsid w:val="00700BB5"/>
    <w:rsid w:val="0070331E"/>
    <w:rsid w:val="007130F6"/>
    <w:rsid w:val="00717EDD"/>
    <w:rsid w:val="00720D6A"/>
    <w:rsid w:val="00742499"/>
    <w:rsid w:val="007549CE"/>
    <w:rsid w:val="00762A46"/>
    <w:rsid w:val="007760B2"/>
    <w:rsid w:val="007773CD"/>
    <w:rsid w:val="00784810"/>
    <w:rsid w:val="00784983"/>
    <w:rsid w:val="00794B76"/>
    <w:rsid w:val="007A7E0D"/>
    <w:rsid w:val="007B0B50"/>
    <w:rsid w:val="007B59AB"/>
    <w:rsid w:val="007C3B8D"/>
    <w:rsid w:val="007C3F51"/>
    <w:rsid w:val="007F7867"/>
    <w:rsid w:val="00812C74"/>
    <w:rsid w:val="00816148"/>
    <w:rsid w:val="0082234E"/>
    <w:rsid w:val="0083182C"/>
    <w:rsid w:val="00831E2D"/>
    <w:rsid w:val="008461F0"/>
    <w:rsid w:val="008826ED"/>
    <w:rsid w:val="008A00D2"/>
    <w:rsid w:val="008A02F1"/>
    <w:rsid w:val="008A1165"/>
    <w:rsid w:val="008B67D3"/>
    <w:rsid w:val="008D29A3"/>
    <w:rsid w:val="008D2BAA"/>
    <w:rsid w:val="008D6692"/>
    <w:rsid w:val="008E0138"/>
    <w:rsid w:val="008F1B5A"/>
    <w:rsid w:val="008F26A5"/>
    <w:rsid w:val="00903204"/>
    <w:rsid w:val="00904886"/>
    <w:rsid w:val="0090783A"/>
    <w:rsid w:val="00911780"/>
    <w:rsid w:val="00917800"/>
    <w:rsid w:val="00922D54"/>
    <w:rsid w:val="009245C6"/>
    <w:rsid w:val="00926105"/>
    <w:rsid w:val="009417BC"/>
    <w:rsid w:val="0095759F"/>
    <w:rsid w:val="00961765"/>
    <w:rsid w:val="009648CB"/>
    <w:rsid w:val="00985A20"/>
    <w:rsid w:val="00992C87"/>
    <w:rsid w:val="00997C7A"/>
    <w:rsid w:val="009A1E2F"/>
    <w:rsid w:val="009B0DBD"/>
    <w:rsid w:val="009C5314"/>
    <w:rsid w:val="009D38E7"/>
    <w:rsid w:val="009D5100"/>
    <w:rsid w:val="009D5B3C"/>
    <w:rsid w:val="009D714C"/>
    <w:rsid w:val="009E0DA4"/>
    <w:rsid w:val="009F7C2E"/>
    <w:rsid w:val="00A15F99"/>
    <w:rsid w:val="00A23695"/>
    <w:rsid w:val="00A3285F"/>
    <w:rsid w:val="00A34707"/>
    <w:rsid w:val="00A35AF0"/>
    <w:rsid w:val="00A42130"/>
    <w:rsid w:val="00A4493D"/>
    <w:rsid w:val="00A44D60"/>
    <w:rsid w:val="00A5380B"/>
    <w:rsid w:val="00A60CE2"/>
    <w:rsid w:val="00A75266"/>
    <w:rsid w:val="00A75C9A"/>
    <w:rsid w:val="00A778E0"/>
    <w:rsid w:val="00A80CA2"/>
    <w:rsid w:val="00A93383"/>
    <w:rsid w:val="00A95E15"/>
    <w:rsid w:val="00AA5283"/>
    <w:rsid w:val="00AC430D"/>
    <w:rsid w:val="00AC4B91"/>
    <w:rsid w:val="00AC6EE9"/>
    <w:rsid w:val="00AD209E"/>
    <w:rsid w:val="00AE71E0"/>
    <w:rsid w:val="00AF071F"/>
    <w:rsid w:val="00AF125E"/>
    <w:rsid w:val="00AF2BA2"/>
    <w:rsid w:val="00AF4512"/>
    <w:rsid w:val="00B102B3"/>
    <w:rsid w:val="00B15DE7"/>
    <w:rsid w:val="00B41370"/>
    <w:rsid w:val="00B44A55"/>
    <w:rsid w:val="00B51EA9"/>
    <w:rsid w:val="00B6375B"/>
    <w:rsid w:val="00B755E3"/>
    <w:rsid w:val="00B9351B"/>
    <w:rsid w:val="00BA5010"/>
    <w:rsid w:val="00BA51F2"/>
    <w:rsid w:val="00BC0E45"/>
    <w:rsid w:val="00BD6DDE"/>
    <w:rsid w:val="00BF53A0"/>
    <w:rsid w:val="00C05E14"/>
    <w:rsid w:val="00C32550"/>
    <w:rsid w:val="00C33813"/>
    <w:rsid w:val="00C400BC"/>
    <w:rsid w:val="00C502E8"/>
    <w:rsid w:val="00C7250E"/>
    <w:rsid w:val="00C7413E"/>
    <w:rsid w:val="00C8090C"/>
    <w:rsid w:val="00C82C76"/>
    <w:rsid w:val="00C857C9"/>
    <w:rsid w:val="00C86350"/>
    <w:rsid w:val="00CB121F"/>
    <w:rsid w:val="00CB76B8"/>
    <w:rsid w:val="00CD4CCB"/>
    <w:rsid w:val="00CE64BC"/>
    <w:rsid w:val="00CF4075"/>
    <w:rsid w:val="00CF4ACD"/>
    <w:rsid w:val="00CF4DED"/>
    <w:rsid w:val="00D01180"/>
    <w:rsid w:val="00D0379A"/>
    <w:rsid w:val="00D14B29"/>
    <w:rsid w:val="00D17DC9"/>
    <w:rsid w:val="00D229AA"/>
    <w:rsid w:val="00D26E98"/>
    <w:rsid w:val="00D3165F"/>
    <w:rsid w:val="00D32535"/>
    <w:rsid w:val="00D32CAD"/>
    <w:rsid w:val="00D4291F"/>
    <w:rsid w:val="00D42FC4"/>
    <w:rsid w:val="00D529D9"/>
    <w:rsid w:val="00D52C1A"/>
    <w:rsid w:val="00D52D80"/>
    <w:rsid w:val="00D622ED"/>
    <w:rsid w:val="00D74701"/>
    <w:rsid w:val="00D84F24"/>
    <w:rsid w:val="00D861F4"/>
    <w:rsid w:val="00D977E8"/>
    <w:rsid w:val="00DA1081"/>
    <w:rsid w:val="00DA3C1D"/>
    <w:rsid w:val="00DA79C4"/>
    <w:rsid w:val="00DA7D82"/>
    <w:rsid w:val="00DC2FA9"/>
    <w:rsid w:val="00DC3478"/>
    <w:rsid w:val="00DC4D31"/>
    <w:rsid w:val="00DD0590"/>
    <w:rsid w:val="00DD1599"/>
    <w:rsid w:val="00DE7CC8"/>
    <w:rsid w:val="00DF3617"/>
    <w:rsid w:val="00E0442B"/>
    <w:rsid w:val="00E149E4"/>
    <w:rsid w:val="00E22A9F"/>
    <w:rsid w:val="00E27517"/>
    <w:rsid w:val="00E44E91"/>
    <w:rsid w:val="00E46874"/>
    <w:rsid w:val="00E46929"/>
    <w:rsid w:val="00E50C36"/>
    <w:rsid w:val="00E635F3"/>
    <w:rsid w:val="00E74E8F"/>
    <w:rsid w:val="00E773F2"/>
    <w:rsid w:val="00E82F39"/>
    <w:rsid w:val="00E833CC"/>
    <w:rsid w:val="00E93C21"/>
    <w:rsid w:val="00EA38FE"/>
    <w:rsid w:val="00EB1FE2"/>
    <w:rsid w:val="00EB2E9C"/>
    <w:rsid w:val="00EB37BE"/>
    <w:rsid w:val="00ED461D"/>
    <w:rsid w:val="00EE4932"/>
    <w:rsid w:val="00EE6062"/>
    <w:rsid w:val="00F25884"/>
    <w:rsid w:val="00F3775D"/>
    <w:rsid w:val="00F4419B"/>
    <w:rsid w:val="00F50741"/>
    <w:rsid w:val="00F51B9F"/>
    <w:rsid w:val="00F70918"/>
    <w:rsid w:val="00F70E06"/>
    <w:rsid w:val="00F81071"/>
    <w:rsid w:val="00F8697E"/>
    <w:rsid w:val="00FB5C3F"/>
    <w:rsid w:val="00FC0A6C"/>
    <w:rsid w:val="00FC4DF6"/>
    <w:rsid w:val="00FC547B"/>
    <w:rsid w:val="00FD01E1"/>
    <w:rsid w:val="00FD7CD6"/>
    <w:rsid w:val="00FE0411"/>
    <w:rsid w:val="00FF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E1DA6"/>
  <w15:docId w15:val="{C773248B-7E7E-4CA0-B04B-78C552FA6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D38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rsid w:val="009D38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ED461D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ED461D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lb">
    <w:name w:val="footer"/>
    <w:basedOn w:val="Norml"/>
    <w:link w:val="llbChar"/>
    <w:uiPriority w:val="99"/>
    <w:unhideWhenUsed/>
    <w:rsid w:val="00ED461D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ED461D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AC430D"/>
    <w:pPr>
      <w:ind w:left="720"/>
      <w:contextualSpacing/>
    </w:pPr>
  </w:style>
  <w:style w:type="character" w:customStyle="1" w:styleId="apple-converted-space">
    <w:name w:val="apple-converted-space"/>
    <w:basedOn w:val="Bekezdsalapbettpusa"/>
    <w:rsid w:val="00F25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2324</TotalTime>
  <Pages>16</Pages>
  <Words>5164</Words>
  <Characters>35632</Characters>
  <Application>Microsoft Office Word</Application>
  <DocSecurity>0</DocSecurity>
  <Lines>296</Lines>
  <Paragraphs>81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nikovits tibor</dc:creator>
  <cp:keywords/>
  <dc:description/>
  <cp:lastModifiedBy>Nikovits Tibor</cp:lastModifiedBy>
  <cp:revision>182</cp:revision>
  <cp:lastPrinted>2016-09-15T15:30:00Z</cp:lastPrinted>
  <dcterms:created xsi:type="dcterms:W3CDTF">2016-09-15T10:27:00Z</dcterms:created>
  <dcterms:modified xsi:type="dcterms:W3CDTF">2022-02-18T00:33:00Z</dcterms:modified>
</cp:coreProperties>
</file>