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7ACE" w14:textId="16FCE823" w:rsidR="00176446" w:rsidRPr="00BD0382" w:rsidRDefault="00176446" w:rsidP="00176446">
      <w:pPr>
        <w:tabs>
          <w:tab w:val="center" w:pos="3525"/>
          <w:tab w:val="center" w:pos="4964"/>
          <w:tab w:val="center" w:pos="5672"/>
          <w:tab w:val="center" w:pos="6383"/>
          <w:tab w:val="center" w:pos="7091"/>
          <w:tab w:val="right" w:pos="9079"/>
        </w:tabs>
        <w:spacing w:after="255" w:line="259" w:lineRule="auto"/>
        <w:ind w:left="0" w:firstLine="0"/>
        <w:jc w:val="left"/>
      </w:pPr>
      <w:r w:rsidRPr="00BD0382">
        <w:rPr>
          <w:sz w:val="24"/>
        </w:rPr>
        <w:t>Ferencz Tamás (G0820</w:t>
      </w:r>
      <w:r w:rsidR="00F31CCE" w:rsidRPr="00BD0382">
        <w:rPr>
          <w:sz w:val="24"/>
        </w:rPr>
        <w:t xml:space="preserve">E) </w:t>
      </w:r>
      <w:r w:rsidR="00F31CCE" w:rsidRPr="00BD0382">
        <w:rPr>
          <w:sz w:val="24"/>
        </w:rPr>
        <w:tab/>
      </w:r>
      <w:r w:rsidRPr="00BD0382">
        <w:rPr>
          <w:sz w:val="24"/>
        </w:rPr>
        <w:t>OEP 5.</w:t>
      </w:r>
      <w:r w:rsidR="00F31CCE" w:rsidRPr="00BD0382">
        <w:rPr>
          <w:sz w:val="24"/>
        </w:rPr>
        <w:t xml:space="preserve">csoport </w:t>
      </w:r>
      <w:r w:rsidR="00F31CCE" w:rsidRPr="00BD0382">
        <w:rPr>
          <w:sz w:val="24"/>
        </w:rPr>
        <w:tab/>
      </w:r>
      <w:r w:rsidRPr="00BD0382">
        <w:rPr>
          <w:sz w:val="24"/>
        </w:rPr>
        <w:t xml:space="preserve"> </w:t>
      </w:r>
      <w:r w:rsidRPr="00BD0382">
        <w:rPr>
          <w:sz w:val="24"/>
        </w:rPr>
        <w:tab/>
        <w:t xml:space="preserve"> </w:t>
      </w:r>
      <w:r w:rsidRPr="00BD0382">
        <w:rPr>
          <w:sz w:val="24"/>
        </w:rPr>
        <w:tab/>
        <w:t xml:space="preserve"> </w:t>
      </w:r>
      <w:r w:rsidRPr="00BD0382">
        <w:rPr>
          <w:sz w:val="24"/>
        </w:rPr>
        <w:tab/>
        <w:t xml:space="preserve"> </w:t>
      </w:r>
      <w:r w:rsidRPr="00BD0382">
        <w:rPr>
          <w:sz w:val="24"/>
        </w:rPr>
        <w:tab/>
        <w:t xml:space="preserve">2024. 05. 05. </w:t>
      </w:r>
    </w:p>
    <w:p w14:paraId="3E93F1A6" w14:textId="77777777" w:rsidR="00176446" w:rsidRPr="00BD0382" w:rsidRDefault="00176446" w:rsidP="00176446">
      <w:pPr>
        <w:spacing w:after="213" w:line="259" w:lineRule="auto"/>
        <w:ind w:left="0" w:firstLine="0"/>
        <w:jc w:val="left"/>
      </w:pPr>
      <w:r w:rsidRPr="00BD0382">
        <w:rPr>
          <w:b/>
          <w:sz w:val="28"/>
        </w:rPr>
        <w:t xml:space="preserve"> </w:t>
      </w:r>
    </w:p>
    <w:p w14:paraId="4CAA4BB7" w14:textId="77777777" w:rsidR="00176446" w:rsidRPr="00BD0382" w:rsidRDefault="00176446" w:rsidP="00176446">
      <w:pPr>
        <w:pStyle w:val="Heading1"/>
        <w:ind w:left="-5"/>
        <w:rPr>
          <w:lang w:val="hu-HU"/>
        </w:rPr>
      </w:pPr>
      <w:r w:rsidRPr="00BD0382">
        <w:rPr>
          <w:lang w:val="hu-HU"/>
        </w:rPr>
        <w:t xml:space="preserve">Feladat </w:t>
      </w:r>
    </w:p>
    <w:p w14:paraId="3C27803A" w14:textId="77777777" w:rsidR="00176446" w:rsidRDefault="00176446" w:rsidP="00176446">
      <w:pPr>
        <w:spacing w:after="114" w:line="259" w:lineRule="auto"/>
        <w:ind w:left="0" w:firstLine="0"/>
        <w:jc w:val="left"/>
      </w:pPr>
      <w:r w:rsidRPr="00BD0382">
        <w:t>A tundra élővilágát állatok kolóniái alkotják. Egy állatkolónia azonos fajú állatokból áll. Ezek lehetnek ragadozók (hóbagoly, sarki róka, jegesmedve), vagy zsákmányállatok (lemming, sarki nyúl, jávorszarvas). Egy kolóniának van beceneve, ismert a benne élő állatok faja, és egyedszáma. A kolóniák létszáma körről-körre nő vagy csökken. A lemmingek száma minden második körben megduplázódik, de ha a létszámuk egy kolóniában eléri a 200-at, akkor sokan elvándorolnak, és csak 30-an maradnak. A sarki nyulak egyedszáma kolóniákként minden második körben másfélszeresére nő, a 100-at elérve viszont 20-ra csökken. A jávorszarvasok egyedszáma négy körönként nő 1.2-szeresére, ha viszont egy kolóniájuk egyedszáma eléri a 200-at, akkor lecsökken 40-re. A hóbagoly kolóniákban minden harmadik körben születik 4 egyedenként 2 utód; a sarki rókáknál minden harmadik körben 4 egyedenként 3 utód; a jegesmedvéknél csak minden nyolcadik körben 4 egyedenként 1 utód. Egy ragadozókolónia minden körben rátámad egy véletlenül kiválasztott zsákmányállat-kolóniára, amelynek megadott részét (táblázat első adata) elejtik. A táblázat második adata azt mutatja, hogy hány elejtett zsákmány tart életben egy ragadozót. Ha a támadás során elejtett zsákmányállatok száma osztva ezzel az adattal kisebb, mint a ragadozókolónia létszáma, akkor a ragadozók létszáma lecsökken erre.</w:t>
      </w:r>
    </w:p>
    <w:p w14:paraId="427270AC" w14:textId="77777777" w:rsidR="00BD0382" w:rsidRPr="00BD0382" w:rsidRDefault="00BD0382" w:rsidP="00176446">
      <w:pPr>
        <w:spacing w:after="114" w:line="259" w:lineRule="auto"/>
        <w:ind w:left="0"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8"/>
      </w:tblGrid>
      <w:tr w:rsidR="00176446" w:rsidRPr="00BD0382" w14:paraId="486CD448" w14:textId="77777777" w:rsidTr="0040541B">
        <w:tc>
          <w:tcPr>
            <w:tcW w:w="2267" w:type="dxa"/>
          </w:tcPr>
          <w:p w14:paraId="526EF541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támadás</w:t>
            </w:r>
          </w:p>
        </w:tc>
        <w:tc>
          <w:tcPr>
            <w:tcW w:w="2267" w:type="dxa"/>
          </w:tcPr>
          <w:p w14:paraId="05C3A3B2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lemming</w:t>
            </w:r>
          </w:p>
        </w:tc>
        <w:tc>
          <w:tcPr>
            <w:tcW w:w="2267" w:type="dxa"/>
          </w:tcPr>
          <w:p w14:paraId="3D6B986A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sarki nyúl</w:t>
            </w:r>
          </w:p>
        </w:tc>
        <w:tc>
          <w:tcPr>
            <w:tcW w:w="2268" w:type="dxa"/>
          </w:tcPr>
          <w:p w14:paraId="63C2EF8D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jávorszarvas</w:t>
            </w:r>
          </w:p>
        </w:tc>
      </w:tr>
      <w:tr w:rsidR="00176446" w:rsidRPr="00BD0382" w14:paraId="69722B0D" w14:textId="77777777" w:rsidTr="0040541B">
        <w:tc>
          <w:tcPr>
            <w:tcW w:w="2267" w:type="dxa"/>
          </w:tcPr>
          <w:p w14:paraId="1218A2C1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Hóbagoly</w:t>
            </w:r>
          </w:p>
        </w:tc>
        <w:tc>
          <w:tcPr>
            <w:tcW w:w="2267" w:type="dxa"/>
          </w:tcPr>
          <w:p w14:paraId="56287C5C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30% | 2</w:t>
            </w:r>
          </w:p>
        </w:tc>
        <w:tc>
          <w:tcPr>
            <w:tcW w:w="2267" w:type="dxa"/>
          </w:tcPr>
          <w:p w14:paraId="6A37C2BD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20% | 1</w:t>
            </w:r>
          </w:p>
        </w:tc>
        <w:tc>
          <w:tcPr>
            <w:tcW w:w="2268" w:type="dxa"/>
          </w:tcPr>
          <w:p w14:paraId="7836CD62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0% | 0</w:t>
            </w:r>
          </w:p>
        </w:tc>
      </w:tr>
      <w:tr w:rsidR="00176446" w:rsidRPr="00BD0382" w14:paraId="5EA3B247" w14:textId="77777777" w:rsidTr="0040541B">
        <w:tc>
          <w:tcPr>
            <w:tcW w:w="2267" w:type="dxa"/>
          </w:tcPr>
          <w:p w14:paraId="5BEA74B4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sarki róka</w:t>
            </w:r>
          </w:p>
        </w:tc>
        <w:tc>
          <w:tcPr>
            <w:tcW w:w="2267" w:type="dxa"/>
          </w:tcPr>
          <w:p w14:paraId="4C8BF535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5% | 4</w:t>
            </w:r>
          </w:p>
        </w:tc>
        <w:tc>
          <w:tcPr>
            <w:tcW w:w="2267" w:type="dxa"/>
          </w:tcPr>
          <w:p w14:paraId="304AC799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35% | 2</w:t>
            </w:r>
          </w:p>
        </w:tc>
        <w:tc>
          <w:tcPr>
            <w:tcW w:w="2268" w:type="dxa"/>
          </w:tcPr>
          <w:p w14:paraId="3FD80E27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0% | 0</w:t>
            </w:r>
          </w:p>
        </w:tc>
      </w:tr>
      <w:tr w:rsidR="00176446" w:rsidRPr="00BD0382" w14:paraId="3161CBFD" w14:textId="77777777" w:rsidTr="0040541B">
        <w:tc>
          <w:tcPr>
            <w:tcW w:w="2267" w:type="dxa"/>
          </w:tcPr>
          <w:p w14:paraId="48FB2BE7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Jegesmedve</w:t>
            </w:r>
          </w:p>
        </w:tc>
        <w:tc>
          <w:tcPr>
            <w:tcW w:w="2267" w:type="dxa"/>
          </w:tcPr>
          <w:p w14:paraId="66D01C26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2% | 20</w:t>
            </w:r>
          </w:p>
        </w:tc>
        <w:tc>
          <w:tcPr>
            <w:tcW w:w="2267" w:type="dxa"/>
          </w:tcPr>
          <w:p w14:paraId="58D4D8D6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1% | 10</w:t>
            </w:r>
          </w:p>
        </w:tc>
        <w:tc>
          <w:tcPr>
            <w:tcW w:w="2268" w:type="dxa"/>
          </w:tcPr>
          <w:p w14:paraId="788F6D52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25% | 0.5</w:t>
            </w:r>
          </w:p>
        </w:tc>
      </w:tr>
    </w:tbl>
    <w:p w14:paraId="0FDB83A7" w14:textId="77777777" w:rsidR="00176446" w:rsidRPr="00BD0382" w:rsidRDefault="00176446" w:rsidP="00176446">
      <w:pPr>
        <w:spacing w:after="0" w:line="259" w:lineRule="auto"/>
        <w:ind w:left="0" w:firstLine="0"/>
        <w:jc w:val="left"/>
      </w:pPr>
      <w:r w:rsidRPr="00BD0382">
        <w:rPr>
          <w:b/>
          <w:sz w:val="28"/>
        </w:rPr>
        <w:tab/>
        <w:t xml:space="preserve"> </w:t>
      </w:r>
    </w:p>
    <w:p w14:paraId="757B8EC9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45D0B8DF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09794C9F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76867EBD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3A28C826" w14:textId="77777777" w:rsidR="00F31CCE" w:rsidRPr="00BD0382" w:rsidRDefault="00F31CCE" w:rsidP="00F31CCE">
      <w:pPr>
        <w:rPr>
          <w:lang w:eastAsia="en-US" w:bidi="ar-SA"/>
        </w:rPr>
      </w:pPr>
    </w:p>
    <w:p w14:paraId="761E7D7F" w14:textId="1E81B3F8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73564FDE" w14:textId="18B242CA" w:rsidR="00176446" w:rsidRPr="00BD0382" w:rsidRDefault="00176446" w:rsidP="00176446">
      <w:pPr>
        <w:pStyle w:val="Heading1"/>
        <w:ind w:left="-5"/>
        <w:rPr>
          <w:lang w:val="hu-HU"/>
        </w:rPr>
      </w:pPr>
      <w:r w:rsidRPr="00BD0382">
        <w:rPr>
          <w:lang w:val="hu-HU"/>
        </w:rPr>
        <w:t xml:space="preserve">Terv </w:t>
      </w:r>
    </w:p>
    <w:p w14:paraId="736B6DF9" w14:textId="5C182D00" w:rsidR="00F31CCE" w:rsidRPr="00BD0382" w:rsidRDefault="00F31CCE" w:rsidP="00F31CCE">
      <w:r w:rsidRPr="00BD0382">
        <w:t>A feladat megoldásának központi mozzanata az, amikor egy ragadozó típusú állat kolónia rátámad egy zsákmányállat típusú állat kolóniára, ezzel megváltoztatja a támadott állatkolónia létszámát, és közben a támadó kolónia a</w:t>
      </w:r>
      <w:r w:rsidR="002D00E0">
        <w:t xml:space="preserve">z elejtett </w:t>
      </w:r>
      <w:r w:rsidR="00505AC8">
        <w:t>zsákmányállat</w:t>
      </w:r>
      <w:r w:rsidR="000F6910">
        <w:t>ok</w:t>
      </w:r>
      <w:r w:rsidRPr="00BD0382">
        <w:t xml:space="preserve"> számának függvényében módosul a létszám</w:t>
      </w:r>
      <w:r w:rsidR="00F36A7A" w:rsidRPr="00BD0382">
        <w:t>a</w:t>
      </w:r>
      <w:r w:rsidRPr="00BD0382">
        <w:t xml:space="preserve"> (ha elegendő zsákmányt tudtak elejteni, akkor nem hal meg egy egyed sem,</w:t>
      </w:r>
      <w:r w:rsidRPr="00BD0382">
        <w:rPr>
          <w:noProof/>
        </w:rPr>
        <w:t xml:space="preserve"> </w:t>
      </w:r>
      <w:r w:rsidRPr="00BD0382">
        <w:t xml:space="preserve">viszont, ha nem, akkor </w:t>
      </w:r>
      <w:r w:rsidR="00F36A7A" w:rsidRPr="00BD0382">
        <w:t>meghalnak az egyedek, ezzel a</w:t>
      </w:r>
      <w:r w:rsidRPr="00BD0382">
        <w:t xml:space="preserve"> létszámuk csökken)</w:t>
      </w:r>
      <w:r w:rsidR="00F36A7A" w:rsidRPr="00BD0382">
        <w:t>. A szaporodás bizonyos körökben fog megtörténni, amit a tundra osztály fog tárolni.</w:t>
      </w:r>
    </w:p>
    <w:p w14:paraId="5142EC50" w14:textId="69A2CFB1" w:rsidR="00176446" w:rsidRPr="00BD0382" w:rsidRDefault="00EF3141" w:rsidP="00176446">
      <w:r w:rsidRPr="00BD0382">
        <w:rPr>
          <w:noProof/>
        </w:rPr>
        <w:drawing>
          <wp:inline distT="0" distB="0" distL="0" distR="0" wp14:anchorId="4623493D" wp14:editId="10012FFE">
            <wp:extent cx="4924800" cy="3520800"/>
            <wp:effectExtent l="0" t="0" r="3175" b="0"/>
            <wp:docPr id="17052371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7125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46" w:rsidRPr="00BD0382">
        <w:t xml:space="preserve"> </w:t>
      </w:r>
    </w:p>
    <w:p w14:paraId="63BFB7B5" w14:textId="5EE3F109" w:rsidR="00695325" w:rsidRPr="00BD0382" w:rsidRDefault="00695325"/>
    <w:p w14:paraId="75B4B01B" w14:textId="506FB8BA" w:rsidR="004B3B83" w:rsidRPr="00BD0382" w:rsidRDefault="004B3B83"/>
    <w:p w14:paraId="1E7C1940" w14:textId="537C93A0" w:rsidR="00395EB8" w:rsidRPr="00BD0382" w:rsidRDefault="002D00E0">
      <w:r w:rsidRPr="00BD0382">
        <w:rPr>
          <w:noProof/>
        </w:rPr>
        <w:drawing>
          <wp:anchor distT="0" distB="0" distL="114300" distR="114300" simplePos="0" relativeHeight="251658240" behindDoc="0" locked="0" layoutInCell="1" allowOverlap="1" wp14:anchorId="60D9EF65" wp14:editId="3704D20B">
            <wp:simplePos x="0" y="0"/>
            <wp:positionH relativeFrom="margin">
              <wp:posOffset>635</wp:posOffset>
            </wp:positionH>
            <wp:positionV relativeFrom="margin">
              <wp:posOffset>6754299</wp:posOffset>
            </wp:positionV>
            <wp:extent cx="5781822" cy="2827712"/>
            <wp:effectExtent l="0" t="0" r="0" b="4445"/>
            <wp:wrapNone/>
            <wp:docPr id="187082714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149" name="Picture 2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22" cy="282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A7A" w:rsidRPr="00BD0382">
        <w:t xml:space="preserve">A ragadozó meghívja a támad() metódusát, amellyel megváltoztatja a zsákmányállatok létszámát,  és támadása után </w:t>
      </w:r>
      <w:r w:rsidR="00967887" w:rsidRPr="00BD0382">
        <w:t>ellenőri majd</w:t>
      </w:r>
      <w:r w:rsidR="00BD0382" w:rsidRPr="00BD0382">
        <w:t xml:space="preserve"> az isAlive() metódussal, hogy maradt-e életben zsákmányállat, majd megnézi, hogy az elejtett </w:t>
      </w:r>
      <w:r>
        <w:t>á</w:t>
      </w:r>
      <w:r w:rsidR="00BD0382" w:rsidRPr="00BD0382">
        <w:t xml:space="preserve">llatok elegendőek-e a ragadozók számára(isAlive()), hogy ne haljanak ki. Ha az isAlive() </w:t>
      </w:r>
      <w:r w:rsidR="008C307F" w:rsidRPr="00BD0382">
        <w:t>függvény</w:t>
      </w:r>
      <w:r w:rsidR="00BD0382" w:rsidRPr="00BD0382">
        <w:t xml:space="preserve"> “true”-t ad vissza, akkor szaporodnak a megadott </w:t>
      </w:r>
      <w:r w:rsidR="008C307F">
        <w:t>szabályok szerint.</w:t>
      </w:r>
      <w:r w:rsidR="00102428">
        <w:t xml:space="preserve"> Az alábbi szekvencia diagramm ezek folyamatokat mutatja be.</w:t>
      </w:r>
    </w:p>
    <w:p w14:paraId="23FB9D59" w14:textId="53F50C12" w:rsidR="00BD578D" w:rsidRDefault="00BD578D" w:rsidP="00EF3141">
      <w:pPr>
        <w:ind w:left="0" w:firstLine="0"/>
      </w:pPr>
    </w:p>
    <w:p w14:paraId="78953F64" w14:textId="77777777" w:rsidR="00BD578D" w:rsidRDefault="00BD578D">
      <w:pPr>
        <w:spacing w:after="0" w:line="240" w:lineRule="auto"/>
        <w:ind w:left="0" w:firstLine="0"/>
        <w:jc w:val="left"/>
      </w:pPr>
      <w:r>
        <w:br w:type="page"/>
      </w:r>
    </w:p>
    <w:p w14:paraId="5361C691" w14:textId="0E179958" w:rsidR="004B3B83" w:rsidRDefault="00BD578D" w:rsidP="00EF3141">
      <w:pPr>
        <w:ind w:left="0" w:firstLine="0"/>
      </w:pPr>
      <w:r>
        <w:lastRenderedPageBreak/>
        <w:t xml:space="preserve">Egy ragadozó állat kolónia támadását egy zsákmányállat kolóniára alábbi módon specifikáljuk: </w:t>
      </w:r>
    </w:p>
    <w:p w14:paraId="0F9BA176" w14:textId="6F0B5158" w:rsidR="00EC7975" w:rsidRDefault="00EC7975" w:rsidP="00EF3141">
      <w:pPr>
        <w:ind w:left="0" w:firstLine="0"/>
      </w:pPr>
      <w:r>
        <w:t>A = ( ragadozó: Állat, zsákmányállat: Állat )</w:t>
      </w:r>
    </w:p>
    <w:p w14:paraId="3DD0DBB2" w14:textId="695678A1" w:rsidR="00616121" w:rsidRDefault="00616121" w:rsidP="00EF3141">
      <w:pPr>
        <w:ind w:left="0" w:firstLine="0"/>
      </w:pPr>
      <w:r>
        <w:t xml:space="preserve">Ef = ( ragadozó = ragadozó’ </w:t>
      </w:r>
      <w:r>
        <w:sym w:font="Symbol" w:char="F0D9"/>
      </w:r>
      <w:r>
        <w:t xml:space="preserve"> zsákmányállat = zsákmányállat</w:t>
      </w:r>
      <w:r>
        <w:rPr>
          <w:vertAlign w:val="subscript"/>
        </w:rPr>
        <w:t>0</w:t>
      </w:r>
      <w:r>
        <w:t>)</w:t>
      </w:r>
    </w:p>
    <w:p w14:paraId="2E0557D4" w14:textId="67D2BB2E" w:rsidR="004E2E2A" w:rsidRDefault="004E2E2A" w:rsidP="00EF3141">
      <w:pPr>
        <w:ind w:left="0" w:firstLine="0"/>
        <w:rPr>
          <w:lang w:val="en-US"/>
        </w:rPr>
      </w:pPr>
      <w:r>
        <w:t xml:space="preserve">Uf </w:t>
      </w:r>
      <w:r>
        <w:rPr>
          <w:lang w:val="en-US"/>
        </w:rPr>
        <w:t>= (t</w:t>
      </w:r>
      <w:r>
        <w:t>ámad(zsákmányállat)</w:t>
      </w:r>
      <w:r>
        <w:rPr>
          <w:lang w:val="en-US"/>
        </w:rPr>
        <w:t>)</w:t>
      </w:r>
    </w:p>
    <w:p w14:paraId="6B476E51" w14:textId="77777777" w:rsidR="005D4535" w:rsidRDefault="005D4535" w:rsidP="00EF3141">
      <w:pPr>
        <w:ind w:left="0" w:firstLine="0"/>
        <w:rPr>
          <w:lang w:val="en-US"/>
        </w:rPr>
      </w:pPr>
    </w:p>
    <w:p w14:paraId="3585211A" w14:textId="25E6049D" w:rsidR="005D4535" w:rsidRDefault="005D4535" w:rsidP="00EF3141">
      <w:pPr>
        <w:ind w:left="0" w:firstLine="0"/>
      </w:pPr>
      <w:r>
        <w:rPr>
          <w:lang w:val="en-US"/>
        </w:rPr>
        <w:t>A felada</w:t>
      </w:r>
      <w:r>
        <w:t>t több állapotba is érkezik futása során.</w:t>
      </w:r>
    </w:p>
    <w:p w14:paraId="2B442096" w14:textId="6C4D33E4" w:rsidR="00DE4356" w:rsidRPr="007F645D" w:rsidRDefault="007F645D" w:rsidP="00EF3141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68CCA331" wp14:editId="46969E2D">
            <wp:extent cx="5765165" cy="4421505"/>
            <wp:effectExtent l="0" t="0" r="635" b="0"/>
            <wp:docPr id="461668366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8366" name="Picture 2" descr="A diagram of a mach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41DA" w14:textId="6657028F" w:rsidR="00DE4356" w:rsidRDefault="00DE4356" w:rsidP="00EF3141">
      <w:pPr>
        <w:ind w:left="0" w:firstLine="0"/>
      </w:pPr>
    </w:p>
    <w:p w14:paraId="2E0B0D33" w14:textId="05F15471" w:rsidR="00DE4356" w:rsidRDefault="00DE4356" w:rsidP="00EF3141">
      <w:pPr>
        <w:ind w:left="0" w:firstLine="0"/>
      </w:pPr>
      <w:r>
        <w:t xml:space="preserve">Az egész feladat igazából a kolóniák létszámával </w:t>
      </w:r>
      <w:r>
        <w:rPr>
          <w:lang w:val="en-US"/>
        </w:rPr>
        <w:t xml:space="preserve">“játszik”, </w:t>
      </w:r>
      <w:r>
        <w:t>azaz az áll</w:t>
      </w:r>
      <w:r w:rsidR="00DE48F8">
        <w:t xml:space="preserve">apotgép diagramm ezek változásának állapotait írja le. Az első körben egy ragadozó kolónia rátámad egy zsákmányállat kolóniára </w:t>
      </w:r>
      <w:r w:rsidR="00101917">
        <w:t xml:space="preserve">,amely során kiderül, hogy a zsákmányállatok és a ragadozók életben maradtak-e az isAlive() függvény segítségével. Ha igen akkor tovább lép és szaporodik mindkét állat kolónia, azaz átlép a szaporodás állapotába. </w:t>
      </w:r>
      <w:r w:rsidR="00167769">
        <w:t xml:space="preserve">A zsákmányállat, ha szaporodás során elér egy bizonyos létszámot akkor elvándorol és lecsökken a létszámuk. </w:t>
      </w:r>
      <w:r w:rsidR="00DE48F8">
        <w:t>Ezek a folyamatok folytatnak a végtelenségig, ha csak nem teljesül a fent megadott feltétel. Abban az esetben nem fut le több kör.</w:t>
      </w:r>
    </w:p>
    <w:p w14:paraId="3AC3FB89" w14:textId="102DFF23" w:rsidR="0066527D" w:rsidRDefault="00FA30C0" w:rsidP="00EF3141">
      <w:pPr>
        <w:ind w:left="0" w:firstLine="0"/>
      </w:pPr>
      <w:r>
        <w:rPr>
          <w:noProof/>
        </w:rPr>
        <w:lastRenderedPageBreak/>
        <w:drawing>
          <wp:inline distT="0" distB="0" distL="0" distR="0" wp14:anchorId="4FA19A6F" wp14:editId="71F3F4D7">
            <wp:extent cx="5765165" cy="2783840"/>
            <wp:effectExtent l="0" t="0" r="635" b="0"/>
            <wp:docPr id="461566833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6833" name="Picture 1" descr="A diagram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CE19" w14:textId="59A23865" w:rsidR="00BD20E0" w:rsidRDefault="00BD20E0" w:rsidP="00EF3141">
      <w:pPr>
        <w:ind w:left="0" w:firstLine="0"/>
      </w:pPr>
      <w:r>
        <w:t xml:space="preserve">Az osztálydiagramm megoldásához stratégia és látogató tervezési mintát használok. A stratégia minta az Állat osztályban, azon belül is a szaporodik metódusnál vehető észre. A látogató minta pedig a ragadozónál és a zsákmányállatnál </w:t>
      </w:r>
      <w:r w:rsidR="00182EFE">
        <w:t>jelenik meg</w:t>
      </w:r>
      <w:r>
        <w:t>.</w:t>
      </w:r>
    </w:p>
    <w:p w14:paraId="3E7BB982" w14:textId="77777777" w:rsidR="00DA695C" w:rsidRDefault="00DA695C" w:rsidP="00EF3141">
      <w:pPr>
        <w:ind w:left="0" w:firstLine="0"/>
      </w:pPr>
    </w:p>
    <w:p w14:paraId="3316955B" w14:textId="36E3468F" w:rsidR="00DA695C" w:rsidRDefault="00DA695C" w:rsidP="00EF3141">
      <w:pPr>
        <w:ind w:left="0" w:firstLine="0"/>
        <w:rPr>
          <w:color w:val="0F4761" w:themeColor="accent1" w:themeShade="BF"/>
          <w:sz w:val="40"/>
          <w:szCs w:val="40"/>
        </w:rPr>
      </w:pPr>
      <w:r w:rsidRPr="00DA695C">
        <w:rPr>
          <w:color w:val="0F4761" w:themeColor="accent1" w:themeShade="BF"/>
          <w:sz w:val="40"/>
          <w:szCs w:val="40"/>
          <w:lang w:val="en-US"/>
        </w:rPr>
        <w:t>Visszavezet</w:t>
      </w:r>
      <w:r w:rsidRPr="00DA695C">
        <w:rPr>
          <w:color w:val="0F4761" w:themeColor="accent1" w:themeShade="BF"/>
          <w:sz w:val="40"/>
          <w:szCs w:val="40"/>
        </w:rPr>
        <w:t>és</w:t>
      </w:r>
    </w:p>
    <w:p w14:paraId="30731C5B" w14:textId="13BFC90B" w:rsidR="00DA695C" w:rsidRDefault="00DA695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 – Ragadozó</w:t>
      </w:r>
    </w:p>
    <w:p w14:paraId="202291C0" w14:textId="3A0EA74D" w:rsidR="00DA695C" w:rsidRDefault="007073C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Visitor1 – Jegesmedve</w:t>
      </w:r>
    </w:p>
    <w:p w14:paraId="42D641A6" w14:textId="042D08BE" w:rsidR="007073CC" w:rsidRDefault="007073C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Visitor2 – Sarkiróka</w:t>
      </w:r>
    </w:p>
    <w:p w14:paraId="1956BC59" w14:textId="60B9989E" w:rsidR="007073CC" w:rsidRDefault="007073C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Visitor3 – Hóbagoly</w:t>
      </w:r>
    </w:p>
    <w:p w14:paraId="77276BE0" w14:textId="191FE61F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</w:t>
      </w:r>
      <w:proofErr w:type="spellEnd"/>
      <w:r>
        <w:rPr>
          <w:color w:val="000000" w:themeColor="text1"/>
          <w:szCs w:val="22"/>
        </w:rPr>
        <w:t xml:space="preserve"> – Zsákmányállat</w:t>
      </w:r>
    </w:p>
    <w:p w14:paraId="35907FEB" w14:textId="55821A13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ElementA</w:t>
      </w:r>
      <w:proofErr w:type="spellEnd"/>
      <w:r>
        <w:rPr>
          <w:color w:val="000000" w:themeColor="text1"/>
          <w:szCs w:val="22"/>
        </w:rPr>
        <w:t xml:space="preserve"> – Lemming</w:t>
      </w:r>
    </w:p>
    <w:p w14:paraId="2F35EFA9" w14:textId="37D4D9A8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ElementB</w:t>
      </w:r>
      <w:proofErr w:type="spellEnd"/>
      <w:r>
        <w:rPr>
          <w:color w:val="000000" w:themeColor="text1"/>
          <w:szCs w:val="22"/>
        </w:rPr>
        <w:t xml:space="preserve"> – Sarkinyúl</w:t>
      </w:r>
    </w:p>
    <w:p w14:paraId="3EA045AE" w14:textId="3874FE2B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ElementC</w:t>
      </w:r>
      <w:proofErr w:type="spellEnd"/>
      <w:r>
        <w:rPr>
          <w:color w:val="000000" w:themeColor="text1"/>
          <w:szCs w:val="22"/>
        </w:rPr>
        <w:t xml:space="preserve"> </w:t>
      </w:r>
      <w:r w:rsidR="00144771">
        <w:rPr>
          <w:color w:val="000000" w:themeColor="text1"/>
          <w:szCs w:val="22"/>
        </w:rPr>
        <w:t>–</w:t>
      </w:r>
      <w:r>
        <w:rPr>
          <w:color w:val="000000" w:themeColor="text1"/>
          <w:szCs w:val="22"/>
        </w:rPr>
        <w:t xml:space="preserve"> Jávorszarvas</w:t>
      </w:r>
    </w:p>
    <w:p w14:paraId="3D56287B" w14:textId="1C552C9A" w:rsidR="00144771" w:rsidRDefault="00144771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v.Visit(</w:t>
      </w:r>
      <w:proofErr w:type="spellStart"/>
      <w:r>
        <w:rPr>
          <w:color w:val="000000" w:themeColor="text1"/>
          <w:szCs w:val="22"/>
        </w:rPr>
        <w:t>this</w:t>
      </w:r>
      <w:proofErr w:type="spellEnd"/>
      <w:r>
        <w:rPr>
          <w:color w:val="000000" w:themeColor="text1"/>
          <w:szCs w:val="22"/>
        </w:rPr>
        <w:t xml:space="preserve">) – </w:t>
      </w:r>
      <w:proofErr w:type="spellStart"/>
      <w:r>
        <w:rPr>
          <w:color w:val="000000" w:themeColor="text1"/>
          <w:szCs w:val="22"/>
        </w:rPr>
        <w:t>r.támad</w:t>
      </w:r>
      <w:proofErr w:type="spellEnd"/>
      <w:r>
        <w:rPr>
          <w:color w:val="000000" w:themeColor="text1"/>
          <w:szCs w:val="22"/>
        </w:rPr>
        <w:t>(</w:t>
      </w:r>
      <w:proofErr w:type="spellStart"/>
      <w:r>
        <w:rPr>
          <w:color w:val="000000" w:themeColor="text1"/>
          <w:szCs w:val="22"/>
        </w:rPr>
        <w:t>this</w:t>
      </w:r>
      <w:proofErr w:type="spellEnd"/>
      <w:r>
        <w:rPr>
          <w:color w:val="000000" w:themeColor="text1"/>
          <w:szCs w:val="22"/>
        </w:rPr>
        <w:t>)</w:t>
      </w:r>
    </w:p>
    <w:p w14:paraId="2A4CCA54" w14:textId="7B49193C" w:rsidR="00CD6443" w:rsidRPr="00DA695C" w:rsidRDefault="00CD6443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v: Visitor – r: Ragadozó</w:t>
      </w:r>
    </w:p>
    <w:sectPr w:rsidR="00CD6443" w:rsidRPr="00DA695C" w:rsidSect="008E239B">
      <w:headerReference w:type="even" r:id="rId10"/>
      <w:headerReference w:type="default" r:id="rId11"/>
      <w:headerReference w:type="first" r:id="rId12"/>
      <w:pgSz w:w="11906" w:h="16838"/>
      <w:pgMar w:top="1459" w:right="1411" w:bottom="1448" w:left="1416" w:header="6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6D07" w14:textId="77777777" w:rsidR="008E239B" w:rsidRDefault="008E239B">
      <w:pPr>
        <w:spacing w:after="0" w:line="240" w:lineRule="auto"/>
      </w:pPr>
      <w:r>
        <w:separator/>
      </w:r>
    </w:p>
  </w:endnote>
  <w:endnote w:type="continuationSeparator" w:id="0">
    <w:p w14:paraId="630D4A09" w14:textId="77777777" w:rsidR="008E239B" w:rsidRDefault="008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309D" w14:textId="77777777" w:rsidR="008E239B" w:rsidRDefault="008E239B">
      <w:pPr>
        <w:spacing w:after="0" w:line="240" w:lineRule="auto"/>
      </w:pPr>
      <w:r>
        <w:separator/>
      </w:r>
    </w:p>
  </w:footnote>
  <w:footnote w:type="continuationSeparator" w:id="0">
    <w:p w14:paraId="212A3229" w14:textId="77777777" w:rsidR="008E239B" w:rsidRDefault="008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8D86" w14:textId="77777777" w:rsidR="003D6CA7" w:rsidRDefault="00000000">
    <w:pPr>
      <w:shd w:val="clear" w:color="auto" w:fill="C0C0C0"/>
      <w:spacing w:after="0" w:line="259" w:lineRule="auto"/>
      <w:ind w:left="0" w:firstLine="0"/>
    </w:pPr>
    <w:r>
      <w:rPr>
        <w:rFonts w:ascii="Times New Roman" w:eastAsia="Times New Roman" w:hAnsi="Times New Roman" w:cs="Times New Roman"/>
        <w:i/>
        <w:sz w:val="28"/>
        <w:bdr w:val="single" w:sz="12" w:space="0" w:color="000000"/>
      </w:rPr>
      <w:t xml:space="preserve">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OEP</w:t>
    </w:r>
    <w:r>
      <w:rPr>
        <w:rFonts w:ascii="Times New Roman" w:eastAsia="Times New Roman" w:hAnsi="Times New Roman" w:cs="Times New Roman"/>
        <w:sz w:val="28"/>
        <w:bdr w:val="single" w:sz="12" w:space="0" w:color="000000"/>
        <w:shd w:val="clear" w:color="auto" w:fill="808080"/>
      </w:rPr>
      <w:t xml:space="preserve">                     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Minta dokumentáció a nagy beadandóhoz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1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fldChar w:fldCharType="end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. </w:t>
    </w:r>
    <w:r>
      <w:rPr>
        <w:rFonts w:ascii="Arial" w:eastAsia="Arial" w:hAnsi="Arial" w:cs="Arial"/>
        <w:i/>
        <w:sz w:val="28"/>
        <w:shd w:val="clear" w:color="auto" w:fill="808080"/>
      </w:rPr>
      <w:t xml:space="preserve"> </w:t>
    </w:r>
    <w:r>
      <w:rPr>
        <w:rFonts w:ascii="Times New Roman" w:eastAsia="Times New Roman" w:hAnsi="Times New Roman" w:cs="Times New Roman"/>
        <w:sz w:val="24"/>
        <w:shd w:val="clear" w:color="auto" w:fill="808080"/>
      </w:rPr>
      <w:t xml:space="preserve"> </w:t>
    </w:r>
  </w:p>
  <w:p w14:paraId="48841F20" w14:textId="77777777" w:rsidR="003D6CA7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718C" w14:textId="452B2E60" w:rsidR="003D6CA7" w:rsidRDefault="00000000">
    <w:pPr>
      <w:shd w:val="clear" w:color="auto" w:fill="C0C0C0"/>
      <w:spacing w:after="0" w:line="259" w:lineRule="auto"/>
      <w:ind w:left="0" w:firstLine="0"/>
    </w:pPr>
    <w:r>
      <w:rPr>
        <w:rFonts w:ascii="Times New Roman" w:eastAsia="Times New Roman" w:hAnsi="Times New Roman" w:cs="Times New Roman"/>
        <w:i/>
        <w:sz w:val="28"/>
        <w:bdr w:val="single" w:sz="12" w:space="0" w:color="000000"/>
      </w:rPr>
      <w:t xml:space="preserve">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OEP</w:t>
    </w:r>
    <w:r>
      <w:rPr>
        <w:rFonts w:ascii="Times New Roman" w:eastAsia="Times New Roman" w:hAnsi="Times New Roman" w:cs="Times New Roman"/>
        <w:sz w:val="28"/>
        <w:bdr w:val="single" w:sz="12" w:space="0" w:color="000000"/>
        <w:shd w:val="clear" w:color="auto" w:fill="808080"/>
      </w:rPr>
      <w:t xml:space="preserve">                      </w:t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D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okumentáci</w:t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ó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                 </w:t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1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fldChar w:fldCharType="end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. </w:t>
    </w:r>
    <w:r>
      <w:rPr>
        <w:rFonts w:ascii="Arial" w:eastAsia="Arial" w:hAnsi="Arial" w:cs="Arial"/>
        <w:i/>
        <w:sz w:val="28"/>
        <w:shd w:val="clear" w:color="auto" w:fill="808080"/>
      </w:rPr>
      <w:t xml:space="preserve"> </w:t>
    </w:r>
    <w:r>
      <w:rPr>
        <w:rFonts w:ascii="Times New Roman" w:eastAsia="Times New Roman" w:hAnsi="Times New Roman" w:cs="Times New Roman"/>
        <w:sz w:val="24"/>
        <w:shd w:val="clear" w:color="auto" w:fill="808080"/>
      </w:rPr>
      <w:t xml:space="preserve"> </w:t>
    </w:r>
  </w:p>
  <w:p w14:paraId="5CDDD27D" w14:textId="77777777" w:rsidR="003D6CA7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2F19E" w14:textId="77777777" w:rsidR="003D6CA7" w:rsidRDefault="00000000">
    <w:pPr>
      <w:shd w:val="clear" w:color="auto" w:fill="C0C0C0"/>
      <w:spacing w:after="0" w:line="259" w:lineRule="auto"/>
      <w:ind w:left="0" w:firstLine="0"/>
    </w:pPr>
    <w:r>
      <w:rPr>
        <w:rFonts w:ascii="Times New Roman" w:eastAsia="Times New Roman" w:hAnsi="Times New Roman" w:cs="Times New Roman"/>
        <w:i/>
        <w:sz w:val="28"/>
        <w:bdr w:val="single" w:sz="12" w:space="0" w:color="000000"/>
      </w:rPr>
      <w:t xml:space="preserve">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OEP</w:t>
    </w:r>
    <w:r>
      <w:rPr>
        <w:rFonts w:ascii="Times New Roman" w:eastAsia="Times New Roman" w:hAnsi="Times New Roman" w:cs="Times New Roman"/>
        <w:sz w:val="28"/>
        <w:bdr w:val="single" w:sz="12" w:space="0" w:color="000000"/>
        <w:shd w:val="clear" w:color="auto" w:fill="808080"/>
      </w:rPr>
      <w:t xml:space="preserve">                     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Minta dokumentáció a nagy beadandóhoz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1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fldChar w:fldCharType="end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. </w:t>
    </w:r>
    <w:r>
      <w:rPr>
        <w:rFonts w:ascii="Arial" w:eastAsia="Arial" w:hAnsi="Arial" w:cs="Arial"/>
        <w:i/>
        <w:sz w:val="28"/>
        <w:shd w:val="clear" w:color="auto" w:fill="808080"/>
      </w:rPr>
      <w:t xml:space="preserve"> </w:t>
    </w:r>
    <w:r>
      <w:rPr>
        <w:rFonts w:ascii="Times New Roman" w:eastAsia="Times New Roman" w:hAnsi="Times New Roman" w:cs="Times New Roman"/>
        <w:sz w:val="24"/>
        <w:shd w:val="clear" w:color="auto" w:fill="808080"/>
      </w:rPr>
      <w:t xml:space="preserve"> </w:t>
    </w:r>
  </w:p>
  <w:p w14:paraId="4BDBE2EF" w14:textId="77777777" w:rsidR="003D6CA7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6"/>
    <w:rsid w:val="000416A2"/>
    <w:rsid w:val="000C613F"/>
    <w:rsid w:val="000F6910"/>
    <w:rsid w:val="00101917"/>
    <w:rsid w:val="00102428"/>
    <w:rsid w:val="00144771"/>
    <w:rsid w:val="00167769"/>
    <w:rsid w:val="00176446"/>
    <w:rsid w:val="00182EFE"/>
    <w:rsid w:val="002829D0"/>
    <w:rsid w:val="002D00E0"/>
    <w:rsid w:val="00300E9F"/>
    <w:rsid w:val="00395EB8"/>
    <w:rsid w:val="003D6CA7"/>
    <w:rsid w:val="004B3B83"/>
    <w:rsid w:val="004E2E2A"/>
    <w:rsid w:val="00505AC8"/>
    <w:rsid w:val="005862A1"/>
    <w:rsid w:val="005D4535"/>
    <w:rsid w:val="00616121"/>
    <w:rsid w:val="0066527D"/>
    <w:rsid w:val="00695325"/>
    <w:rsid w:val="007073CC"/>
    <w:rsid w:val="007F645D"/>
    <w:rsid w:val="00851A6B"/>
    <w:rsid w:val="0087015F"/>
    <w:rsid w:val="00877504"/>
    <w:rsid w:val="0088184E"/>
    <w:rsid w:val="008B6CD2"/>
    <w:rsid w:val="008C307F"/>
    <w:rsid w:val="008E239B"/>
    <w:rsid w:val="00935B5D"/>
    <w:rsid w:val="00967887"/>
    <w:rsid w:val="00980EC6"/>
    <w:rsid w:val="009A1976"/>
    <w:rsid w:val="00B843CB"/>
    <w:rsid w:val="00BD0382"/>
    <w:rsid w:val="00BD20E0"/>
    <w:rsid w:val="00BD578D"/>
    <w:rsid w:val="00CD6443"/>
    <w:rsid w:val="00CE4719"/>
    <w:rsid w:val="00DA695C"/>
    <w:rsid w:val="00DD267E"/>
    <w:rsid w:val="00DE4356"/>
    <w:rsid w:val="00DE48F8"/>
    <w:rsid w:val="00DF27CD"/>
    <w:rsid w:val="00DF5368"/>
    <w:rsid w:val="00E60501"/>
    <w:rsid w:val="00EC7975"/>
    <w:rsid w:val="00EF3141"/>
    <w:rsid w:val="00F31CCE"/>
    <w:rsid w:val="00F36A7A"/>
    <w:rsid w:val="00F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DA1A2"/>
  <w15:chartTrackingRefBased/>
  <w15:docId w15:val="{13C24EF0-9E8F-8946-BC5C-8D56302D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46"/>
    <w:pPr>
      <w:spacing w:after="20" w:line="249" w:lineRule="auto"/>
      <w:ind w:left="10" w:hanging="10"/>
      <w:jc w:val="both"/>
    </w:pPr>
    <w:rPr>
      <w:rFonts w:ascii="Calibri" w:eastAsia="Calibri" w:hAnsi="Calibri" w:cs="Calibri"/>
      <w:color w:val="000000"/>
      <w:sz w:val="22"/>
      <w:lang w:val="hu-HU" w:eastAsia="hu-HU" w:bidi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46"/>
    <w:pPr>
      <w:keepNext/>
      <w:keepLines/>
      <w:spacing w:before="360" w:after="80" w:line="240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46"/>
    <w:pPr>
      <w:keepNext/>
      <w:keepLines/>
      <w:spacing w:before="160" w:after="80" w:line="240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46"/>
    <w:pPr>
      <w:keepNext/>
      <w:keepLines/>
      <w:spacing w:before="160" w:after="80" w:line="240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46"/>
    <w:pPr>
      <w:keepNext/>
      <w:keepLines/>
      <w:spacing w:before="80" w:after="40" w:line="240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val="en-GB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46"/>
    <w:pPr>
      <w:keepNext/>
      <w:keepLines/>
      <w:spacing w:before="80" w:after="40" w:line="240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val="en-GB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46"/>
    <w:pPr>
      <w:keepNext/>
      <w:keepLines/>
      <w:spacing w:before="40" w:after="0" w:line="240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GB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46"/>
    <w:pPr>
      <w:keepNext/>
      <w:keepLines/>
      <w:spacing w:before="40" w:after="0" w:line="240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GB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46"/>
    <w:pPr>
      <w:keepNext/>
      <w:keepLines/>
      <w:spacing w:after="0" w:line="240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GB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46"/>
    <w:pPr>
      <w:keepNext/>
      <w:keepLines/>
      <w:spacing w:after="0" w:line="240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4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4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4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4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4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4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4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76446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1764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46"/>
    <w:pPr>
      <w:numPr>
        <w:ilvl w:val="1"/>
      </w:numPr>
      <w:spacing w:after="160" w:line="240" w:lineRule="auto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7644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76446"/>
    <w:pPr>
      <w:spacing w:before="160" w:after="160" w:line="240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GB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17644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76446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GB" w:eastAsia="en-US" w:bidi="ar-SA"/>
    </w:rPr>
  </w:style>
  <w:style w:type="character" w:styleId="IntenseEmphasis">
    <w:name w:val="Intense Emphasis"/>
    <w:basedOn w:val="DefaultParagraphFont"/>
    <w:uiPriority w:val="21"/>
    <w:qFormat/>
    <w:rsid w:val="00176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val="en-GB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4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764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6446"/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82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9D0"/>
    <w:rPr>
      <w:rFonts w:ascii="Calibri" w:eastAsia="Calibri" w:hAnsi="Calibri" w:cs="Calibri"/>
      <w:color w:val="000000"/>
      <w:sz w:val="22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 Tamás</dc:creator>
  <cp:keywords/>
  <dc:description/>
  <cp:lastModifiedBy>Ferencz Tamás</cp:lastModifiedBy>
  <cp:revision>12</cp:revision>
  <dcterms:created xsi:type="dcterms:W3CDTF">2024-05-07T10:27:00Z</dcterms:created>
  <dcterms:modified xsi:type="dcterms:W3CDTF">2024-05-08T15:05:00Z</dcterms:modified>
</cp:coreProperties>
</file>