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A3779" w14:textId="77777777" w:rsidR="00B01ECB" w:rsidRDefault="00B01ECB" w:rsidP="00865F8E">
      <w:pPr>
        <w:pStyle w:val="Cmsor2"/>
      </w:pPr>
      <w:r w:rsidRPr="00B01ECB">
        <w:t>A Miska-kancsó megmentése</w:t>
      </w:r>
    </w:p>
    <w:p w14:paraId="470AB18E" w14:textId="77777777" w:rsidR="00865F8E" w:rsidRPr="00865F8E" w:rsidRDefault="00865F8E" w:rsidP="00865F8E"/>
    <w:p w14:paraId="190F0C4E" w14:textId="77777777" w:rsidR="00FD5F1D" w:rsidRPr="00F367CB" w:rsidRDefault="00A45B17" w:rsidP="00F367CB">
      <w:pPr>
        <w:jc w:val="both"/>
        <w:rPr>
          <w:rFonts w:ascii="Times New Roman" w:hAnsi="Times New Roman" w:cs="Times New Roman"/>
        </w:rPr>
      </w:pPr>
      <w:r w:rsidRPr="00F367CB">
        <w:rPr>
          <w:rFonts w:ascii="Times New Roman" w:hAnsi="Times New Roman" w:cs="Times New Roman"/>
        </w:rPr>
        <w:t xml:space="preserve">Hogyan lehet megenni egy elefántot? </w:t>
      </w:r>
      <w:r w:rsidR="00954AA7" w:rsidRPr="00F367CB">
        <w:rPr>
          <w:rFonts w:ascii="Times New Roman" w:hAnsi="Times New Roman" w:cs="Times New Roman"/>
        </w:rPr>
        <w:t>Hát,</w:t>
      </w:r>
      <w:r w:rsidRPr="00F367CB">
        <w:rPr>
          <w:rFonts w:ascii="Times New Roman" w:hAnsi="Times New Roman" w:cs="Times New Roman"/>
        </w:rPr>
        <w:t xml:space="preserve"> falatonként.</w:t>
      </w:r>
      <w:r w:rsidR="00F367CB">
        <w:rPr>
          <w:rFonts w:ascii="Times New Roman" w:hAnsi="Times New Roman" w:cs="Times New Roman"/>
        </w:rPr>
        <w:t xml:space="preserve"> </w:t>
      </w:r>
      <w:r w:rsidRPr="00F367CB">
        <w:rPr>
          <w:rFonts w:ascii="Times New Roman" w:hAnsi="Times New Roman" w:cs="Times New Roman"/>
        </w:rPr>
        <w:t xml:space="preserve">Hogyan lehet megvédeni, óvni, tovább éltetni kulturális örökségünket? Hát úgy, hogy annak építő köveit, elemeit védjük. E cikk a kulturális örökségünk egyetlen területe - a </w:t>
      </w:r>
      <w:r w:rsidRPr="00F367CB">
        <w:rPr>
          <w:rFonts w:ascii="Times New Roman" w:hAnsi="Times New Roman" w:cs="Times New Roman"/>
          <w:i/>
        </w:rPr>
        <w:t>népművészet</w:t>
      </w:r>
      <w:r w:rsidR="00B01ECB">
        <w:rPr>
          <w:rFonts w:ascii="Times New Roman" w:hAnsi="Times New Roman" w:cs="Times New Roman"/>
          <w:i/>
        </w:rPr>
        <w:t xml:space="preserve"> </w:t>
      </w:r>
      <w:r w:rsidRPr="00F367CB">
        <w:rPr>
          <w:rFonts w:ascii="Times New Roman" w:hAnsi="Times New Roman" w:cs="Times New Roman"/>
          <w:i/>
        </w:rPr>
        <w:t>-</w:t>
      </w:r>
      <w:r w:rsidRPr="00F367CB">
        <w:rPr>
          <w:rFonts w:ascii="Times New Roman" w:hAnsi="Times New Roman" w:cs="Times New Roman"/>
        </w:rPr>
        <w:t xml:space="preserve">, egyetlen </w:t>
      </w:r>
      <w:r w:rsidR="00A62697" w:rsidRPr="00F367CB">
        <w:rPr>
          <w:rFonts w:ascii="Times New Roman" w:hAnsi="Times New Roman" w:cs="Times New Roman"/>
        </w:rPr>
        <w:t>szakágának</w:t>
      </w:r>
      <w:r w:rsidRPr="00F367CB">
        <w:rPr>
          <w:rFonts w:ascii="Times New Roman" w:hAnsi="Times New Roman" w:cs="Times New Roman"/>
        </w:rPr>
        <w:t xml:space="preserve"> – a </w:t>
      </w:r>
      <w:r w:rsidRPr="00F367CB">
        <w:rPr>
          <w:rFonts w:ascii="Times New Roman" w:hAnsi="Times New Roman" w:cs="Times New Roman"/>
          <w:i/>
        </w:rPr>
        <w:t>fazekasság</w:t>
      </w:r>
      <w:r w:rsidRPr="00F367CB">
        <w:rPr>
          <w:rFonts w:ascii="Times New Roman" w:hAnsi="Times New Roman" w:cs="Times New Roman"/>
        </w:rPr>
        <w:t xml:space="preserve">nak – egyetlen tárgyi elemének megóvási szükségességéről szól. </w:t>
      </w:r>
      <w:r w:rsidR="00077C52" w:rsidRPr="00F367CB">
        <w:rPr>
          <w:rFonts w:ascii="Times New Roman" w:hAnsi="Times New Roman" w:cs="Times New Roman"/>
        </w:rPr>
        <w:t>Ez a tárgy: a</w:t>
      </w:r>
      <w:r w:rsidR="008768CC" w:rsidRPr="00F367CB">
        <w:rPr>
          <w:rFonts w:ascii="Times New Roman" w:hAnsi="Times New Roman" w:cs="Times New Roman"/>
        </w:rPr>
        <w:t xml:space="preserve"> </w:t>
      </w:r>
      <w:r w:rsidR="00077C52" w:rsidRPr="00F367CB">
        <w:rPr>
          <w:rFonts w:ascii="Times New Roman" w:hAnsi="Times New Roman" w:cs="Times New Roman"/>
          <w:i/>
        </w:rPr>
        <w:t>Miska-kancsó</w:t>
      </w:r>
      <w:r w:rsidR="00077C52" w:rsidRPr="00F367CB">
        <w:rPr>
          <w:rFonts w:ascii="Times New Roman" w:hAnsi="Times New Roman" w:cs="Times New Roman"/>
        </w:rPr>
        <w:t xml:space="preserve">. </w:t>
      </w:r>
      <w:r w:rsidRPr="00F367CB">
        <w:rPr>
          <w:rFonts w:ascii="Times New Roman" w:hAnsi="Times New Roman" w:cs="Times New Roman"/>
        </w:rPr>
        <w:t>Ezen csak annyiban mutat túl, amennyiben e tárgy is több mint csupán egy darab az ezernyi tárgyi</w:t>
      </w:r>
      <w:r w:rsidR="00AA5B6E" w:rsidRPr="00F367CB">
        <w:rPr>
          <w:rFonts w:ascii="Times New Roman" w:hAnsi="Times New Roman" w:cs="Times New Roman"/>
        </w:rPr>
        <w:t xml:space="preserve"> és eszmei</w:t>
      </w:r>
      <w:r w:rsidRPr="00F367CB">
        <w:rPr>
          <w:rFonts w:ascii="Times New Roman" w:hAnsi="Times New Roman" w:cs="Times New Roman"/>
        </w:rPr>
        <w:t xml:space="preserve"> emlék sorában.</w:t>
      </w:r>
    </w:p>
    <w:p w14:paraId="7157BCA9" w14:textId="77777777" w:rsidR="00077C52" w:rsidRPr="00F367CB" w:rsidRDefault="00077C52" w:rsidP="00DE3A4B">
      <w:pPr>
        <w:spacing w:after="0" w:line="240" w:lineRule="auto"/>
        <w:jc w:val="both"/>
        <w:rPr>
          <w:rFonts w:ascii="Times New Roman" w:hAnsi="Times New Roman" w:cs="Times New Roman"/>
        </w:rPr>
      </w:pPr>
      <w:r w:rsidRPr="00F367CB">
        <w:rPr>
          <w:rFonts w:ascii="Times New Roman" w:hAnsi="Times New Roman" w:cs="Times New Roman"/>
        </w:rPr>
        <w:t>Miért kell megóvni a Miskát?</w:t>
      </w:r>
    </w:p>
    <w:p w14:paraId="4DEDA5AA" w14:textId="77777777" w:rsidR="000C422C" w:rsidRPr="00F367CB" w:rsidRDefault="000C422C" w:rsidP="00DE3A4B">
      <w:pPr>
        <w:spacing w:after="0" w:line="240" w:lineRule="auto"/>
        <w:jc w:val="both"/>
        <w:rPr>
          <w:rFonts w:ascii="Times New Roman" w:hAnsi="Times New Roman" w:cs="Times New Roman"/>
        </w:rPr>
      </w:pPr>
    </w:p>
    <w:p w14:paraId="30F957C8" w14:textId="77777777" w:rsidR="00A71495" w:rsidRPr="00F367CB" w:rsidRDefault="00077C52" w:rsidP="00DE3A4B">
      <w:pPr>
        <w:spacing w:after="0" w:line="240" w:lineRule="auto"/>
        <w:jc w:val="both"/>
        <w:rPr>
          <w:rFonts w:ascii="Times New Roman" w:hAnsi="Times New Roman" w:cs="Times New Roman"/>
        </w:rPr>
      </w:pPr>
      <w:r w:rsidRPr="00F367CB">
        <w:rPr>
          <w:rFonts w:ascii="Times New Roman" w:hAnsi="Times New Roman" w:cs="Times New Roman"/>
        </w:rPr>
        <w:t xml:space="preserve">Ezért, mert ma már e </w:t>
      </w:r>
      <w:r w:rsidR="00F10080" w:rsidRPr="00F367CB">
        <w:rPr>
          <w:rFonts w:ascii="Times New Roman" w:hAnsi="Times New Roman" w:cs="Times New Roman"/>
        </w:rPr>
        <w:t>szó</w:t>
      </w:r>
      <w:r w:rsidRPr="00F367CB">
        <w:rPr>
          <w:rFonts w:ascii="Times New Roman" w:hAnsi="Times New Roman" w:cs="Times New Roman"/>
        </w:rPr>
        <w:t xml:space="preserve"> </w:t>
      </w:r>
      <w:r w:rsidR="00F10080" w:rsidRPr="00F367CB">
        <w:rPr>
          <w:rFonts w:ascii="Times New Roman" w:hAnsi="Times New Roman" w:cs="Times New Roman"/>
        </w:rPr>
        <w:t xml:space="preserve">– a miskakancsó formátumban - </w:t>
      </w:r>
      <w:r w:rsidRPr="00F367CB">
        <w:rPr>
          <w:rFonts w:ascii="Times New Roman" w:hAnsi="Times New Roman" w:cs="Times New Roman"/>
        </w:rPr>
        <w:t>annyira tág kategóriát jelöl, úgy el lett koptatva, hogy az eredeti</w:t>
      </w:r>
      <w:r w:rsidR="00F10080" w:rsidRPr="00F367CB">
        <w:rPr>
          <w:rFonts w:ascii="Times New Roman" w:hAnsi="Times New Roman" w:cs="Times New Roman"/>
        </w:rPr>
        <w:t xml:space="preserve"> j</w:t>
      </w:r>
      <w:r w:rsidR="00C6050E" w:rsidRPr="00F367CB">
        <w:rPr>
          <w:rFonts w:ascii="Times New Roman" w:hAnsi="Times New Roman" w:cs="Times New Roman"/>
        </w:rPr>
        <w:t>elentéséről</w:t>
      </w:r>
      <w:r w:rsidRPr="00F367CB">
        <w:rPr>
          <w:rFonts w:ascii="Times New Roman" w:hAnsi="Times New Roman" w:cs="Times New Roman"/>
        </w:rPr>
        <w:t>, a valóban népművészeti remekművekre utal</w:t>
      </w:r>
      <w:r w:rsidR="00F10080" w:rsidRPr="00F367CB">
        <w:rPr>
          <w:rFonts w:ascii="Times New Roman" w:hAnsi="Times New Roman" w:cs="Times New Roman"/>
        </w:rPr>
        <w:t>ó egyedi megkülönböztető</w:t>
      </w:r>
      <w:r w:rsidRPr="00F367CB">
        <w:rPr>
          <w:rFonts w:ascii="Times New Roman" w:hAnsi="Times New Roman" w:cs="Times New Roman"/>
        </w:rPr>
        <w:t xml:space="preserve"> </w:t>
      </w:r>
      <w:r w:rsidR="00F10080" w:rsidRPr="00F367CB">
        <w:rPr>
          <w:rFonts w:ascii="Times New Roman" w:hAnsi="Times New Roman" w:cs="Times New Roman"/>
        </w:rPr>
        <w:t>tulajdonn</w:t>
      </w:r>
      <w:r w:rsidR="00C6050E" w:rsidRPr="00F367CB">
        <w:rPr>
          <w:rFonts w:ascii="Times New Roman" w:hAnsi="Times New Roman" w:cs="Times New Roman"/>
        </w:rPr>
        <w:t>é</w:t>
      </w:r>
      <w:r w:rsidR="00F10080" w:rsidRPr="00F367CB">
        <w:rPr>
          <w:rFonts w:ascii="Times New Roman" w:hAnsi="Times New Roman" w:cs="Times New Roman"/>
        </w:rPr>
        <w:t>vről a nagyközönség azt sem tudhatja mit is takar.</w:t>
      </w:r>
      <w:r w:rsidR="00FD5F1D" w:rsidRPr="00F367CB">
        <w:rPr>
          <w:rFonts w:ascii="Times New Roman" w:hAnsi="Times New Roman" w:cs="Times New Roman"/>
        </w:rPr>
        <w:t xml:space="preserve"> </w:t>
      </w:r>
    </w:p>
    <w:p w14:paraId="68A95225" w14:textId="77777777" w:rsidR="00F10080" w:rsidRPr="00F367CB" w:rsidRDefault="00FD5F1D" w:rsidP="00DE3A4B">
      <w:pPr>
        <w:spacing w:after="0" w:line="240" w:lineRule="auto"/>
        <w:jc w:val="both"/>
        <w:rPr>
          <w:rFonts w:ascii="Times New Roman" w:hAnsi="Times New Roman" w:cs="Times New Roman"/>
        </w:rPr>
      </w:pPr>
      <w:r w:rsidRPr="00F367CB">
        <w:rPr>
          <w:rFonts w:ascii="Times New Roman" w:hAnsi="Times New Roman" w:cs="Times New Roman"/>
        </w:rPr>
        <w:t xml:space="preserve">Meg azért is, mert egyébként meg kell óvnunk minden népművészeti tárgyi örökséget, amely még eredeti formájában megmaradt és hirdeti hagyományunk csodálatos gazdagságát. Hát akkor hogyne kellene különös gonddal figyelnünk arra az egyetlen tárgyra, amelyet már alkotásának korában külön névvel tüntették ki. </w:t>
      </w:r>
      <w:r w:rsidR="001E7411">
        <w:rPr>
          <w:rFonts w:ascii="Times New Roman" w:hAnsi="Times New Roman" w:cs="Times New Roman"/>
        </w:rPr>
        <w:t>A Miska-kancsó a magyar népművészet ikonikus figurája, minden fazekas mesterpróbája. Sajnos még nem k</w:t>
      </w:r>
      <w:r w:rsidR="000B7E9E">
        <w:rPr>
          <w:rFonts w:ascii="Times New Roman" w:hAnsi="Times New Roman" w:cs="Times New Roman"/>
        </w:rPr>
        <w:t xml:space="preserve">erült be a Hungarikumok sorába - </w:t>
      </w:r>
      <w:r w:rsidR="001E7411">
        <w:rPr>
          <w:rFonts w:ascii="Times New Roman" w:hAnsi="Times New Roman" w:cs="Times New Roman"/>
        </w:rPr>
        <w:t>pedig kiváló minőségű és igazán magyaros alkotás</w:t>
      </w:r>
      <w:r w:rsidR="000B7E9E">
        <w:rPr>
          <w:rFonts w:ascii="Times New Roman" w:hAnsi="Times New Roman" w:cs="Times New Roman"/>
        </w:rPr>
        <w:t xml:space="preserve"> – de nem is kerülhetett a közfelfogás mai állása szerint</w:t>
      </w:r>
      <w:r w:rsidR="001E7411">
        <w:rPr>
          <w:rFonts w:ascii="Times New Roman" w:hAnsi="Times New Roman" w:cs="Times New Roman"/>
        </w:rPr>
        <w:t>.</w:t>
      </w:r>
    </w:p>
    <w:p w14:paraId="42C14203" w14:textId="77777777" w:rsidR="00A71495" w:rsidRPr="00F367CB" w:rsidRDefault="00A71495" w:rsidP="00DE3A4B">
      <w:pPr>
        <w:spacing w:after="0" w:line="240" w:lineRule="auto"/>
        <w:jc w:val="both"/>
        <w:rPr>
          <w:rFonts w:ascii="Times New Roman" w:hAnsi="Times New Roman" w:cs="Times New Roman"/>
        </w:rPr>
      </w:pPr>
    </w:p>
    <w:p w14:paraId="0B0E4E80" w14:textId="77777777" w:rsidR="00954AA7" w:rsidRPr="00F367CB" w:rsidRDefault="00954AA7" w:rsidP="00954AA7">
      <w:pPr>
        <w:spacing w:after="0" w:line="240" w:lineRule="auto"/>
        <w:jc w:val="both"/>
        <w:rPr>
          <w:rFonts w:ascii="Times New Roman" w:hAnsi="Times New Roman" w:cs="Times New Roman"/>
        </w:rPr>
      </w:pPr>
      <w:r w:rsidRPr="00F367CB">
        <w:rPr>
          <w:rFonts w:ascii="Times New Roman" w:hAnsi="Times New Roman" w:cs="Times New Roman"/>
        </w:rPr>
        <w:t xml:space="preserve">A korabeli fazekasok </w:t>
      </w:r>
      <w:r w:rsidR="00A71495" w:rsidRPr="00F367CB">
        <w:rPr>
          <w:rFonts w:ascii="Times New Roman" w:hAnsi="Times New Roman" w:cs="Times New Roman"/>
        </w:rPr>
        <w:t>k</w:t>
      </w:r>
      <w:r w:rsidRPr="00F367CB">
        <w:rPr>
          <w:rFonts w:ascii="Times New Roman" w:hAnsi="Times New Roman" w:cs="Times New Roman"/>
        </w:rPr>
        <w:t xml:space="preserve">evés tárgyat készítettek rendelésre vagy éppen ajándékozásra, de a Miska-kancsó jellemzően ilyen volt.  E munkaigényes darabokra sokkal több időt szántak, beleadták szívüket, lelküket, összes szakmabeli tudásukat.  Ez látszik a míves kidolgozásokon, az időigényesebb karcolásos technika alkalmazásán, a rátétes </w:t>
      </w:r>
      <w:r w:rsidR="00B01ECB">
        <w:rPr>
          <w:rFonts w:ascii="Times New Roman" w:hAnsi="Times New Roman" w:cs="Times New Roman"/>
        </w:rPr>
        <w:t>motívumok alkalmazásán</w:t>
      </w:r>
      <w:r w:rsidRPr="00F367CB">
        <w:rPr>
          <w:rFonts w:ascii="Times New Roman" w:hAnsi="Times New Roman" w:cs="Times New Roman"/>
        </w:rPr>
        <w:t>, a gazdag díszítéseken és szellemes, sokszor pikáns ráírt versikéken, szövegeken. „Valószínű, sok fazekas egyáltalán nem készített miskakancsót, vagy csak néhányat élete során”.  Nem</w:t>
      </w:r>
      <w:r w:rsidR="00AC211C">
        <w:rPr>
          <w:rFonts w:ascii="Times New Roman" w:hAnsi="Times New Roman" w:cs="Times New Roman"/>
        </w:rPr>
        <w:t xml:space="preserve"> volt vásári termék, és</w:t>
      </w:r>
      <w:r w:rsidRPr="00F367CB">
        <w:rPr>
          <w:rFonts w:ascii="Times New Roman" w:hAnsi="Times New Roman" w:cs="Times New Roman"/>
        </w:rPr>
        <w:t xml:space="preserve"> is fogták be a Miska-kancsót a tulajdonosok mindennapi használatra, csak kivételes alkalmakkor (esküvő, keresztelő, vallási ünnepe</w:t>
      </w:r>
      <w:r w:rsidR="00AC211C">
        <w:rPr>
          <w:rFonts w:ascii="Times New Roman" w:hAnsi="Times New Roman" w:cs="Times New Roman"/>
        </w:rPr>
        <w:t xml:space="preserve">k) alkalmával használták, </w:t>
      </w:r>
      <w:r w:rsidRPr="00F367CB">
        <w:rPr>
          <w:rFonts w:ascii="Times New Roman" w:hAnsi="Times New Roman" w:cs="Times New Roman"/>
        </w:rPr>
        <w:t xml:space="preserve">átérezve e kancsó ünnepélyes voltát, szellemi üzeneteit. </w:t>
      </w:r>
    </w:p>
    <w:p w14:paraId="3EE63D12" w14:textId="77777777" w:rsidR="00954AA7" w:rsidRPr="00F367CB" w:rsidRDefault="00954AA7" w:rsidP="00954AA7">
      <w:pPr>
        <w:spacing w:after="0" w:line="240" w:lineRule="auto"/>
        <w:rPr>
          <w:rFonts w:ascii="Times New Roman" w:hAnsi="Times New Roman" w:cs="Times New Roman"/>
        </w:rPr>
      </w:pPr>
    </w:p>
    <w:p w14:paraId="21C1BAB3" w14:textId="04EBBA4C" w:rsidR="00954AA7" w:rsidRPr="00F367CB" w:rsidRDefault="00954AA7" w:rsidP="00954AA7">
      <w:pPr>
        <w:spacing w:after="0" w:line="240" w:lineRule="auto"/>
        <w:rPr>
          <w:rFonts w:ascii="Times New Roman" w:hAnsi="Times New Roman" w:cs="Times New Roman"/>
        </w:rPr>
      </w:pPr>
      <w:r w:rsidRPr="00F367CB">
        <w:rPr>
          <w:rFonts w:ascii="Times New Roman" w:hAnsi="Times New Roman" w:cs="Times New Roman"/>
        </w:rPr>
        <w:t xml:space="preserve">A Miska-kancsók és elődei a Pintesek és Orrosok kivételes tárgynak számítottak már a 19. században is nem csak célját és rendeltetését tekintve, hanem a </w:t>
      </w:r>
      <w:r w:rsidRPr="00F367CB">
        <w:rPr>
          <w:rFonts w:ascii="Times New Roman" w:hAnsi="Times New Roman" w:cs="Times New Roman"/>
          <w:i/>
        </w:rPr>
        <w:t xml:space="preserve">tárgyba </w:t>
      </w:r>
      <w:r w:rsidR="00A006EF">
        <w:rPr>
          <w:rFonts w:ascii="Times New Roman" w:hAnsi="Times New Roman" w:cs="Times New Roman"/>
          <w:i/>
        </w:rPr>
        <w:t>rejlő</w:t>
      </w:r>
      <w:r w:rsidRPr="00F367CB">
        <w:rPr>
          <w:rFonts w:ascii="Times New Roman" w:hAnsi="Times New Roman" w:cs="Times New Roman"/>
          <w:i/>
        </w:rPr>
        <w:t xml:space="preserve"> fazekas-szakmai információk</w:t>
      </w:r>
      <w:r w:rsidRPr="00F367CB">
        <w:rPr>
          <w:rFonts w:ascii="Times New Roman" w:hAnsi="Times New Roman" w:cs="Times New Roman"/>
        </w:rPr>
        <w:t>, kulturális érté</w:t>
      </w:r>
      <w:r w:rsidR="00A62697" w:rsidRPr="00F367CB">
        <w:rPr>
          <w:rFonts w:ascii="Times New Roman" w:hAnsi="Times New Roman" w:cs="Times New Roman"/>
        </w:rPr>
        <w:t>kek és eszmei üzenetek miatt is. Ezek a következők:</w:t>
      </w:r>
    </w:p>
    <w:p w14:paraId="202432BB" w14:textId="77777777" w:rsidR="00954AA7" w:rsidRPr="00F367CB" w:rsidRDefault="00954AA7" w:rsidP="00954AA7">
      <w:pPr>
        <w:spacing w:after="0" w:line="240" w:lineRule="auto"/>
        <w:rPr>
          <w:rFonts w:ascii="Times New Roman" w:hAnsi="Times New Roman" w:cs="Times New Roman"/>
          <w:i/>
        </w:rPr>
      </w:pPr>
    </w:p>
    <w:p w14:paraId="27BAF146" w14:textId="77777777" w:rsidR="00954AA7" w:rsidRPr="00F367CB" w:rsidRDefault="00954AA7" w:rsidP="00954AA7">
      <w:pPr>
        <w:pStyle w:val="Listaszerbekezds"/>
        <w:numPr>
          <w:ilvl w:val="0"/>
          <w:numId w:val="1"/>
        </w:numPr>
        <w:spacing w:after="0" w:line="240" w:lineRule="auto"/>
        <w:rPr>
          <w:rFonts w:ascii="Times New Roman" w:hAnsi="Times New Roman" w:cs="Times New Roman"/>
        </w:rPr>
      </w:pPr>
      <w:r w:rsidRPr="00F367CB">
        <w:rPr>
          <w:rFonts w:ascii="Times New Roman" w:hAnsi="Times New Roman" w:cs="Times New Roman"/>
        </w:rPr>
        <w:t xml:space="preserve">Megítélhetjük a készítőjének technikai tudását, kézügyességét, arányérzéket, szakmai fantáziáját, újító hajlamát, hagyománytiszteletét (forma, méret, arányok, rátétek, díszítések, színek); </w:t>
      </w:r>
    </w:p>
    <w:p w14:paraId="5A4981AC" w14:textId="77777777" w:rsidR="00A006EF" w:rsidRDefault="00954AA7" w:rsidP="00954AA7">
      <w:pPr>
        <w:pStyle w:val="Listaszerbekezds"/>
        <w:numPr>
          <w:ilvl w:val="0"/>
          <w:numId w:val="1"/>
        </w:numPr>
        <w:spacing w:after="0" w:line="240" w:lineRule="auto"/>
        <w:rPr>
          <w:rFonts w:ascii="Times New Roman" w:hAnsi="Times New Roman" w:cs="Times New Roman"/>
        </w:rPr>
      </w:pPr>
      <w:r w:rsidRPr="00F367CB">
        <w:rPr>
          <w:rFonts w:ascii="Times New Roman" w:hAnsi="Times New Roman" w:cs="Times New Roman"/>
        </w:rPr>
        <w:t xml:space="preserve">Láthatjuk benne a tájegység </w:t>
      </w:r>
      <w:r w:rsidR="00A71495" w:rsidRPr="00F367CB">
        <w:rPr>
          <w:rFonts w:ascii="Times New Roman" w:hAnsi="Times New Roman" w:cs="Times New Roman"/>
        </w:rPr>
        <w:t xml:space="preserve">a hagyományos stílusrégió </w:t>
      </w:r>
      <w:r w:rsidRPr="00F367CB">
        <w:rPr>
          <w:rFonts w:ascii="Times New Roman" w:hAnsi="Times New Roman" w:cs="Times New Roman"/>
        </w:rPr>
        <w:t>színeit, díszítéseit, szimbólumait, az alkalmazott jellemző technikáit;</w:t>
      </w:r>
    </w:p>
    <w:p w14:paraId="49C6CCE4" w14:textId="5C603625" w:rsidR="00954AA7" w:rsidRPr="00F367CB" w:rsidRDefault="00A006EF" w:rsidP="00954AA7">
      <w:pPr>
        <w:pStyle w:val="Listaszerbekezds"/>
        <w:numPr>
          <w:ilvl w:val="0"/>
          <w:numId w:val="1"/>
        </w:numPr>
        <w:spacing w:after="0" w:line="240" w:lineRule="auto"/>
        <w:rPr>
          <w:rFonts w:ascii="Times New Roman" w:hAnsi="Times New Roman" w:cs="Times New Roman"/>
        </w:rPr>
      </w:pPr>
      <w:r>
        <w:rPr>
          <w:rFonts w:ascii="Times New Roman" w:hAnsi="Times New Roman" w:cs="Times New Roman"/>
        </w:rPr>
        <w:t xml:space="preserve">Megjelenik azon a kereszténység egyik lényegi üzenete, az újjászületés, a kígyó jelképében; </w:t>
      </w:r>
      <w:r w:rsidR="00954AA7" w:rsidRPr="00F367CB">
        <w:rPr>
          <w:rFonts w:ascii="Times New Roman" w:hAnsi="Times New Roman" w:cs="Times New Roman"/>
        </w:rPr>
        <w:t xml:space="preserve"> </w:t>
      </w:r>
    </w:p>
    <w:p w14:paraId="6AAF2516" w14:textId="77777777" w:rsidR="00954AA7" w:rsidRPr="00F367CB" w:rsidRDefault="00954AA7" w:rsidP="00954AA7">
      <w:pPr>
        <w:pStyle w:val="Listaszerbekezds"/>
        <w:numPr>
          <w:ilvl w:val="0"/>
          <w:numId w:val="1"/>
        </w:numPr>
        <w:spacing w:after="0" w:line="240" w:lineRule="auto"/>
        <w:rPr>
          <w:rFonts w:ascii="Times New Roman" w:hAnsi="Times New Roman" w:cs="Times New Roman"/>
        </w:rPr>
      </w:pPr>
      <w:r w:rsidRPr="00F367CB">
        <w:rPr>
          <w:rFonts w:ascii="Times New Roman" w:hAnsi="Times New Roman" w:cs="Times New Roman"/>
        </w:rPr>
        <w:t xml:space="preserve">Azonosíthatjuk azon, illetve abban a magyar nép több évezredes, </w:t>
      </w:r>
      <w:r w:rsidRPr="00F367CB">
        <w:rPr>
          <w:rFonts w:ascii="Times New Roman" w:hAnsi="Times New Roman" w:cs="Times New Roman"/>
          <w:i/>
        </w:rPr>
        <w:t xml:space="preserve">ősi istenségi és világszemléleti jelképeit, </w:t>
      </w:r>
      <w:r w:rsidRPr="00F367CB">
        <w:rPr>
          <w:rFonts w:ascii="Times New Roman" w:hAnsi="Times New Roman" w:cs="Times New Roman"/>
        </w:rPr>
        <w:t>továbbá számos magyar-nemzeti erkölcsi értékünket is; és</w:t>
      </w:r>
    </w:p>
    <w:p w14:paraId="5C2EAA29" w14:textId="77777777" w:rsidR="00954AA7" w:rsidRPr="00F367CB" w:rsidRDefault="00954AA7" w:rsidP="00954AA7">
      <w:pPr>
        <w:pStyle w:val="Listaszerbekezds"/>
        <w:numPr>
          <w:ilvl w:val="0"/>
          <w:numId w:val="1"/>
        </w:numPr>
        <w:spacing w:after="0" w:line="240" w:lineRule="auto"/>
        <w:rPr>
          <w:rFonts w:ascii="Times New Roman" w:hAnsi="Times New Roman" w:cs="Times New Roman"/>
        </w:rPr>
      </w:pPr>
      <w:r w:rsidRPr="00F367CB">
        <w:rPr>
          <w:rFonts w:ascii="Times New Roman" w:hAnsi="Times New Roman" w:cs="Times New Roman"/>
        </w:rPr>
        <w:t xml:space="preserve">Farkasinszky Tibor elemzése szerint pedig nem kevesebbet, mint </w:t>
      </w:r>
      <w:r w:rsidRPr="00F367CB">
        <w:rPr>
          <w:rFonts w:ascii="Times New Roman" w:hAnsi="Times New Roman" w:cs="Times New Roman"/>
          <w:i/>
        </w:rPr>
        <w:t>ősi istentiszteleti szertartási edényünket</w:t>
      </w:r>
      <w:r w:rsidRPr="00F367CB">
        <w:rPr>
          <w:rFonts w:ascii="Times New Roman" w:hAnsi="Times New Roman" w:cs="Times New Roman"/>
        </w:rPr>
        <w:t xml:space="preserve"> is tisztelhetjük benne.</w:t>
      </w:r>
    </w:p>
    <w:p w14:paraId="0542D9B0" w14:textId="30373310" w:rsidR="00A71495" w:rsidRPr="00F367CB" w:rsidRDefault="00954AA7" w:rsidP="00A71495">
      <w:pPr>
        <w:pStyle w:val="Listaszerbekezds"/>
        <w:numPr>
          <w:ilvl w:val="0"/>
          <w:numId w:val="1"/>
        </w:numPr>
        <w:spacing w:after="0" w:line="240" w:lineRule="auto"/>
        <w:rPr>
          <w:rFonts w:ascii="Times New Roman" w:hAnsi="Times New Roman" w:cs="Times New Roman"/>
        </w:rPr>
      </w:pPr>
      <w:r w:rsidRPr="00F367CB">
        <w:rPr>
          <w:rFonts w:ascii="Times New Roman" w:hAnsi="Times New Roman" w:cs="Times New Roman"/>
        </w:rPr>
        <w:t xml:space="preserve">Már a </w:t>
      </w:r>
      <w:r w:rsidR="00AA5B6E" w:rsidRPr="00F367CB">
        <w:rPr>
          <w:rFonts w:ascii="Times New Roman" w:hAnsi="Times New Roman" w:cs="Times New Roman"/>
        </w:rPr>
        <w:t>Miska név jelentése</w:t>
      </w:r>
      <w:r w:rsidRPr="00F367CB">
        <w:rPr>
          <w:rFonts w:ascii="Times New Roman" w:hAnsi="Times New Roman" w:cs="Times New Roman"/>
        </w:rPr>
        <w:t xml:space="preserve"> is </w:t>
      </w:r>
      <w:r w:rsidR="00A71495" w:rsidRPr="00F367CB">
        <w:rPr>
          <w:rFonts w:ascii="Times New Roman" w:hAnsi="Times New Roman" w:cs="Times New Roman"/>
        </w:rPr>
        <w:t>sza</w:t>
      </w:r>
      <w:r w:rsidR="00AC211C">
        <w:rPr>
          <w:rFonts w:ascii="Times New Roman" w:hAnsi="Times New Roman" w:cs="Times New Roman"/>
        </w:rPr>
        <w:t>krális tiszteletet parancsol</w:t>
      </w:r>
      <w:r w:rsidR="00B54B46">
        <w:rPr>
          <w:rFonts w:ascii="Times New Roman" w:hAnsi="Times New Roman" w:cs="Times New Roman"/>
        </w:rPr>
        <w:t>: a Mihály beceneveként</w:t>
      </w:r>
      <w:r w:rsidR="00AC211C">
        <w:rPr>
          <w:rFonts w:ascii="Times New Roman" w:hAnsi="Times New Roman" w:cs="Times New Roman"/>
        </w:rPr>
        <w:t xml:space="preserve"> </w:t>
      </w:r>
      <w:r w:rsidR="00B54B46">
        <w:rPr>
          <w:rFonts w:ascii="Times New Roman" w:hAnsi="Times New Roman" w:cs="Times New Roman"/>
        </w:rPr>
        <w:t xml:space="preserve">Istenhez hasonlót, </w:t>
      </w:r>
      <w:r w:rsidR="00B54B46">
        <w:rPr>
          <w:rFonts w:ascii="Times New Roman" w:hAnsi="Times New Roman" w:cs="Times New Roman"/>
        </w:rPr>
        <w:t>sumér nyelv</w:t>
      </w:r>
      <w:r w:rsidR="00B54B46">
        <w:rPr>
          <w:rFonts w:ascii="Times New Roman" w:hAnsi="Times New Roman" w:cs="Times New Roman"/>
        </w:rPr>
        <w:t>en, az</w:t>
      </w:r>
      <w:r w:rsidR="00B54B46">
        <w:rPr>
          <w:rFonts w:ascii="Times New Roman" w:hAnsi="Times New Roman" w:cs="Times New Roman"/>
        </w:rPr>
        <w:t xml:space="preserve"> </w:t>
      </w:r>
      <w:r w:rsidR="00AC211C">
        <w:rPr>
          <w:rFonts w:ascii="Times New Roman" w:hAnsi="Times New Roman" w:cs="Times New Roman"/>
        </w:rPr>
        <w:t>őskeresztény</w:t>
      </w:r>
      <w:r w:rsidR="00A71495" w:rsidRPr="00F367CB">
        <w:rPr>
          <w:rFonts w:ascii="Times New Roman" w:hAnsi="Times New Roman" w:cs="Times New Roman"/>
        </w:rPr>
        <w:t>vallás</w:t>
      </w:r>
      <w:r w:rsidR="00B54B46">
        <w:rPr>
          <w:rFonts w:ascii="Times New Roman" w:hAnsi="Times New Roman" w:cs="Times New Roman"/>
        </w:rPr>
        <w:t xml:space="preserve">ban pedig </w:t>
      </w:r>
      <w:r w:rsidR="00A71495" w:rsidRPr="00F367CB">
        <w:rPr>
          <w:rFonts w:ascii="Times New Roman" w:hAnsi="Times New Roman" w:cs="Times New Roman"/>
        </w:rPr>
        <w:t xml:space="preserve">az </w:t>
      </w:r>
      <w:r w:rsidR="00A006EF" w:rsidRPr="00F367CB">
        <w:rPr>
          <w:rFonts w:ascii="Times New Roman" w:hAnsi="Times New Roman" w:cs="Times New Roman"/>
        </w:rPr>
        <w:t>édesviz</w:t>
      </w:r>
      <w:r w:rsidR="00A006EF">
        <w:rPr>
          <w:rFonts w:ascii="Times New Roman" w:hAnsi="Times New Roman" w:cs="Times New Roman"/>
        </w:rPr>
        <w:t>et</w:t>
      </w:r>
      <w:r w:rsidR="00A71495" w:rsidRPr="00F367CB">
        <w:rPr>
          <w:rFonts w:ascii="Times New Roman" w:hAnsi="Times New Roman" w:cs="Times New Roman"/>
        </w:rPr>
        <w:t xml:space="preserve"> és fény</w:t>
      </w:r>
      <w:r w:rsidR="00D1429F">
        <w:rPr>
          <w:rFonts w:ascii="Times New Roman" w:hAnsi="Times New Roman" w:cs="Times New Roman"/>
        </w:rPr>
        <w:t>t</w:t>
      </w:r>
      <w:r w:rsidR="00A71495" w:rsidRPr="00F367CB">
        <w:rPr>
          <w:rFonts w:ascii="Times New Roman" w:hAnsi="Times New Roman" w:cs="Times New Roman"/>
        </w:rPr>
        <w:t xml:space="preserve"> </w:t>
      </w:r>
      <w:r w:rsidR="00D1429F">
        <w:rPr>
          <w:rFonts w:ascii="Times New Roman" w:hAnsi="Times New Roman" w:cs="Times New Roman"/>
        </w:rPr>
        <w:t xml:space="preserve">teremtő </w:t>
      </w:r>
      <w:r w:rsidR="00A71495" w:rsidRPr="00F367CB">
        <w:rPr>
          <w:rFonts w:ascii="Times New Roman" w:hAnsi="Times New Roman" w:cs="Times New Roman"/>
          <w:i/>
        </w:rPr>
        <w:t>Atyaisten</w:t>
      </w:r>
      <w:r w:rsidR="00B54B46">
        <w:rPr>
          <w:rFonts w:ascii="Times New Roman" w:hAnsi="Times New Roman" w:cs="Times New Roman"/>
          <w:i/>
        </w:rPr>
        <w:t>t jelenti</w:t>
      </w:r>
      <w:r w:rsidR="00A71495" w:rsidRPr="00F367CB">
        <w:rPr>
          <w:rFonts w:ascii="Times New Roman" w:hAnsi="Times New Roman" w:cs="Times New Roman"/>
        </w:rPr>
        <w:t>.</w:t>
      </w:r>
    </w:p>
    <w:p w14:paraId="70A5F2E7" w14:textId="77777777" w:rsidR="00A3690A" w:rsidRPr="00F367CB" w:rsidRDefault="00A3690A" w:rsidP="00A3690A">
      <w:pPr>
        <w:pStyle w:val="Listaszerbekezds"/>
        <w:spacing w:after="0" w:line="240" w:lineRule="auto"/>
        <w:rPr>
          <w:rFonts w:ascii="Times New Roman" w:hAnsi="Times New Roman" w:cs="Times New Roman"/>
        </w:rPr>
      </w:pPr>
    </w:p>
    <w:p w14:paraId="0C4632F2" w14:textId="4B498692" w:rsidR="00077C52" w:rsidRPr="00865F8E" w:rsidRDefault="00A62697" w:rsidP="00865F8E">
      <w:pPr>
        <w:jc w:val="both"/>
        <w:rPr>
          <w:rFonts w:ascii="Times New Roman" w:hAnsi="Times New Roman" w:cs="Times New Roman"/>
        </w:rPr>
      </w:pPr>
      <w:r w:rsidRPr="00F367CB">
        <w:rPr>
          <w:rFonts w:ascii="Times New Roman" w:hAnsi="Times New Roman" w:cs="Times New Roman"/>
        </w:rPr>
        <w:t xml:space="preserve">Nézzük </w:t>
      </w:r>
      <w:r w:rsidR="00C6050E" w:rsidRPr="00F367CB">
        <w:rPr>
          <w:rFonts w:ascii="Times New Roman" w:hAnsi="Times New Roman" w:cs="Times New Roman"/>
        </w:rPr>
        <w:t xml:space="preserve">hová jutottunk el, mi minden tartozik </w:t>
      </w:r>
      <w:r w:rsidR="001E7411">
        <w:rPr>
          <w:rFonts w:ascii="Times New Roman" w:hAnsi="Times New Roman" w:cs="Times New Roman"/>
        </w:rPr>
        <w:t xml:space="preserve">a miskakancsó </w:t>
      </w:r>
      <w:r w:rsidR="00C6050E" w:rsidRPr="00F367CB">
        <w:rPr>
          <w:rFonts w:ascii="Times New Roman" w:hAnsi="Times New Roman" w:cs="Times New Roman"/>
        </w:rPr>
        <w:t xml:space="preserve">gyűjtő fogalom </w:t>
      </w:r>
      <w:r w:rsidR="00B01ECB">
        <w:rPr>
          <w:rFonts w:ascii="Times New Roman" w:hAnsi="Times New Roman" w:cs="Times New Roman"/>
        </w:rPr>
        <w:t>körébe</w:t>
      </w:r>
      <w:r w:rsidR="00C6050E" w:rsidRPr="00F367CB">
        <w:rPr>
          <w:rFonts w:ascii="Times New Roman" w:hAnsi="Times New Roman" w:cs="Times New Roman"/>
        </w:rPr>
        <w:t xml:space="preserve"> (1. és 2. képek).</w:t>
      </w:r>
      <w:r w:rsidR="00AA5B6E" w:rsidRPr="00F367CB">
        <w:rPr>
          <w:rFonts w:ascii="Times New Roman" w:hAnsi="Times New Roman" w:cs="Times New Roman"/>
        </w:rPr>
        <w:t xml:space="preserve"> Az itt látható példányokon túl, a címszóra rákeresve, az Internet keresőin számtalan ilyen tárgyat találhatunk. A probléma csupán az, hogy ezek többségének semmi köze az eredeti Miska-kancsóhoz, </w:t>
      </w:r>
      <w:r w:rsidR="00AA5B6E" w:rsidRPr="00F367CB">
        <w:rPr>
          <w:rFonts w:ascii="Times New Roman" w:hAnsi="Times New Roman" w:cs="Times New Roman"/>
        </w:rPr>
        <w:lastRenderedPageBreak/>
        <w:t xml:space="preserve">mint népi iparművészeti alkotáshoz. Mi több sokuk nem is kancsó, hanem korsó, bokály, díszfigura, ember alakos kancsó. </w:t>
      </w:r>
      <w:r w:rsidRPr="00F367CB">
        <w:rPr>
          <w:rFonts w:ascii="Times New Roman" w:hAnsi="Times New Roman" w:cs="Times New Roman"/>
        </w:rPr>
        <w:t>Keverednek a népművészet, az iparművészet és a hétköznapi kézműves fazekas szakma gyümölcsei.</w:t>
      </w:r>
    </w:p>
    <w:tbl>
      <w:tblPr>
        <w:tblStyle w:val="Rcsostblzat"/>
        <w:tblW w:w="0" w:type="auto"/>
        <w:tblLook w:val="04A0" w:firstRow="1" w:lastRow="0" w:firstColumn="1" w:lastColumn="0" w:noHBand="0" w:noVBand="1"/>
      </w:tblPr>
      <w:tblGrid>
        <w:gridCol w:w="9288"/>
      </w:tblGrid>
      <w:tr w:rsidR="00C6050E" w14:paraId="7E332E84" w14:textId="77777777" w:rsidTr="00462DC5">
        <w:tc>
          <w:tcPr>
            <w:tcW w:w="9288" w:type="dxa"/>
          </w:tcPr>
          <w:p w14:paraId="070C4EAE" w14:textId="77777777" w:rsidR="00C6050E" w:rsidRDefault="00C6050E" w:rsidP="00462DC5">
            <w:pPr>
              <w:pStyle w:val="NormlWeb"/>
              <w:spacing w:before="161" w:beforeAutospacing="0" w:after="161" w:afterAutospacing="0"/>
              <w:textAlignment w:val="baseline"/>
              <w:rPr>
                <w:rFonts w:asciiTheme="minorHAnsi" w:eastAsiaTheme="minorHAnsi" w:hAnsiTheme="minorHAnsi" w:cstheme="minorBidi"/>
                <w:i/>
                <w:sz w:val="22"/>
                <w:szCs w:val="22"/>
                <w:lang w:eastAsia="en-US"/>
              </w:rPr>
            </w:pPr>
            <w:r>
              <w:rPr>
                <w:rFonts w:asciiTheme="minorHAnsi" w:eastAsiaTheme="minorHAnsi" w:hAnsiTheme="minorHAnsi" w:cstheme="minorBidi"/>
                <w:i/>
                <w:noProof/>
                <w:sz w:val="22"/>
                <w:szCs w:val="22"/>
              </w:rPr>
              <w:drawing>
                <wp:inline distT="0" distB="0" distL="0" distR="0" wp14:anchorId="6A80D382" wp14:editId="6B3F0235">
                  <wp:extent cx="6098819" cy="4252165"/>
                  <wp:effectExtent l="19050" t="0" r="0" b="0"/>
                  <wp:docPr id="11" name="Kép 4" descr="C:\Users\Szűcs István\Documents\földhivatali\miska-kancso-73-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zűcs István\Documents\földhivatali\miska-kancso-73-db.jpg"/>
                          <pic:cNvPicPr>
                            <a:picLocks noChangeAspect="1" noChangeArrowheads="1"/>
                          </pic:cNvPicPr>
                        </pic:nvPicPr>
                        <pic:blipFill>
                          <a:blip r:embed="rId8" cstate="print"/>
                          <a:srcRect b="6996"/>
                          <a:stretch>
                            <a:fillRect/>
                          </a:stretch>
                        </pic:blipFill>
                        <pic:spPr bwMode="auto">
                          <a:xfrm>
                            <a:off x="0" y="0"/>
                            <a:ext cx="6098819" cy="4252165"/>
                          </a:xfrm>
                          <a:prstGeom prst="rect">
                            <a:avLst/>
                          </a:prstGeom>
                          <a:noFill/>
                          <a:ln w="9525">
                            <a:noFill/>
                            <a:miter lim="800000"/>
                            <a:headEnd/>
                            <a:tailEnd/>
                          </a:ln>
                        </pic:spPr>
                      </pic:pic>
                    </a:graphicData>
                  </a:graphic>
                </wp:inline>
              </w:drawing>
            </w:r>
          </w:p>
        </w:tc>
      </w:tr>
      <w:tr w:rsidR="00C6050E" w14:paraId="04EA750B" w14:textId="77777777" w:rsidTr="00462DC5">
        <w:tc>
          <w:tcPr>
            <w:tcW w:w="9288" w:type="dxa"/>
          </w:tcPr>
          <w:p w14:paraId="0C8C7ED5" w14:textId="77777777" w:rsidR="00C6050E" w:rsidRPr="00B76159" w:rsidRDefault="00C6050E" w:rsidP="00865F8E">
            <w:pPr>
              <w:pStyle w:val="NormlWeb"/>
              <w:spacing w:before="0" w:beforeAutospacing="0" w:after="0" w:afterAutospacing="0"/>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1.kép: miskakancsók egy magángyűjteményből</w:t>
            </w:r>
          </w:p>
        </w:tc>
      </w:tr>
    </w:tbl>
    <w:p w14:paraId="3198DB4C" w14:textId="77777777" w:rsidR="00BD3988" w:rsidRDefault="00BD3988" w:rsidP="00BD3988">
      <w:pPr>
        <w:spacing w:after="0" w:line="240" w:lineRule="auto"/>
      </w:pPr>
    </w:p>
    <w:tbl>
      <w:tblPr>
        <w:tblStyle w:val="Rcsostblzat"/>
        <w:tblW w:w="0" w:type="auto"/>
        <w:tblLook w:val="04A0" w:firstRow="1" w:lastRow="0" w:firstColumn="1" w:lastColumn="0" w:noHBand="0" w:noVBand="1"/>
      </w:tblPr>
      <w:tblGrid>
        <w:gridCol w:w="9288"/>
      </w:tblGrid>
      <w:tr w:rsidR="00BD3988" w14:paraId="3A70F7AD" w14:textId="77777777" w:rsidTr="00462DC5">
        <w:tc>
          <w:tcPr>
            <w:tcW w:w="9288" w:type="dxa"/>
          </w:tcPr>
          <w:p w14:paraId="5021C435" w14:textId="77777777" w:rsidR="00BD3988" w:rsidRDefault="00BD3988" w:rsidP="00462DC5">
            <w:r>
              <w:rPr>
                <w:noProof/>
                <w:lang w:eastAsia="hu-HU"/>
              </w:rPr>
              <w:drawing>
                <wp:inline distT="0" distB="0" distL="0" distR="0" wp14:anchorId="6B449F3E" wp14:editId="429DEE42">
                  <wp:extent cx="5760720" cy="3240805"/>
                  <wp:effectExtent l="19050" t="0" r="0" b="0"/>
                  <wp:docPr id="18" name="Kép 6" descr="C:\Users\Szűcs István\Pictures\Miska_kancsó\9208_1_miskapinc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zűcs István\Pictures\Miska_kancsó\9208_1_miskapince-0.jpg"/>
                          <pic:cNvPicPr>
                            <a:picLocks noChangeAspect="1" noChangeArrowheads="1"/>
                          </pic:cNvPicPr>
                        </pic:nvPicPr>
                        <pic:blipFill>
                          <a:blip r:embed="rId9" cstate="print"/>
                          <a:srcRect/>
                          <a:stretch>
                            <a:fillRect/>
                          </a:stretch>
                        </pic:blipFill>
                        <pic:spPr bwMode="auto">
                          <a:xfrm>
                            <a:off x="0" y="0"/>
                            <a:ext cx="5760720" cy="3240805"/>
                          </a:xfrm>
                          <a:prstGeom prst="rect">
                            <a:avLst/>
                          </a:prstGeom>
                          <a:noFill/>
                          <a:ln w="9525">
                            <a:noFill/>
                            <a:miter lim="800000"/>
                            <a:headEnd/>
                            <a:tailEnd/>
                          </a:ln>
                        </pic:spPr>
                      </pic:pic>
                    </a:graphicData>
                  </a:graphic>
                </wp:inline>
              </w:drawing>
            </w:r>
          </w:p>
        </w:tc>
      </w:tr>
      <w:tr w:rsidR="00BD3988" w14:paraId="4A8E9B8B" w14:textId="77777777" w:rsidTr="00462DC5">
        <w:tc>
          <w:tcPr>
            <w:tcW w:w="9288" w:type="dxa"/>
          </w:tcPr>
          <w:p w14:paraId="1ADA7A32" w14:textId="77777777" w:rsidR="00BD3988" w:rsidRDefault="00BD3988" w:rsidP="00462DC5">
            <w:r>
              <w:lastRenderedPageBreak/>
              <w:t>2. kép: miskakancsók a gyenesdiási Miska-pince bemutatóházban</w:t>
            </w:r>
          </w:p>
        </w:tc>
      </w:tr>
    </w:tbl>
    <w:p w14:paraId="5BF1F2FE" w14:textId="77777777" w:rsidR="00BD3988" w:rsidRPr="00F367CB" w:rsidRDefault="00BD3988" w:rsidP="00BD3988">
      <w:pPr>
        <w:spacing w:after="0" w:line="240" w:lineRule="auto"/>
        <w:rPr>
          <w:rFonts w:ascii="Times New Roman" w:hAnsi="Times New Roman" w:cs="Times New Roman"/>
        </w:rPr>
      </w:pPr>
    </w:p>
    <w:p w14:paraId="6C03EFC2" w14:textId="77777777" w:rsidR="005E3E63" w:rsidRPr="00F367CB" w:rsidRDefault="00A71495" w:rsidP="00DE3A4B">
      <w:pPr>
        <w:jc w:val="both"/>
        <w:rPr>
          <w:rFonts w:ascii="Times New Roman" w:hAnsi="Times New Roman" w:cs="Times New Roman"/>
        </w:rPr>
      </w:pPr>
      <w:r w:rsidRPr="00F367CB">
        <w:rPr>
          <w:rFonts w:ascii="Times New Roman" w:hAnsi="Times New Roman" w:cs="Times New Roman"/>
        </w:rPr>
        <w:t>Miért baj az, hogy ilyen széles a miskakancsó paletta, milyen veszély jelent ez a Miska-kancsóra?</w:t>
      </w:r>
      <w:r w:rsidR="003C3F42" w:rsidRPr="00F367CB">
        <w:rPr>
          <w:rFonts w:ascii="Times New Roman" w:hAnsi="Times New Roman" w:cs="Times New Roman"/>
        </w:rPr>
        <w:t xml:space="preserve"> </w:t>
      </w:r>
    </w:p>
    <w:p w14:paraId="6E11DE7C" w14:textId="77777777" w:rsidR="00A71495" w:rsidRPr="00F367CB" w:rsidRDefault="003C3F42" w:rsidP="00DE3A4B">
      <w:pPr>
        <w:jc w:val="both"/>
        <w:rPr>
          <w:rFonts w:ascii="Times New Roman" w:hAnsi="Times New Roman" w:cs="Times New Roman"/>
        </w:rPr>
      </w:pPr>
      <w:r w:rsidRPr="00F367CB">
        <w:rPr>
          <w:rFonts w:ascii="Times New Roman" w:hAnsi="Times New Roman" w:cs="Times New Roman"/>
        </w:rPr>
        <w:t>Mert ez így</w:t>
      </w:r>
      <w:r w:rsidR="00A62697" w:rsidRPr="00F367CB">
        <w:rPr>
          <w:rFonts w:ascii="Times New Roman" w:hAnsi="Times New Roman" w:cs="Times New Roman"/>
        </w:rPr>
        <w:t>,</w:t>
      </w:r>
      <w:r w:rsidRPr="00F367CB">
        <w:rPr>
          <w:rFonts w:ascii="Times New Roman" w:hAnsi="Times New Roman" w:cs="Times New Roman"/>
        </w:rPr>
        <w:t xml:space="preserve"> modern szóval élve</w:t>
      </w:r>
      <w:r w:rsidR="00A62697" w:rsidRPr="00F367CB">
        <w:rPr>
          <w:rFonts w:ascii="Times New Roman" w:hAnsi="Times New Roman" w:cs="Times New Roman"/>
        </w:rPr>
        <w:t>,</w:t>
      </w:r>
      <w:r w:rsidRPr="00F367CB">
        <w:rPr>
          <w:rFonts w:ascii="Times New Roman" w:hAnsi="Times New Roman" w:cs="Times New Roman"/>
        </w:rPr>
        <w:t xml:space="preserve"> karaktergyilkosság.  Sematizálja a stílusrégiók közötti különbséget, létrejön a </w:t>
      </w:r>
      <w:r w:rsidR="00974D0C" w:rsidRPr="00F367CB">
        <w:rPr>
          <w:rFonts w:ascii="Times New Roman" w:hAnsi="Times New Roman" w:cs="Times New Roman"/>
        </w:rPr>
        <w:t xml:space="preserve">sokszínű </w:t>
      </w:r>
      <w:r w:rsidR="001E7411">
        <w:rPr>
          <w:rFonts w:ascii="Times New Roman" w:hAnsi="Times New Roman" w:cs="Times New Roman"/>
        </w:rPr>
        <w:t>„</w:t>
      </w:r>
      <w:r w:rsidR="00974D0C" w:rsidRPr="00F367CB">
        <w:rPr>
          <w:rFonts w:ascii="Times New Roman" w:hAnsi="Times New Roman" w:cs="Times New Roman"/>
        </w:rPr>
        <w:t>magyar Miska</w:t>
      </w:r>
      <w:r w:rsidR="001E7411">
        <w:rPr>
          <w:rFonts w:ascii="Times New Roman" w:hAnsi="Times New Roman" w:cs="Times New Roman"/>
        </w:rPr>
        <w:t>”</w:t>
      </w:r>
      <w:r w:rsidRPr="00F367CB">
        <w:rPr>
          <w:rFonts w:ascii="Times New Roman" w:hAnsi="Times New Roman" w:cs="Times New Roman"/>
        </w:rPr>
        <w:t>, és elv</w:t>
      </w:r>
      <w:r w:rsidR="00B01ECB">
        <w:rPr>
          <w:rFonts w:ascii="Times New Roman" w:hAnsi="Times New Roman" w:cs="Times New Roman"/>
        </w:rPr>
        <w:t>ész az igazi érték a tiszafüred-mezőcsáti</w:t>
      </w:r>
      <w:r w:rsidRPr="00F367CB">
        <w:rPr>
          <w:rFonts w:ascii="Times New Roman" w:hAnsi="Times New Roman" w:cs="Times New Roman"/>
        </w:rPr>
        <w:t xml:space="preserve">, az eredeti. Ha ezt meg lehet tenni a hagyományos fazekasság egyik vezértermékével, ikonikus figurájával, akkor e folyamat folytatódik, és elmosódnak a stílusrégiók </w:t>
      </w:r>
      <w:r w:rsidR="00A3690A" w:rsidRPr="00F367CB">
        <w:rPr>
          <w:rFonts w:ascii="Times New Roman" w:hAnsi="Times New Roman" w:cs="Times New Roman"/>
        </w:rPr>
        <w:t xml:space="preserve">közötti </w:t>
      </w:r>
      <w:r w:rsidRPr="00F367CB">
        <w:rPr>
          <w:rFonts w:ascii="Times New Roman" w:hAnsi="Times New Roman" w:cs="Times New Roman"/>
        </w:rPr>
        <w:t>különb</w:t>
      </w:r>
      <w:r w:rsidR="00A3690A" w:rsidRPr="00F367CB">
        <w:rPr>
          <w:rFonts w:ascii="Times New Roman" w:hAnsi="Times New Roman" w:cs="Times New Roman"/>
        </w:rPr>
        <w:t>ségek</w:t>
      </w:r>
      <w:r w:rsidRPr="00F367CB">
        <w:rPr>
          <w:rFonts w:ascii="Times New Roman" w:hAnsi="Times New Roman" w:cs="Times New Roman"/>
        </w:rPr>
        <w:t>. Egységessé</w:t>
      </w:r>
      <w:r w:rsidR="00A3690A" w:rsidRPr="00F367CB">
        <w:rPr>
          <w:rFonts w:ascii="Times New Roman" w:hAnsi="Times New Roman" w:cs="Times New Roman"/>
        </w:rPr>
        <w:t xml:space="preserve"> </w:t>
      </w:r>
      <w:r w:rsidRPr="00F367CB">
        <w:rPr>
          <w:rFonts w:ascii="Times New Roman" w:hAnsi="Times New Roman" w:cs="Times New Roman"/>
        </w:rPr>
        <w:t>válik a magyar fazekasság</w:t>
      </w:r>
      <w:r w:rsidR="00A3690A" w:rsidRPr="00F367CB">
        <w:rPr>
          <w:rFonts w:ascii="Times New Roman" w:hAnsi="Times New Roman" w:cs="Times New Roman"/>
        </w:rPr>
        <w:t xml:space="preserve"> (holott legnagyobb értéke éppen a sokszínűségben van)</w:t>
      </w:r>
      <w:r w:rsidRPr="00F367CB">
        <w:rPr>
          <w:rFonts w:ascii="Times New Roman" w:hAnsi="Times New Roman" w:cs="Times New Roman"/>
        </w:rPr>
        <w:t xml:space="preserve">, elsikkad a </w:t>
      </w:r>
      <w:r w:rsidR="00A3690A" w:rsidRPr="00F367CB">
        <w:rPr>
          <w:rFonts w:ascii="Times New Roman" w:hAnsi="Times New Roman" w:cs="Times New Roman"/>
        </w:rPr>
        <w:t>népművészeti hagyaték</w:t>
      </w:r>
      <w:r w:rsidRPr="00F367CB">
        <w:rPr>
          <w:rFonts w:ascii="Times New Roman" w:hAnsi="Times New Roman" w:cs="Times New Roman"/>
        </w:rPr>
        <w:t xml:space="preserve">, átveszi helyét a </w:t>
      </w:r>
      <w:r w:rsidRPr="00F367CB">
        <w:rPr>
          <w:rFonts w:ascii="Times New Roman" w:hAnsi="Times New Roman" w:cs="Times New Roman"/>
          <w:i/>
        </w:rPr>
        <w:t>globális fazekas kézművesség</w:t>
      </w:r>
      <w:r w:rsidRPr="00F367CB">
        <w:rPr>
          <w:rFonts w:ascii="Times New Roman" w:hAnsi="Times New Roman" w:cs="Times New Roman"/>
        </w:rPr>
        <w:t xml:space="preserve">.  </w:t>
      </w:r>
    </w:p>
    <w:p w14:paraId="3E912260" w14:textId="77777777" w:rsidR="00974D0C" w:rsidRPr="00F367CB" w:rsidRDefault="003C3F42" w:rsidP="00DE3A4B">
      <w:pPr>
        <w:jc w:val="both"/>
        <w:rPr>
          <w:rFonts w:ascii="Times New Roman" w:hAnsi="Times New Roman" w:cs="Times New Roman"/>
        </w:rPr>
      </w:pPr>
      <w:r w:rsidRPr="00F367CB">
        <w:rPr>
          <w:rFonts w:ascii="Times New Roman" w:hAnsi="Times New Roman" w:cs="Times New Roman"/>
        </w:rPr>
        <w:t>Miért ne lehet</w:t>
      </w:r>
      <w:r w:rsidR="00974D0C" w:rsidRPr="00F367CB">
        <w:rPr>
          <w:rFonts w:ascii="Times New Roman" w:hAnsi="Times New Roman" w:cs="Times New Roman"/>
        </w:rPr>
        <w:t>ne</w:t>
      </w:r>
      <w:r w:rsidRPr="00F367CB">
        <w:rPr>
          <w:rFonts w:ascii="Times New Roman" w:hAnsi="Times New Roman" w:cs="Times New Roman"/>
        </w:rPr>
        <w:t xml:space="preserve"> </w:t>
      </w:r>
      <w:r w:rsidR="00974D0C" w:rsidRPr="00F367CB">
        <w:rPr>
          <w:rFonts w:ascii="Times New Roman" w:hAnsi="Times New Roman" w:cs="Times New Roman"/>
        </w:rPr>
        <w:t>minden ember alakos kancsószerű tárgyat miskakancsónak nevezni?</w:t>
      </w:r>
    </w:p>
    <w:p w14:paraId="60E082EE" w14:textId="5EBC5F5C" w:rsidR="00A71495" w:rsidRPr="00F367CB" w:rsidRDefault="00974D0C" w:rsidP="00DE3A4B">
      <w:pPr>
        <w:jc w:val="both"/>
        <w:rPr>
          <w:rFonts w:ascii="Times New Roman" w:hAnsi="Times New Roman" w:cs="Times New Roman"/>
        </w:rPr>
      </w:pPr>
      <w:r w:rsidRPr="00F367CB">
        <w:rPr>
          <w:rFonts w:ascii="Times New Roman" w:hAnsi="Times New Roman" w:cs="Times New Roman"/>
        </w:rPr>
        <w:t xml:space="preserve">Hát egész </w:t>
      </w:r>
      <w:r w:rsidR="00A3690A" w:rsidRPr="00F367CB">
        <w:rPr>
          <w:rFonts w:ascii="Times New Roman" w:hAnsi="Times New Roman" w:cs="Times New Roman"/>
        </w:rPr>
        <w:t>egyszerűen,</w:t>
      </w:r>
      <w:r w:rsidRPr="00F367CB">
        <w:rPr>
          <w:rFonts w:ascii="Times New Roman" w:hAnsi="Times New Roman" w:cs="Times New Roman"/>
        </w:rPr>
        <w:t xml:space="preserve"> azért mert a nevet azért találták ki, hogy megkülönböztessen, nem pedig azért, hogy összemosson. </w:t>
      </w:r>
      <w:r w:rsidR="00146C3D" w:rsidRPr="00F367CB">
        <w:rPr>
          <w:rFonts w:ascii="Times New Roman" w:hAnsi="Times New Roman" w:cs="Times New Roman"/>
        </w:rPr>
        <w:t>Az fentebbi képek pedig éppen azt mutatják, hogy a nevet arra használják, hogy eltüntessen nyilvánvaló minőségi és stílusbeli különbségeket.</w:t>
      </w:r>
      <w:r w:rsidR="003C3F42" w:rsidRPr="00F367CB">
        <w:rPr>
          <w:rFonts w:ascii="Times New Roman" w:hAnsi="Times New Roman" w:cs="Times New Roman"/>
        </w:rPr>
        <w:t xml:space="preserve"> </w:t>
      </w:r>
      <w:r w:rsidR="00B01ECB">
        <w:rPr>
          <w:rFonts w:ascii="Times New Roman" w:hAnsi="Times New Roman" w:cs="Times New Roman"/>
        </w:rPr>
        <w:t xml:space="preserve">Sok azonos keresztnevű ember van, de a vezetéknevekkel, vagy sorszámokkal azonosítani lehet mindenkit. </w:t>
      </w:r>
      <w:r w:rsidR="003F523B">
        <w:rPr>
          <w:rFonts w:ascii="Times New Roman" w:hAnsi="Times New Roman" w:cs="Times New Roman"/>
        </w:rPr>
        <w:t>A név kiüresedik, ha nincs mögötte egyéniség.</w:t>
      </w:r>
    </w:p>
    <w:p w14:paraId="200BDE4C" w14:textId="77777777" w:rsidR="00ED21A7" w:rsidRPr="00F367CB" w:rsidRDefault="008768CC">
      <w:pPr>
        <w:rPr>
          <w:rFonts w:ascii="Times New Roman" w:hAnsi="Times New Roman" w:cs="Times New Roman"/>
        </w:rPr>
      </w:pPr>
      <w:r w:rsidRPr="00F367CB">
        <w:rPr>
          <w:rFonts w:ascii="Times New Roman" w:hAnsi="Times New Roman" w:cs="Times New Roman"/>
        </w:rPr>
        <w:t xml:space="preserve">De mi </w:t>
      </w:r>
      <w:r w:rsidR="003F523B">
        <w:rPr>
          <w:rFonts w:ascii="Times New Roman" w:hAnsi="Times New Roman" w:cs="Times New Roman"/>
        </w:rPr>
        <w:t xml:space="preserve">is </w:t>
      </w:r>
      <w:r w:rsidRPr="00F367CB">
        <w:rPr>
          <w:rFonts w:ascii="Times New Roman" w:hAnsi="Times New Roman" w:cs="Times New Roman"/>
        </w:rPr>
        <w:t>valójában a Miska-kancsó?</w:t>
      </w:r>
    </w:p>
    <w:p w14:paraId="025BCA6D" w14:textId="77777777" w:rsidR="008768CC" w:rsidRPr="00F367CB" w:rsidRDefault="00646C74" w:rsidP="00DE3A4B">
      <w:pPr>
        <w:jc w:val="both"/>
        <w:rPr>
          <w:rFonts w:ascii="Times New Roman" w:hAnsi="Times New Roman" w:cs="Times New Roman"/>
        </w:rPr>
      </w:pPr>
      <w:r w:rsidRPr="00F367CB">
        <w:rPr>
          <w:rFonts w:ascii="Times New Roman" w:hAnsi="Times New Roman" w:cs="Times New Roman"/>
        </w:rPr>
        <w:t xml:space="preserve">A magyar fazekas népművészetnek vannak hagyományos </w:t>
      </w:r>
      <w:r w:rsidRPr="00F367CB">
        <w:rPr>
          <w:rFonts w:ascii="Times New Roman" w:hAnsi="Times New Roman" w:cs="Times New Roman"/>
          <w:i/>
        </w:rPr>
        <w:t>edény formái</w:t>
      </w:r>
      <w:r w:rsidRPr="00F367CB">
        <w:rPr>
          <w:rFonts w:ascii="Times New Roman" w:hAnsi="Times New Roman" w:cs="Times New Roman"/>
        </w:rPr>
        <w:t xml:space="preserve"> és hagyományos </w:t>
      </w:r>
      <w:r w:rsidRPr="00F367CB">
        <w:rPr>
          <w:rFonts w:ascii="Times New Roman" w:hAnsi="Times New Roman" w:cs="Times New Roman"/>
          <w:i/>
        </w:rPr>
        <w:t>díszítési stílusai.</w:t>
      </w:r>
      <w:r w:rsidRPr="00F367CB">
        <w:rPr>
          <w:rFonts w:ascii="Times New Roman" w:hAnsi="Times New Roman" w:cs="Times New Roman"/>
        </w:rPr>
        <w:t xml:space="preserve"> A hagyományos formák egyike a kancsó, ezen belül van </w:t>
      </w:r>
      <w:r w:rsidR="001C228D" w:rsidRPr="00F367CB">
        <w:rPr>
          <w:rFonts w:ascii="Times New Roman" w:hAnsi="Times New Roman" w:cs="Times New Roman"/>
        </w:rPr>
        <w:t xml:space="preserve">pl. </w:t>
      </w:r>
      <w:r w:rsidRPr="00F367CB">
        <w:rPr>
          <w:rFonts w:ascii="Times New Roman" w:hAnsi="Times New Roman" w:cs="Times New Roman"/>
        </w:rPr>
        <w:t>boros</w:t>
      </w:r>
      <w:r w:rsidR="001C228D" w:rsidRPr="00F367CB">
        <w:rPr>
          <w:rFonts w:ascii="Times New Roman" w:hAnsi="Times New Roman" w:cs="Times New Roman"/>
        </w:rPr>
        <w:t xml:space="preserve"> és vizes kancsó. A boros kancsók további alcsoportjai az ember alakos kancsók, csali kancsók, normál kancsók. Hagyományos fazekas edényformákat minden fazekas stílus régióban készítettek, ám az edények a régiók</w:t>
      </w:r>
      <w:r w:rsidR="00DE3A4B" w:rsidRPr="00F367CB">
        <w:rPr>
          <w:rFonts w:ascii="Times New Roman" w:hAnsi="Times New Roman" w:cs="Times New Roman"/>
        </w:rPr>
        <w:t>, illetve fazekas központok</w:t>
      </w:r>
      <w:r w:rsidR="001C228D" w:rsidRPr="00F367CB">
        <w:rPr>
          <w:rFonts w:ascii="Times New Roman" w:hAnsi="Times New Roman" w:cs="Times New Roman"/>
        </w:rPr>
        <w:t xml:space="preserve"> jellemző stílusjegyei szerint különböztek egymástól.  Ezek a jegyek: az edény alapszíne, díszítményének színei, elemei, kompozíciója, azon belül a különböző eredetű díszítmények elrendezése, a díszítés eszköze stb. </w:t>
      </w:r>
      <w:r w:rsidR="00DE3A4B" w:rsidRPr="00F367CB">
        <w:rPr>
          <w:rFonts w:ascii="Times New Roman" w:hAnsi="Times New Roman" w:cs="Times New Roman"/>
        </w:rPr>
        <w:t xml:space="preserve">A hajdani </w:t>
      </w:r>
      <w:r w:rsidR="00FD5F1D" w:rsidRPr="00F367CB">
        <w:rPr>
          <w:rFonts w:ascii="Times New Roman" w:hAnsi="Times New Roman" w:cs="Times New Roman"/>
          <w:i/>
        </w:rPr>
        <w:t xml:space="preserve">Tiszafüred-Mezőcsát fazekas </w:t>
      </w:r>
      <w:r w:rsidR="00DE3A4B" w:rsidRPr="00F367CB">
        <w:rPr>
          <w:rFonts w:ascii="Times New Roman" w:hAnsi="Times New Roman" w:cs="Times New Roman"/>
          <w:i/>
        </w:rPr>
        <w:t>központ</w:t>
      </w:r>
      <w:r w:rsidR="00DE3A4B" w:rsidRPr="00F367CB">
        <w:rPr>
          <w:rFonts w:ascii="Times New Roman" w:hAnsi="Times New Roman" w:cs="Times New Roman"/>
        </w:rPr>
        <w:t xml:space="preserve"> jellemző színei: </w:t>
      </w:r>
      <w:r w:rsidR="00DE3A4B" w:rsidRPr="003F523B">
        <w:rPr>
          <w:rFonts w:ascii="Times New Roman" w:hAnsi="Times New Roman" w:cs="Times New Roman"/>
          <w:i/>
        </w:rPr>
        <w:t>fehér, illetve tojáshéj alapszín</w:t>
      </w:r>
      <w:r w:rsidR="00DE3A4B" w:rsidRPr="00F367CB">
        <w:rPr>
          <w:rFonts w:ascii="Times New Roman" w:hAnsi="Times New Roman" w:cs="Times New Roman"/>
        </w:rPr>
        <w:t xml:space="preserve"> azon piros, zöld és fekete színek alkalmazása. Írókás és karcolt díszítést egyaránt alkalmaztak. </w:t>
      </w:r>
    </w:p>
    <w:p w14:paraId="16716FA6" w14:textId="77777777" w:rsidR="00E57FF4" w:rsidRDefault="00DE3A4B" w:rsidP="00DE3A4B">
      <w:pPr>
        <w:jc w:val="both"/>
        <w:rPr>
          <w:rFonts w:ascii="Times New Roman" w:hAnsi="Times New Roman" w:cs="Times New Roman"/>
        </w:rPr>
      </w:pPr>
      <w:r w:rsidRPr="00F367CB">
        <w:rPr>
          <w:rFonts w:ascii="Times New Roman" w:hAnsi="Times New Roman" w:cs="Times New Roman"/>
          <w:i/>
        </w:rPr>
        <w:t xml:space="preserve">A Miska-kancsó </w:t>
      </w:r>
      <w:r w:rsidR="00AA5B6E" w:rsidRPr="00F367CB">
        <w:rPr>
          <w:rFonts w:ascii="Times New Roman" w:hAnsi="Times New Roman" w:cs="Times New Roman"/>
          <w:i/>
        </w:rPr>
        <w:t>olyan</w:t>
      </w:r>
      <w:r w:rsidRPr="00F367CB">
        <w:rPr>
          <w:rFonts w:ascii="Times New Roman" w:hAnsi="Times New Roman" w:cs="Times New Roman"/>
          <w:i/>
        </w:rPr>
        <w:t xml:space="preserve"> ember alakos boros kancsó, amely Tiszafüred-Mezőcsát fazekas mikro-régió szülötte, e körzet stílusjegyeit viseli magán.</w:t>
      </w:r>
      <w:r w:rsidRPr="00F367CB">
        <w:rPr>
          <w:rFonts w:ascii="Times New Roman" w:hAnsi="Times New Roman" w:cs="Times New Roman"/>
        </w:rPr>
        <w:t xml:space="preserve"> Szó szerint viseli, mert ez az ember alakos </w:t>
      </w:r>
      <w:r w:rsidRPr="00F367CB">
        <w:rPr>
          <w:rFonts w:ascii="Times New Roman" w:hAnsi="Times New Roman" w:cs="Times New Roman"/>
          <w:i/>
        </w:rPr>
        <w:t>kancsó egy felöltöztetett ember alakjaként</w:t>
      </w:r>
      <w:r w:rsidRPr="00F367CB">
        <w:rPr>
          <w:rFonts w:ascii="Times New Roman" w:hAnsi="Times New Roman" w:cs="Times New Roman"/>
        </w:rPr>
        <w:t xml:space="preserve"> jelenik meg. </w:t>
      </w:r>
    </w:p>
    <w:p w14:paraId="18D4E1B1" w14:textId="77777777" w:rsidR="001E7411" w:rsidRPr="00F367CB" w:rsidRDefault="001E7411" w:rsidP="00DE3A4B">
      <w:pPr>
        <w:jc w:val="both"/>
        <w:rPr>
          <w:rFonts w:ascii="Times New Roman" w:hAnsi="Times New Roman" w:cs="Times New Roman"/>
        </w:rPr>
      </w:pPr>
      <w:r>
        <w:rPr>
          <w:rFonts w:ascii="Times New Roman" w:hAnsi="Times New Roman" w:cs="Times New Roman"/>
        </w:rPr>
        <w:t>És mi a miskakancsó?</w:t>
      </w:r>
    </w:p>
    <w:p w14:paraId="39E2F820" w14:textId="77777777" w:rsidR="00DE3A4B" w:rsidRPr="00F367CB" w:rsidRDefault="00DE3A4B" w:rsidP="00DE3A4B">
      <w:pPr>
        <w:jc w:val="both"/>
        <w:rPr>
          <w:rFonts w:ascii="Times New Roman" w:hAnsi="Times New Roman" w:cs="Times New Roman"/>
        </w:rPr>
      </w:pPr>
      <w:r w:rsidRPr="00F367CB">
        <w:rPr>
          <w:rFonts w:ascii="Times New Roman" w:hAnsi="Times New Roman" w:cs="Times New Roman"/>
        </w:rPr>
        <w:t xml:space="preserve">Az a szó, hogy miskakancsó </w:t>
      </w:r>
      <w:r w:rsidR="008E3EB8" w:rsidRPr="00F367CB">
        <w:rPr>
          <w:rFonts w:ascii="Times New Roman" w:hAnsi="Times New Roman" w:cs="Times New Roman"/>
        </w:rPr>
        <w:t>a 20. században terjedt el, és ma is használatos minden ember alakos, italkínáló edényre, dísztárgyra</w:t>
      </w:r>
      <w:r w:rsidR="00026B56" w:rsidRPr="00F367CB">
        <w:rPr>
          <w:rFonts w:ascii="Times New Roman" w:hAnsi="Times New Roman" w:cs="Times New Roman"/>
        </w:rPr>
        <w:t xml:space="preserve">, függetlenül attól, hogy e tárgyak népi iparművészeti tárgynak minősülnek-e. Csupor István </w:t>
      </w:r>
      <w:r w:rsidR="00026B56" w:rsidRPr="00F367CB">
        <w:rPr>
          <w:rFonts w:ascii="Times New Roman" w:hAnsi="Times New Roman" w:cs="Times New Roman"/>
          <w:i/>
        </w:rPr>
        <w:t>Az alföldi népi kerámiaművészete</w:t>
      </w:r>
      <w:r w:rsidR="00026B56" w:rsidRPr="00F367CB">
        <w:rPr>
          <w:rFonts w:ascii="Times New Roman" w:hAnsi="Times New Roman" w:cs="Times New Roman"/>
        </w:rPr>
        <w:t xml:space="preserve"> című könyvében olvasható a következő sommás megfogalmazás: „a miskakancsó sajátos tárgyféle, amelynek ez csupán </w:t>
      </w:r>
      <w:r w:rsidR="00026B56" w:rsidRPr="00F367CB">
        <w:rPr>
          <w:rFonts w:ascii="Times New Roman" w:hAnsi="Times New Roman" w:cs="Times New Roman"/>
          <w:i/>
        </w:rPr>
        <w:t>muzeológiai megnevezése</w:t>
      </w:r>
      <w:r w:rsidR="00026B56" w:rsidRPr="00F367CB">
        <w:rPr>
          <w:rFonts w:ascii="Times New Roman" w:hAnsi="Times New Roman" w:cs="Times New Roman"/>
        </w:rPr>
        <w:t xml:space="preserve">, a rajtuk lévő feliratok alapján </w:t>
      </w:r>
      <w:r w:rsidR="00026B56" w:rsidRPr="00F367CB">
        <w:rPr>
          <w:rFonts w:ascii="Times New Roman" w:hAnsi="Times New Roman" w:cs="Times New Roman"/>
          <w:i/>
          <w:u w:val="single"/>
        </w:rPr>
        <w:t>nem lehet</w:t>
      </w:r>
      <w:r w:rsidR="00026B56" w:rsidRPr="00F367CB">
        <w:rPr>
          <w:rFonts w:ascii="Times New Roman" w:hAnsi="Times New Roman" w:cs="Times New Roman"/>
        </w:rPr>
        <w:t xml:space="preserve"> egyértelműen meghatározni a </w:t>
      </w:r>
      <w:r w:rsidR="00026B56" w:rsidRPr="00F367CB">
        <w:rPr>
          <w:rFonts w:ascii="Times New Roman" w:hAnsi="Times New Roman" w:cs="Times New Roman"/>
          <w:i/>
        </w:rPr>
        <w:t>nevét</w:t>
      </w:r>
      <w:r w:rsidR="00026B56" w:rsidRPr="00F367CB">
        <w:rPr>
          <w:rFonts w:ascii="Times New Roman" w:hAnsi="Times New Roman" w:cs="Times New Roman"/>
        </w:rPr>
        <w:t xml:space="preserve">”. </w:t>
      </w:r>
      <w:r w:rsidR="00ED3C40" w:rsidRPr="00F367CB">
        <w:rPr>
          <w:rFonts w:ascii="Times New Roman" w:hAnsi="Times New Roman" w:cs="Times New Roman"/>
        </w:rPr>
        <w:t>Kb. így lehettek ezzel a kereskedők, fazekasok és keramikusok: minden, ami ember alakos boros kancsó, és nem lehet meghatározni a nevét, legyen miskakancsó. Így kisbetűvel, egybe írva, rendben i</w:t>
      </w:r>
      <w:r w:rsidR="00A6297E" w:rsidRPr="00F367CB">
        <w:rPr>
          <w:rFonts w:ascii="Times New Roman" w:hAnsi="Times New Roman" w:cs="Times New Roman"/>
        </w:rPr>
        <w:t>s lenne, csak hát kimondva megté</w:t>
      </w:r>
      <w:r w:rsidR="00AA5B6E" w:rsidRPr="00F367CB">
        <w:rPr>
          <w:rFonts w:ascii="Times New Roman" w:hAnsi="Times New Roman" w:cs="Times New Roman"/>
        </w:rPr>
        <w:t>vesztő, és az az érzésem, hogy az emberek többsége nem is tesz különbséget az írott és kimondott változat között. Itt van a veszedelem.</w:t>
      </w:r>
      <w:r w:rsidR="00ED3C40" w:rsidRPr="00F367CB">
        <w:rPr>
          <w:rFonts w:ascii="Times New Roman" w:hAnsi="Times New Roman" w:cs="Times New Roman"/>
        </w:rPr>
        <w:t xml:space="preserve"> </w:t>
      </w:r>
    </w:p>
    <w:p w14:paraId="5355BFA3" w14:textId="77777777" w:rsidR="00026B56" w:rsidRPr="00F367CB" w:rsidRDefault="00A6297E" w:rsidP="00E06719">
      <w:pPr>
        <w:jc w:val="both"/>
        <w:rPr>
          <w:rFonts w:ascii="Times New Roman" w:hAnsi="Times New Roman" w:cs="Times New Roman"/>
          <w:i/>
        </w:rPr>
      </w:pPr>
      <w:r w:rsidRPr="00F367CB">
        <w:rPr>
          <w:rFonts w:ascii="Times New Roman" w:hAnsi="Times New Roman" w:cs="Times New Roman"/>
        </w:rPr>
        <w:t xml:space="preserve">A </w:t>
      </w:r>
      <w:r w:rsidRPr="00F367CB">
        <w:rPr>
          <w:rFonts w:ascii="Times New Roman" w:hAnsi="Times New Roman" w:cs="Times New Roman"/>
          <w:i/>
        </w:rPr>
        <w:t>miskakancsó</w:t>
      </w:r>
      <w:r w:rsidRPr="00F367CB">
        <w:rPr>
          <w:rFonts w:ascii="Times New Roman" w:hAnsi="Times New Roman" w:cs="Times New Roman"/>
        </w:rPr>
        <w:t xml:space="preserve"> kifejezésnek</w:t>
      </w:r>
      <w:r w:rsidR="000C422C" w:rsidRPr="00F367CB">
        <w:rPr>
          <w:rFonts w:ascii="Times New Roman" w:hAnsi="Times New Roman" w:cs="Times New Roman"/>
        </w:rPr>
        <w:t xml:space="preserve"> –az edény alakjára vonatkozóan - </w:t>
      </w:r>
      <w:r w:rsidRPr="00F367CB">
        <w:rPr>
          <w:rFonts w:ascii="Times New Roman" w:hAnsi="Times New Roman" w:cs="Times New Roman"/>
        </w:rPr>
        <w:t xml:space="preserve">valójában nincs helye a néprajzi szótárban, </w:t>
      </w:r>
      <w:r w:rsidR="005E3E63" w:rsidRPr="00F367CB">
        <w:rPr>
          <w:rFonts w:ascii="Times New Roman" w:hAnsi="Times New Roman" w:cs="Times New Roman"/>
        </w:rPr>
        <w:t xml:space="preserve">mert ilyen </w:t>
      </w:r>
      <w:r w:rsidR="005E3E63" w:rsidRPr="00F367CB">
        <w:rPr>
          <w:rFonts w:ascii="Times New Roman" w:hAnsi="Times New Roman" w:cs="Times New Roman"/>
          <w:i/>
        </w:rPr>
        <w:t>hagyományos tárgyforma</w:t>
      </w:r>
      <w:r w:rsidRPr="00F367CB">
        <w:rPr>
          <w:rFonts w:ascii="Times New Roman" w:hAnsi="Times New Roman" w:cs="Times New Roman"/>
          <w:i/>
        </w:rPr>
        <w:t xml:space="preserve"> nem létezett</w:t>
      </w:r>
      <w:r w:rsidRPr="00F367CB">
        <w:rPr>
          <w:rFonts w:ascii="Times New Roman" w:hAnsi="Times New Roman" w:cs="Times New Roman"/>
        </w:rPr>
        <w:t xml:space="preserve">. A 19. században utolsó harmadában – a fazekasság fénykorában – készült számos Miska-kancsó, de e megnevezést a tiszafüredi és/vagy mezőcsáti mesterek által készített pintes vagy orros kancsókra használták, mint </w:t>
      </w:r>
      <w:r w:rsidRPr="00F367CB">
        <w:rPr>
          <w:rFonts w:ascii="Times New Roman" w:hAnsi="Times New Roman" w:cs="Times New Roman"/>
          <w:i/>
        </w:rPr>
        <w:t>korabeli márkanevet</w:t>
      </w:r>
      <w:r w:rsidRPr="00F367CB">
        <w:rPr>
          <w:rFonts w:ascii="Times New Roman" w:hAnsi="Times New Roman" w:cs="Times New Roman"/>
        </w:rPr>
        <w:t>.</w:t>
      </w:r>
      <w:r w:rsidR="000C422C" w:rsidRPr="00F367CB">
        <w:rPr>
          <w:rFonts w:ascii="Times New Roman" w:hAnsi="Times New Roman" w:cs="Times New Roman"/>
        </w:rPr>
        <w:t xml:space="preserve"> </w:t>
      </w:r>
      <w:r w:rsidR="000C422C" w:rsidRPr="00F367CB">
        <w:rPr>
          <w:rFonts w:ascii="Times New Roman" w:hAnsi="Times New Roman" w:cs="Times New Roman"/>
          <w:i/>
        </w:rPr>
        <w:lastRenderedPageBreak/>
        <w:t>Az O</w:t>
      </w:r>
      <w:r w:rsidR="00E57FF4" w:rsidRPr="00F367CB">
        <w:rPr>
          <w:rFonts w:ascii="Times New Roman" w:hAnsi="Times New Roman" w:cs="Times New Roman"/>
          <w:i/>
        </w:rPr>
        <w:t>rros</w:t>
      </w:r>
      <w:r w:rsidR="00E57FF4" w:rsidRPr="00F367CB">
        <w:rPr>
          <w:rFonts w:ascii="Times New Roman" w:hAnsi="Times New Roman" w:cs="Times New Roman"/>
        </w:rPr>
        <w:t xml:space="preserve"> (eredeti írással: Óros), a </w:t>
      </w:r>
      <w:r w:rsidR="00E57FF4" w:rsidRPr="00F367CB">
        <w:rPr>
          <w:rFonts w:ascii="Times New Roman" w:hAnsi="Times New Roman" w:cs="Times New Roman"/>
          <w:i/>
        </w:rPr>
        <w:t>Pintes és a Miska-kancsó azonos tárgyfélét jelent</w:t>
      </w:r>
      <w:r w:rsidR="00E57FF4" w:rsidRPr="00F367CB">
        <w:rPr>
          <w:rFonts w:ascii="Times New Roman" w:hAnsi="Times New Roman" w:cs="Times New Roman"/>
        </w:rPr>
        <w:t xml:space="preserve">, de a Miska nevet csak a névadást követően készült kancsókra lehet használni. Az orrosok és pintesek szakmai örökhagyói, mintaadó ősei a Miska-kancsónak. </w:t>
      </w:r>
      <w:r w:rsidR="000C422C" w:rsidRPr="00F367CB">
        <w:rPr>
          <w:rFonts w:ascii="Times New Roman" w:hAnsi="Times New Roman" w:cs="Times New Roman"/>
        </w:rPr>
        <w:t>Ez nem szőrszálhasogatás, hanem a kötelező tisztelet megadása a hajdani alkotó mestereknek.</w:t>
      </w:r>
    </w:p>
    <w:p w14:paraId="1BA5AC28" w14:textId="77777777" w:rsidR="00E57FF4" w:rsidRPr="00F367CB" w:rsidRDefault="00E57FF4" w:rsidP="00E06719">
      <w:pPr>
        <w:jc w:val="both"/>
        <w:rPr>
          <w:rFonts w:ascii="Times New Roman" w:hAnsi="Times New Roman" w:cs="Times New Roman"/>
        </w:rPr>
      </w:pPr>
      <w:r w:rsidRPr="00F367CB">
        <w:rPr>
          <w:rFonts w:ascii="Times New Roman" w:hAnsi="Times New Roman" w:cs="Times New Roman"/>
        </w:rPr>
        <w:t>Csopor István és Füvessy Anikó 2014-ben együttesen írtak és szerkesztettek egy könyvet a Néprajzi Múzeum Tárgykatalógusai sorozat 20. Katalógusként,</w:t>
      </w:r>
      <w:r w:rsidR="00CE7502" w:rsidRPr="00F367CB">
        <w:rPr>
          <w:rFonts w:ascii="Times New Roman" w:hAnsi="Times New Roman" w:cs="Times New Roman"/>
        </w:rPr>
        <w:t xml:space="preserve"> amelynek címe: A MISKAKANCSÓ. </w:t>
      </w:r>
      <w:r w:rsidRPr="00F367CB">
        <w:rPr>
          <w:rFonts w:ascii="Times New Roman" w:hAnsi="Times New Roman" w:cs="Times New Roman"/>
        </w:rPr>
        <w:t>A továbbiakban: Katalógus, és ahol külön</w:t>
      </w:r>
      <w:r w:rsidR="001E7411">
        <w:rPr>
          <w:rFonts w:ascii="Times New Roman" w:hAnsi="Times New Roman" w:cs="Times New Roman"/>
        </w:rPr>
        <w:t xml:space="preserve"> nem jelölöm, az idézeteket is </w:t>
      </w:r>
      <w:r w:rsidR="000C422C" w:rsidRPr="00F367CB">
        <w:rPr>
          <w:rFonts w:ascii="Times New Roman" w:hAnsi="Times New Roman" w:cs="Times New Roman"/>
        </w:rPr>
        <w:t>innen származnak</w:t>
      </w:r>
      <w:r w:rsidRPr="00F367CB">
        <w:rPr>
          <w:rFonts w:ascii="Times New Roman" w:hAnsi="Times New Roman" w:cs="Times New Roman"/>
        </w:rPr>
        <w:t>.</w:t>
      </w:r>
      <w:r w:rsidR="00CE7502" w:rsidRPr="00F367CB">
        <w:rPr>
          <w:rFonts w:ascii="Times New Roman" w:hAnsi="Times New Roman" w:cs="Times New Roman"/>
        </w:rPr>
        <w:t xml:space="preserve"> </w:t>
      </w:r>
      <w:r w:rsidR="005B02F2">
        <w:rPr>
          <w:rFonts w:ascii="Times New Roman" w:hAnsi="Times New Roman" w:cs="Times New Roman"/>
        </w:rPr>
        <w:t xml:space="preserve">A katalógusban, nyilván, minden tárgy miskakancsóként szerepel és ez </w:t>
      </w:r>
      <w:r w:rsidR="00433BCE">
        <w:rPr>
          <w:rFonts w:ascii="Times New Roman" w:hAnsi="Times New Roman" w:cs="Times New Roman"/>
        </w:rPr>
        <w:t xml:space="preserve">a </w:t>
      </w:r>
      <w:r w:rsidR="005B02F2">
        <w:rPr>
          <w:rFonts w:ascii="Times New Roman" w:hAnsi="Times New Roman" w:cs="Times New Roman"/>
        </w:rPr>
        <w:t>muzeológia</w:t>
      </w:r>
      <w:r w:rsidR="00433BCE">
        <w:rPr>
          <w:rFonts w:ascii="Times New Roman" w:hAnsi="Times New Roman" w:cs="Times New Roman"/>
        </w:rPr>
        <w:t>-nyilvántartás</w:t>
      </w:r>
      <w:r w:rsidR="005B02F2">
        <w:rPr>
          <w:rFonts w:ascii="Times New Roman" w:hAnsi="Times New Roman" w:cs="Times New Roman"/>
        </w:rPr>
        <w:t xml:space="preserve"> szempont</w:t>
      </w:r>
      <w:r w:rsidR="00433BCE">
        <w:rPr>
          <w:rFonts w:ascii="Times New Roman" w:hAnsi="Times New Roman" w:cs="Times New Roman"/>
        </w:rPr>
        <w:t>já</w:t>
      </w:r>
      <w:r w:rsidR="005B02F2">
        <w:rPr>
          <w:rFonts w:ascii="Times New Roman" w:hAnsi="Times New Roman" w:cs="Times New Roman"/>
        </w:rPr>
        <w:t xml:space="preserve">ból nem is kifogásolható. </w:t>
      </w:r>
    </w:p>
    <w:p w14:paraId="3DCA2923" w14:textId="77777777" w:rsidR="00E57FF4" w:rsidRPr="00F367CB" w:rsidRDefault="00E57FF4" w:rsidP="00E06719">
      <w:pPr>
        <w:spacing w:after="0" w:line="240" w:lineRule="auto"/>
        <w:jc w:val="both"/>
        <w:rPr>
          <w:rFonts w:ascii="Times New Roman" w:hAnsi="Times New Roman" w:cs="Times New Roman"/>
          <w:i/>
        </w:rPr>
      </w:pPr>
      <w:r w:rsidRPr="00F367CB">
        <w:rPr>
          <w:rFonts w:ascii="Times New Roman" w:hAnsi="Times New Roman" w:cs="Times New Roman"/>
        </w:rPr>
        <w:t>A Katalógus</w:t>
      </w:r>
      <w:r w:rsidR="000C422C" w:rsidRPr="00F367CB">
        <w:rPr>
          <w:rFonts w:ascii="Times New Roman" w:hAnsi="Times New Roman" w:cs="Times New Roman"/>
        </w:rPr>
        <w:t>ba</w:t>
      </w:r>
      <w:r w:rsidRPr="00F367CB">
        <w:rPr>
          <w:rFonts w:ascii="Times New Roman" w:hAnsi="Times New Roman" w:cs="Times New Roman"/>
        </w:rPr>
        <w:t xml:space="preserve">n feldogozott tárgyak egyikén ez olvasható: „Készült ez az Orros Végh József számára/ Igyál pajtás belőle, úgy tudod meg, mi van benne /Készült </w:t>
      </w:r>
      <w:r w:rsidRPr="00F367CB">
        <w:rPr>
          <w:rFonts w:ascii="Times New Roman" w:hAnsi="Times New Roman" w:cs="Times New Roman"/>
          <w:b/>
          <w:i/>
        </w:rPr>
        <w:t>1869-ben augusztus 30-án</w:t>
      </w:r>
      <w:r w:rsidRPr="00F367CB">
        <w:rPr>
          <w:rFonts w:ascii="Times New Roman" w:hAnsi="Times New Roman" w:cs="Times New Roman"/>
        </w:rPr>
        <w:t xml:space="preserve">/ </w:t>
      </w:r>
      <w:r w:rsidRPr="00F367CB">
        <w:rPr>
          <w:rFonts w:ascii="Times New Roman" w:hAnsi="Times New Roman" w:cs="Times New Roman"/>
          <w:b/>
          <w:i/>
          <w:u w:val="single"/>
        </w:rPr>
        <w:t>Neve: Miska</w:t>
      </w:r>
      <w:r w:rsidRPr="00F367CB">
        <w:rPr>
          <w:rFonts w:ascii="Times New Roman" w:hAnsi="Times New Roman" w:cs="Times New Roman"/>
        </w:rPr>
        <w:t>/ Aki iszik belőle, váljék egészségére/ Tele jobb”.  E Miska szerepel a Katalógus első és hátsó borítóján és frontlapján</w:t>
      </w:r>
      <w:r w:rsidR="003F523B">
        <w:rPr>
          <w:rFonts w:ascii="Times New Roman" w:hAnsi="Times New Roman" w:cs="Times New Roman"/>
        </w:rPr>
        <w:t xml:space="preserve"> is.  Ő a fennmaradt első Miska. Gyönyörű.</w:t>
      </w:r>
      <w:r w:rsidR="00E06719" w:rsidRPr="00F367CB">
        <w:rPr>
          <w:rFonts w:ascii="Times New Roman" w:hAnsi="Times New Roman" w:cs="Times New Roman"/>
        </w:rPr>
        <w:t xml:space="preserve"> (3.sz. kép)</w:t>
      </w:r>
    </w:p>
    <w:p w14:paraId="0F98FCCF" w14:textId="77777777" w:rsidR="00433BCE" w:rsidRDefault="00433BCE" w:rsidP="00E06719">
      <w:pPr>
        <w:jc w:val="both"/>
        <w:rPr>
          <w:rFonts w:ascii="Times New Roman" w:hAnsi="Times New Roman" w:cs="Times New Roman"/>
        </w:rPr>
      </w:pPr>
    </w:p>
    <w:p w14:paraId="7B27438C" w14:textId="77777777" w:rsidR="00E57FF4" w:rsidRPr="00F367CB" w:rsidRDefault="00EF7719" w:rsidP="00E06719">
      <w:pPr>
        <w:jc w:val="both"/>
        <w:rPr>
          <w:rFonts w:ascii="Times New Roman" w:hAnsi="Times New Roman" w:cs="Times New Roman"/>
          <w:i/>
        </w:rPr>
      </w:pPr>
      <w:r w:rsidRPr="00F367CB">
        <w:rPr>
          <w:rFonts w:ascii="Times New Roman" w:hAnsi="Times New Roman" w:cs="Times New Roman"/>
          <w:i/>
        </w:rPr>
        <w:t>Az 1869 előtt</w:t>
      </w:r>
      <w:r w:rsidR="00E57FF4" w:rsidRPr="00F367CB">
        <w:rPr>
          <w:rFonts w:ascii="Times New Roman" w:hAnsi="Times New Roman" w:cs="Times New Roman"/>
          <w:i/>
        </w:rPr>
        <w:t xml:space="preserve"> készült pintesek és orrosok csak </w:t>
      </w:r>
      <w:r w:rsidRPr="00F367CB">
        <w:rPr>
          <w:rFonts w:ascii="Times New Roman" w:hAnsi="Times New Roman" w:cs="Times New Roman"/>
          <w:i/>
        </w:rPr>
        <w:t>múzeumi nyilvántartásokban</w:t>
      </w:r>
      <w:r w:rsidR="00E57FF4" w:rsidRPr="00F367CB">
        <w:rPr>
          <w:rFonts w:ascii="Times New Roman" w:hAnsi="Times New Roman" w:cs="Times New Roman"/>
          <w:i/>
        </w:rPr>
        <w:t xml:space="preserve"> hívhatók miskakancsónak, hiszen</w:t>
      </w:r>
      <w:r w:rsidR="00E57FF4" w:rsidRPr="00F367CB">
        <w:rPr>
          <w:rFonts w:ascii="Times New Roman" w:hAnsi="Times New Roman" w:cs="Times New Roman"/>
        </w:rPr>
        <w:t xml:space="preserve"> </w:t>
      </w:r>
      <w:r w:rsidRPr="00F367CB">
        <w:rPr>
          <w:rFonts w:ascii="Times New Roman" w:hAnsi="Times New Roman" w:cs="Times New Roman"/>
        </w:rPr>
        <w:t xml:space="preserve">e korban </w:t>
      </w:r>
      <w:r w:rsidRPr="00F367CB">
        <w:rPr>
          <w:rFonts w:ascii="Times New Roman" w:hAnsi="Times New Roman" w:cs="Times New Roman"/>
          <w:i/>
        </w:rPr>
        <w:t>még a Miska-kancsó név sem volt ismert</w:t>
      </w:r>
      <w:r w:rsidR="00E57FF4" w:rsidRPr="00F367CB">
        <w:rPr>
          <w:rFonts w:ascii="Times New Roman" w:hAnsi="Times New Roman" w:cs="Times New Roman"/>
          <w:i/>
        </w:rPr>
        <w:t>.</w:t>
      </w:r>
      <w:r w:rsidR="00E57FF4" w:rsidRPr="00F367CB">
        <w:rPr>
          <w:rFonts w:ascii="Times New Roman" w:hAnsi="Times New Roman" w:cs="Times New Roman"/>
        </w:rPr>
        <w:t xml:space="preserve"> Ettől kezdve </w:t>
      </w:r>
      <w:r w:rsidR="00CE7502" w:rsidRPr="00F367CB">
        <w:rPr>
          <w:rFonts w:ascii="Times New Roman" w:hAnsi="Times New Roman" w:cs="Times New Roman"/>
        </w:rPr>
        <w:t xml:space="preserve">viszont </w:t>
      </w:r>
      <w:r w:rsidR="00E57FF4" w:rsidRPr="00F367CB">
        <w:rPr>
          <w:rFonts w:ascii="Times New Roman" w:hAnsi="Times New Roman" w:cs="Times New Roman"/>
        </w:rPr>
        <w:t xml:space="preserve">a feliratokban és köznyelvben többnyire </w:t>
      </w:r>
      <w:r w:rsidRPr="00F367CB">
        <w:rPr>
          <w:rFonts w:ascii="Times New Roman" w:hAnsi="Times New Roman" w:cs="Times New Roman"/>
        </w:rPr>
        <w:t>a Miska</w:t>
      </w:r>
      <w:r w:rsidR="00E57FF4" w:rsidRPr="00F367CB">
        <w:rPr>
          <w:rFonts w:ascii="Times New Roman" w:hAnsi="Times New Roman" w:cs="Times New Roman"/>
        </w:rPr>
        <w:t xml:space="preserve"> néven szerepel, bár több kiegészítő jelzőt is kap. „Boros”, „Szomjas”, „Korhely”. </w:t>
      </w:r>
      <w:r w:rsidR="00E57FF4" w:rsidRPr="00F367CB">
        <w:rPr>
          <w:rFonts w:ascii="Times New Roman" w:hAnsi="Times New Roman" w:cs="Times New Roman"/>
          <w:i/>
        </w:rPr>
        <w:t>A népi emlékezés és bölcsesség megtalálta azt a nevet</w:t>
      </w:r>
      <w:r w:rsidR="00E57FF4" w:rsidRPr="00F367CB">
        <w:rPr>
          <w:rFonts w:ascii="Times New Roman" w:hAnsi="Times New Roman" w:cs="Times New Roman"/>
        </w:rPr>
        <w:t>, amely leginkább kifejezi az alany sokszínűségét.</w:t>
      </w:r>
      <w:r w:rsidR="00E06719" w:rsidRPr="00F367CB">
        <w:rPr>
          <w:rFonts w:ascii="Times New Roman" w:hAnsi="Times New Roman" w:cs="Times New Roman"/>
        </w:rPr>
        <w:t xml:space="preserve"> A 4. és 5. sz. képek két további korabeli Miskát mutatnak</w:t>
      </w:r>
      <w:r w:rsidRPr="00F367CB">
        <w:rPr>
          <w:rFonts w:ascii="Times New Roman" w:hAnsi="Times New Roman" w:cs="Times New Roman"/>
        </w:rPr>
        <w:t xml:space="preserve"> a Katalógusból</w:t>
      </w:r>
      <w:r w:rsidR="00E06719" w:rsidRPr="00F367CB">
        <w:rPr>
          <w:rFonts w:ascii="Times New Roman" w:hAnsi="Times New Roman" w:cs="Times New Roman"/>
        </w:rPr>
        <w:t>.</w:t>
      </w:r>
    </w:p>
    <w:tbl>
      <w:tblPr>
        <w:tblStyle w:val="Rcsostblzat"/>
        <w:tblW w:w="0" w:type="auto"/>
        <w:tblLook w:val="04A0" w:firstRow="1" w:lastRow="0" w:firstColumn="1" w:lastColumn="0" w:noHBand="0" w:noVBand="1"/>
      </w:tblPr>
      <w:tblGrid>
        <w:gridCol w:w="3328"/>
        <w:gridCol w:w="2974"/>
        <w:gridCol w:w="2986"/>
      </w:tblGrid>
      <w:tr w:rsidR="00E57FF4" w14:paraId="26FEC64B" w14:textId="77777777" w:rsidTr="00E06719">
        <w:tc>
          <w:tcPr>
            <w:tcW w:w="3328" w:type="dxa"/>
          </w:tcPr>
          <w:p w14:paraId="2C575476" w14:textId="77777777" w:rsidR="00E57FF4" w:rsidRDefault="00E57FF4" w:rsidP="00462DC5">
            <w:r w:rsidRPr="00E57FF4">
              <w:rPr>
                <w:noProof/>
                <w:lang w:eastAsia="hu-HU"/>
              </w:rPr>
              <w:drawing>
                <wp:inline distT="0" distB="0" distL="0" distR="0" wp14:anchorId="3FCA20A2" wp14:editId="4852CBB4">
                  <wp:extent cx="2152650" cy="3909849"/>
                  <wp:effectExtent l="19050" t="0" r="0" b="0"/>
                  <wp:docPr id="8" name="Kép 7" descr="C:\Users\Szűcs István\AppData\Local\Microsoft\Windows\INetCache\Content.Word\20230122_112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zűcs István\AppData\Local\Microsoft\Windows\INetCache\Content.Word\20230122_112039.jpg"/>
                          <pic:cNvPicPr>
                            <a:picLocks noChangeAspect="1" noChangeArrowheads="1"/>
                          </pic:cNvPicPr>
                        </pic:nvPicPr>
                        <pic:blipFill>
                          <a:blip r:embed="rId10" cstate="print"/>
                          <a:srcRect l="11443" r="13176" b="4223"/>
                          <a:stretch>
                            <a:fillRect/>
                          </a:stretch>
                        </pic:blipFill>
                        <pic:spPr bwMode="auto">
                          <a:xfrm>
                            <a:off x="0" y="0"/>
                            <a:ext cx="2152719" cy="3909974"/>
                          </a:xfrm>
                          <a:prstGeom prst="rect">
                            <a:avLst/>
                          </a:prstGeom>
                          <a:noFill/>
                          <a:ln w="9525">
                            <a:noFill/>
                            <a:miter lim="800000"/>
                            <a:headEnd/>
                            <a:tailEnd/>
                          </a:ln>
                        </pic:spPr>
                      </pic:pic>
                    </a:graphicData>
                  </a:graphic>
                </wp:inline>
              </w:drawing>
            </w:r>
          </w:p>
        </w:tc>
        <w:tc>
          <w:tcPr>
            <w:tcW w:w="2974" w:type="dxa"/>
          </w:tcPr>
          <w:p w14:paraId="2D4FFD6C" w14:textId="77777777" w:rsidR="00E57FF4" w:rsidRDefault="00E57FF4" w:rsidP="00462DC5">
            <w:r w:rsidRPr="002D7692">
              <w:rPr>
                <w:noProof/>
                <w:lang w:eastAsia="hu-HU"/>
              </w:rPr>
              <w:drawing>
                <wp:inline distT="0" distB="0" distL="0" distR="0" wp14:anchorId="2B5DA4F7" wp14:editId="428E52C6">
                  <wp:extent cx="1905339" cy="3911272"/>
                  <wp:effectExtent l="19050" t="0" r="0" b="0"/>
                  <wp:docPr id="5" name="Kép 18" descr="C:\Users\Szűcs István\AppData\Local\Microsoft\Windows\INetCache\Content.Word\20230122_1126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zűcs István\AppData\Local\Microsoft\Windows\INetCache\Content.Word\20230122_112631.jpg"/>
                          <pic:cNvPicPr>
                            <a:picLocks noChangeAspect="1" noChangeArrowheads="1"/>
                          </pic:cNvPicPr>
                        </pic:nvPicPr>
                        <pic:blipFill>
                          <a:blip r:embed="rId11" cstate="print"/>
                          <a:srcRect l="18609" t="3147" r="18428"/>
                          <a:stretch>
                            <a:fillRect/>
                          </a:stretch>
                        </pic:blipFill>
                        <pic:spPr bwMode="auto">
                          <a:xfrm>
                            <a:off x="0" y="0"/>
                            <a:ext cx="1907210" cy="3915113"/>
                          </a:xfrm>
                          <a:prstGeom prst="rect">
                            <a:avLst/>
                          </a:prstGeom>
                          <a:noFill/>
                          <a:ln w="9525">
                            <a:noFill/>
                            <a:miter lim="800000"/>
                            <a:headEnd/>
                            <a:tailEnd/>
                          </a:ln>
                        </pic:spPr>
                      </pic:pic>
                    </a:graphicData>
                  </a:graphic>
                </wp:inline>
              </w:drawing>
            </w:r>
          </w:p>
        </w:tc>
        <w:tc>
          <w:tcPr>
            <w:tcW w:w="2986" w:type="dxa"/>
          </w:tcPr>
          <w:p w14:paraId="70B9E7CE" w14:textId="77777777" w:rsidR="00E57FF4" w:rsidRDefault="00E57FF4" w:rsidP="00462DC5">
            <w:r w:rsidRPr="00A208B1">
              <w:rPr>
                <w:noProof/>
                <w:lang w:eastAsia="hu-HU"/>
              </w:rPr>
              <w:drawing>
                <wp:inline distT="0" distB="0" distL="0" distR="0" wp14:anchorId="690A54DD" wp14:editId="4C668172">
                  <wp:extent cx="1913583" cy="3911272"/>
                  <wp:effectExtent l="19050" t="0" r="0" b="0"/>
                  <wp:docPr id="7" name="Kép 1" descr="C:\Users\Szűcs István\AppData\Local\Microsoft\Windows\INetCache\Content.Word\20230111_1109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zűcs István\AppData\Local\Microsoft\Windows\INetCache\Content.Word\20230111_110905.jpg"/>
                          <pic:cNvPicPr>
                            <a:picLocks noChangeAspect="1" noChangeArrowheads="1"/>
                          </pic:cNvPicPr>
                        </pic:nvPicPr>
                        <pic:blipFill>
                          <a:blip r:embed="rId12" cstate="print"/>
                          <a:srcRect l="12570" t="1228" r="21286" b="4136"/>
                          <a:stretch>
                            <a:fillRect/>
                          </a:stretch>
                        </pic:blipFill>
                        <pic:spPr bwMode="auto">
                          <a:xfrm>
                            <a:off x="0" y="0"/>
                            <a:ext cx="1921308" cy="3927062"/>
                          </a:xfrm>
                          <a:prstGeom prst="rect">
                            <a:avLst/>
                          </a:prstGeom>
                          <a:noFill/>
                          <a:ln w="9525">
                            <a:noFill/>
                            <a:miter lim="800000"/>
                            <a:headEnd/>
                            <a:tailEnd/>
                          </a:ln>
                        </pic:spPr>
                      </pic:pic>
                    </a:graphicData>
                  </a:graphic>
                </wp:inline>
              </w:drawing>
            </w:r>
          </w:p>
        </w:tc>
      </w:tr>
      <w:tr w:rsidR="00E57FF4" w14:paraId="5312FE41" w14:textId="77777777" w:rsidTr="00E06719">
        <w:tc>
          <w:tcPr>
            <w:tcW w:w="3328" w:type="dxa"/>
          </w:tcPr>
          <w:p w14:paraId="1709F9D9" w14:textId="77777777" w:rsidR="00E57FF4" w:rsidRDefault="00E06719" w:rsidP="00462DC5">
            <w:r>
              <w:t>3.sz. kép</w:t>
            </w:r>
            <w:r w:rsidR="00E57FF4">
              <w:t>: Nyúzó Gáspár Miska-kancsója a Katalógus címoldalán látható</w:t>
            </w:r>
          </w:p>
        </w:tc>
        <w:tc>
          <w:tcPr>
            <w:tcW w:w="2974" w:type="dxa"/>
          </w:tcPr>
          <w:p w14:paraId="74C2C20F" w14:textId="77777777" w:rsidR="00E57FF4" w:rsidRDefault="00E06719" w:rsidP="00462DC5">
            <w:r>
              <w:t>4</w:t>
            </w:r>
            <w:r w:rsidR="00E57FF4">
              <w:t>.sz. kép: Miska-kancsó -</w:t>
            </w:r>
          </w:p>
          <w:p w14:paraId="6E9BBD8C" w14:textId="77777777" w:rsidR="00E57FF4" w:rsidRDefault="00E57FF4" w:rsidP="00462DC5">
            <w:r>
              <w:t>Cs. Kiss Mihálytól (1837-1907)</w:t>
            </w:r>
          </w:p>
        </w:tc>
        <w:tc>
          <w:tcPr>
            <w:tcW w:w="2986" w:type="dxa"/>
          </w:tcPr>
          <w:p w14:paraId="67C386B0" w14:textId="77777777" w:rsidR="00E57FF4" w:rsidRDefault="00E06719" w:rsidP="00462DC5">
            <w:r>
              <w:t>5</w:t>
            </w:r>
            <w:r w:rsidR="00E57FF4">
              <w:t>.sz. kép: Korhely Miska – Molnár Sámuel (1855-1939)</w:t>
            </w:r>
          </w:p>
        </w:tc>
      </w:tr>
    </w:tbl>
    <w:p w14:paraId="1AB0E82B" w14:textId="77777777" w:rsidR="00E57FF4" w:rsidRDefault="00E57FF4" w:rsidP="00DE3A4B">
      <w:pPr>
        <w:jc w:val="both"/>
        <w:rPr>
          <w:rStyle w:val="Finomkiemels"/>
          <w:i w:val="0"/>
        </w:rPr>
      </w:pPr>
    </w:p>
    <w:p w14:paraId="0FC78A52" w14:textId="77777777" w:rsidR="00EB7024" w:rsidRPr="00EB7024" w:rsidRDefault="00EB7024" w:rsidP="00DE3A4B">
      <w:pPr>
        <w:jc w:val="both"/>
        <w:rPr>
          <w:rStyle w:val="Finomkiemels"/>
          <w:i w:val="0"/>
        </w:rPr>
      </w:pPr>
    </w:p>
    <w:p w14:paraId="75123750" w14:textId="77777777" w:rsidR="00433BCE" w:rsidRDefault="00433BCE" w:rsidP="00821ECC">
      <w:pPr>
        <w:spacing w:after="0" w:line="240" w:lineRule="auto"/>
        <w:jc w:val="both"/>
      </w:pPr>
      <w:r>
        <w:lastRenderedPageBreak/>
        <w:t xml:space="preserve">A </w:t>
      </w:r>
      <w:r w:rsidR="00821ECC">
        <w:t>20. században újjászülető fazekasság kiváló mesterei, akik a valódi Miska-kancsók ezreit készítették nagy műgonddal és rutinnal, olyan hírnevet szereztek e tárgynak, és a Miska-</w:t>
      </w:r>
      <w:r>
        <w:t>kancsó keresett szuvenír lett.</w:t>
      </w:r>
      <w:r w:rsidR="00821ECC">
        <w:t xml:space="preserve">  Valóságos népi iparművészeti, iparági </w:t>
      </w:r>
      <w:r w:rsidR="00821ECC">
        <w:rPr>
          <w:i/>
        </w:rPr>
        <w:t>m</w:t>
      </w:r>
      <w:r w:rsidR="00821ECC" w:rsidRPr="006054E9">
        <w:rPr>
          <w:i/>
        </w:rPr>
        <w:t>árkanév</w:t>
      </w:r>
      <w:r w:rsidR="00821ECC">
        <w:t xml:space="preserve"> </w:t>
      </w:r>
      <w:r>
        <w:t xml:space="preserve">lett belőle a szuvenír piacon, </w:t>
      </w:r>
      <w:r w:rsidR="00821ECC">
        <w:t>mégpedig úgy, hogy senkinek sem tulaj</w:t>
      </w:r>
      <w:r>
        <w:t>dona, tehát bárki használhatja.</w:t>
      </w:r>
      <w:r w:rsidR="00821ECC">
        <w:t xml:space="preserve"> </w:t>
      </w:r>
      <w:r>
        <w:t xml:space="preserve">Külön fintora sorsnak, hogy </w:t>
      </w:r>
      <w:r w:rsidR="00821ECC">
        <w:t xml:space="preserve">éppen e hírnévnek köszönheti erkölcsi porba hullását napjainkban. </w:t>
      </w:r>
    </w:p>
    <w:p w14:paraId="56E0FBDC" w14:textId="77777777" w:rsidR="00821ECC" w:rsidRDefault="00821ECC" w:rsidP="00821ECC">
      <w:pPr>
        <w:spacing w:after="0" w:line="240" w:lineRule="auto"/>
        <w:jc w:val="both"/>
      </w:pPr>
      <w:r>
        <w:t>A term</w:t>
      </w:r>
      <w:r w:rsidR="00433BCE">
        <w:t>ék egyedi, munkaigényes, drága.</w:t>
      </w:r>
      <w:r>
        <w:t xml:space="preserve"> </w:t>
      </w:r>
      <w:r w:rsidR="00433BCE">
        <w:t>A kereslet</w:t>
      </w:r>
      <w:r>
        <w:t xml:space="preserve"> </w:t>
      </w:r>
      <w:r w:rsidR="00433BCE">
        <w:t>tömeges</w:t>
      </w:r>
      <w:r>
        <w:t xml:space="preserve">, </w:t>
      </w:r>
      <w:r w:rsidR="00433BCE">
        <w:t>a vásárlók nem szakavatottak</w:t>
      </w:r>
      <w:r>
        <w:t>. A megoldás: egyszerűsíteni, tömeg</w:t>
      </w:r>
      <w:r w:rsidR="00E96DA0">
        <w:t>áruvá</w:t>
      </w:r>
      <w:r>
        <w:t xml:space="preserve"> tenni a Miskát, így lehet kielégíteni a keresletet.</w:t>
      </w:r>
      <w:r w:rsidR="00E96DA0">
        <w:t xml:space="preserve">  Lelke rajta a készítőknek, árusoknak és vevőknek, csak hát arra is kelleni gondolni, hogy ezzel együtt ne zúzzuk porrá népművészeti értékeinket. Mert ezt mi magunk tesszük, külső segítség nélkül, önként és dalolva. </w:t>
      </w:r>
      <w:r w:rsidR="00462DC5">
        <w:t>Éppen ezért olyan veszélyes. Mert a külső erők, pl. a globalizác</w:t>
      </w:r>
      <w:r w:rsidR="00433BCE">
        <w:t xml:space="preserve">ió, a modernizáció vagy a divat </w:t>
      </w:r>
      <w:r w:rsidR="00462DC5">
        <w:t>romboló hatásait összefogással ki tudjuk védeni. De ha mi magunk – észrevétlenül – ártunk m</w:t>
      </w:r>
      <w:r w:rsidR="00433BCE">
        <w:t>agunknak, onnan nincs visszaút, hiszen mindez akaratunk szerint történik, nincs miért változtatni.</w:t>
      </w:r>
    </w:p>
    <w:p w14:paraId="102B143F" w14:textId="77777777" w:rsidR="00462DC5" w:rsidRDefault="00462DC5" w:rsidP="00821ECC">
      <w:pPr>
        <w:spacing w:after="0" w:line="240" w:lineRule="auto"/>
        <w:jc w:val="both"/>
      </w:pPr>
    </w:p>
    <w:p w14:paraId="5FB468E3" w14:textId="77777777" w:rsidR="00462DC5" w:rsidRDefault="00462DC5" w:rsidP="00821ECC">
      <w:pPr>
        <w:spacing w:after="0" w:line="240" w:lineRule="auto"/>
        <w:jc w:val="both"/>
      </w:pPr>
      <w:r>
        <w:t>A Miska-hagyaték megmentésében a kulturális örökség, a népművészet, a hagyományaink védelméért, irányításáért, kezel</w:t>
      </w:r>
      <w:r w:rsidR="00B81C14">
        <w:t>éséért, ápolásáért,</w:t>
      </w:r>
      <w:r w:rsidR="00433BCE">
        <w:t xml:space="preserve"> kutatásáért</w:t>
      </w:r>
      <w:r>
        <w:t xml:space="preserve"> felelős érintett </w:t>
      </w:r>
      <w:r w:rsidR="00B81C14">
        <w:t>állami és civil szervezetnek, valamint magán</w:t>
      </w:r>
      <w:r>
        <w:t>személynek feladatai vannak, amelyet itt most nem részletez</w:t>
      </w:r>
      <w:r w:rsidR="00433BCE">
        <w:t>het</w:t>
      </w:r>
      <w:r>
        <w:t>ek. A legközvetlenebb szereplőknek</w:t>
      </w:r>
      <w:r w:rsidR="00FE6CE1">
        <w:t xml:space="preserve"> fogalmaznék meg itt teendőket,</w:t>
      </w:r>
      <w:r w:rsidR="00433BCE">
        <w:t xml:space="preserve"> ajánlást</w:t>
      </w:r>
      <w:r w:rsidR="00FE6CE1">
        <w:t xml:space="preserve"> hogy még mentsük, ami menthető</w:t>
      </w:r>
      <w:r w:rsidR="00B81C14">
        <w:t>. Mentsük meg a Miska-kancsót!</w:t>
      </w:r>
    </w:p>
    <w:p w14:paraId="2728A88E" w14:textId="77777777" w:rsidR="00462DC5" w:rsidRDefault="00462DC5" w:rsidP="00821ECC">
      <w:pPr>
        <w:spacing w:after="0" w:line="240" w:lineRule="auto"/>
        <w:jc w:val="both"/>
      </w:pPr>
    </w:p>
    <w:p w14:paraId="5DD70C20" w14:textId="175620AB" w:rsidR="00462DC5" w:rsidRDefault="00462DC5" w:rsidP="00B81C14">
      <w:pPr>
        <w:spacing w:after="0" w:line="240" w:lineRule="auto"/>
        <w:jc w:val="both"/>
      </w:pPr>
      <w:r w:rsidRPr="00B81C14">
        <w:rPr>
          <w:i/>
        </w:rPr>
        <w:t>Fazekasok:</w:t>
      </w:r>
      <w:r>
        <w:t xml:space="preserve"> megfelelő, egyedi nevet adjanak termékeiknek. (Pl. Túri Miska, Mihók, </w:t>
      </w:r>
      <w:r w:rsidR="00F367CB">
        <w:t xml:space="preserve">Huszár, </w:t>
      </w:r>
      <w:r w:rsidR="00B81C14">
        <w:t xml:space="preserve">Vásárhelyi-Miska, </w:t>
      </w:r>
      <w:r>
        <w:t xml:space="preserve">stb.) </w:t>
      </w:r>
      <w:r w:rsidR="00F367CB">
        <w:t xml:space="preserve">A </w:t>
      </w:r>
      <w:r w:rsidR="00B81C14">
        <w:t>t</w:t>
      </w:r>
      <w:r w:rsidR="00FE6CE1">
        <w:t xml:space="preserve">iszafüred-mezőcsáti stílusú Miskát természetesen nem kell külön névvel ellátni. Akármilyen-Miska néven </w:t>
      </w:r>
      <w:r w:rsidR="00F367CB">
        <w:t>akkor</w:t>
      </w:r>
      <w:r w:rsidR="00FE6CE1">
        <w:t xml:space="preserve"> nevezzenek boroskancsót, ha az szakmai megítélésük szerint alkalmas egy ünnepélyes alkalom, szertartás, Istentisztelet </w:t>
      </w:r>
      <w:r w:rsidR="00F367CB">
        <w:t>ital-</w:t>
      </w:r>
      <w:r w:rsidR="00FE6CE1">
        <w:t>kínáló edényének. Közönséges edényeket ne nevezz</w:t>
      </w:r>
      <w:r w:rsidR="00F367CB">
        <w:t>enek el</w:t>
      </w:r>
      <w:r w:rsidR="00FE6CE1">
        <w:t xml:space="preserve"> semmilyen Miskának.</w:t>
      </w:r>
      <w:r w:rsidR="00F367CB">
        <w:t xml:space="preserve"> A „miskakancsó” vagy „Miska” megnevezést tartalmazó dísztárgyakhoz készítsenek nyomtatott tájékoztató, így forgalmazzák</w:t>
      </w:r>
      <w:r w:rsidR="00A34E0D">
        <w:t>!</w:t>
      </w:r>
    </w:p>
    <w:p w14:paraId="1DF91ED7" w14:textId="7146D613" w:rsidR="00FE6CE1" w:rsidRPr="00A34E0D" w:rsidRDefault="00A34E0D" w:rsidP="00B81C14">
      <w:pPr>
        <w:spacing w:after="0" w:line="240" w:lineRule="auto"/>
        <w:jc w:val="both"/>
      </w:pPr>
      <w:r w:rsidRPr="00A34E0D">
        <w:t>Kereskedők</w:t>
      </w:r>
      <w:r w:rsidR="00FE6CE1" w:rsidRPr="00A34E0D">
        <w:t>:</w:t>
      </w:r>
      <w:r w:rsidR="00FE6CE1">
        <w:t xml:space="preserve"> Ne spóroljanak a betűvel! </w:t>
      </w:r>
      <w:r>
        <w:t>A „miskakancsó”</w:t>
      </w:r>
      <w:r w:rsidR="00FE6CE1">
        <w:t xml:space="preserve"> vagy „</w:t>
      </w:r>
      <w:r w:rsidR="00F367CB">
        <w:t>M</w:t>
      </w:r>
      <w:r w:rsidR="00FE6CE1">
        <w:t>iska” nevet tartalmazó termékeket, dísztárgyat csak az eredet</w:t>
      </w:r>
      <w:r w:rsidR="00B81C14">
        <w:t>i</w:t>
      </w:r>
      <w:r w:rsidR="00FE6CE1">
        <w:t xml:space="preserve">re utaló írásbeli tájékoztatóval </w:t>
      </w:r>
      <w:r>
        <w:t>értékesítsék!</w:t>
      </w:r>
      <w:r w:rsidR="00FE6CE1">
        <w:t xml:space="preserve"> E tájékoztatót szövegét a készítőktől kell </w:t>
      </w:r>
      <w:r>
        <w:t>kérni, hiszen ők ismerik termékük eredetét</w:t>
      </w:r>
      <w:r w:rsidR="00FE6CE1" w:rsidRPr="00A34E0D">
        <w:t>!</w:t>
      </w:r>
    </w:p>
    <w:p w14:paraId="7920D134" w14:textId="646F0FC7" w:rsidR="00462DC5" w:rsidRDefault="00462DC5" w:rsidP="00B81C14">
      <w:pPr>
        <w:spacing w:after="0" w:line="240" w:lineRule="auto"/>
        <w:jc w:val="both"/>
      </w:pPr>
      <w:r w:rsidRPr="00A34E0D">
        <w:t>Vásárlók: Ne csak t</w:t>
      </w:r>
      <w:r>
        <w:t>erméket vegyenek, hanem élményt és információt is. Követeljék meg az „értéket a pénzemért” elv alkalmazását</w:t>
      </w:r>
      <w:r w:rsidR="00F367CB">
        <w:t>.</w:t>
      </w:r>
      <w:r w:rsidR="00A34E0D">
        <w:t xml:space="preserve"> Kérdezzenek bátran a termékről, legyenek igényesek! </w:t>
      </w:r>
      <w:r>
        <w:t>Minden családban legyen egy valódi Miska!</w:t>
      </w:r>
      <w:r w:rsidR="00FE6CE1">
        <w:t xml:space="preserve"> Használják a Miskát kivételes családi ünnepeken italtöltésre, és őseikről</w:t>
      </w:r>
      <w:r w:rsidR="00F367CB">
        <w:t>, a Miskán szereplő ősi jelképekről</w:t>
      </w:r>
      <w:r w:rsidR="00FE6CE1">
        <w:t xml:space="preserve"> is emlékezzenek meg ezen alkalmakkor</w:t>
      </w:r>
      <w:r w:rsidR="00F367CB">
        <w:t>!</w:t>
      </w:r>
    </w:p>
    <w:p w14:paraId="7B06B372" w14:textId="77777777" w:rsidR="00462DC5" w:rsidRDefault="00462DC5" w:rsidP="00821ECC">
      <w:pPr>
        <w:spacing w:after="0" w:line="240" w:lineRule="auto"/>
        <w:jc w:val="both"/>
      </w:pPr>
    </w:p>
    <w:p w14:paraId="4B1F0A7C" w14:textId="77777777" w:rsidR="00077C52" w:rsidRDefault="00077C52"/>
    <w:p w14:paraId="00E20A72" w14:textId="77777777" w:rsidR="00077C52" w:rsidRDefault="00077C52"/>
    <w:p w14:paraId="7AB77141" w14:textId="77777777" w:rsidR="00A45B17" w:rsidRDefault="00A45B17"/>
    <w:sectPr w:rsidR="00A45B17" w:rsidSect="005A58BC">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78E0BA" w14:textId="77777777" w:rsidR="005A58BC" w:rsidRDefault="005A58BC" w:rsidP="00A3690A">
      <w:pPr>
        <w:spacing w:after="0" w:line="240" w:lineRule="auto"/>
      </w:pPr>
      <w:r>
        <w:separator/>
      </w:r>
    </w:p>
  </w:endnote>
  <w:endnote w:type="continuationSeparator" w:id="0">
    <w:p w14:paraId="16673F37" w14:textId="77777777" w:rsidR="005A58BC" w:rsidRDefault="005A58BC" w:rsidP="00A36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976891"/>
      <w:docPartObj>
        <w:docPartGallery w:val="Page Numbers (Bottom of Page)"/>
        <w:docPartUnique/>
      </w:docPartObj>
    </w:sdtPr>
    <w:sdtContent>
      <w:p w14:paraId="6CBC4365" w14:textId="77777777" w:rsidR="00462DC5" w:rsidRDefault="00000000">
        <w:pPr>
          <w:pStyle w:val="llb"/>
          <w:jc w:val="right"/>
        </w:pPr>
        <w:r>
          <w:fldChar w:fldCharType="begin"/>
        </w:r>
        <w:r>
          <w:instrText xml:space="preserve"> PAGE   \* MERGEFORMAT </w:instrText>
        </w:r>
        <w:r>
          <w:fldChar w:fldCharType="separate"/>
        </w:r>
        <w:r w:rsidR="00BF7D4F">
          <w:rPr>
            <w:noProof/>
          </w:rPr>
          <w:t>1</w:t>
        </w:r>
        <w:r>
          <w:rPr>
            <w:noProof/>
          </w:rPr>
          <w:fldChar w:fldCharType="end"/>
        </w:r>
      </w:p>
    </w:sdtContent>
  </w:sdt>
  <w:p w14:paraId="0D727181" w14:textId="77777777" w:rsidR="00462DC5" w:rsidRDefault="00462DC5">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674C0" w14:textId="77777777" w:rsidR="005A58BC" w:rsidRDefault="005A58BC" w:rsidP="00A3690A">
      <w:pPr>
        <w:spacing w:after="0" w:line="240" w:lineRule="auto"/>
      </w:pPr>
      <w:r>
        <w:separator/>
      </w:r>
    </w:p>
  </w:footnote>
  <w:footnote w:type="continuationSeparator" w:id="0">
    <w:p w14:paraId="50C831F0" w14:textId="77777777" w:rsidR="005A58BC" w:rsidRDefault="005A58BC" w:rsidP="00A369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5D67"/>
    <w:multiLevelType w:val="hybridMultilevel"/>
    <w:tmpl w:val="0DB65C2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15F75557"/>
    <w:multiLevelType w:val="hybridMultilevel"/>
    <w:tmpl w:val="415E2CA8"/>
    <w:lvl w:ilvl="0" w:tplc="040E000F">
      <w:start w:val="1"/>
      <w:numFmt w:val="decimal"/>
      <w:lvlText w:val="%1."/>
      <w:lvlJc w:val="left"/>
      <w:pPr>
        <w:ind w:left="360" w:hanging="360"/>
      </w:pPr>
    </w:lvl>
    <w:lvl w:ilvl="1" w:tplc="040E0019">
      <w:start w:val="1"/>
      <w:numFmt w:val="lowerLetter"/>
      <w:lvlText w:val="%2."/>
      <w:lvlJc w:val="left"/>
      <w:pPr>
        <w:ind w:left="1080" w:hanging="360"/>
      </w:pPr>
    </w:lvl>
    <w:lvl w:ilvl="2" w:tplc="040E001B">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num w:numId="1" w16cid:durableId="403067027">
    <w:abstractNumId w:val="0"/>
  </w:num>
  <w:num w:numId="2" w16cid:durableId="1163200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5B17"/>
    <w:rsid w:val="000236A9"/>
    <w:rsid w:val="00026B56"/>
    <w:rsid w:val="00077C52"/>
    <w:rsid w:val="000B7E9E"/>
    <w:rsid w:val="000C422C"/>
    <w:rsid w:val="00144E0E"/>
    <w:rsid w:val="00146C3D"/>
    <w:rsid w:val="00181416"/>
    <w:rsid w:val="00195AE4"/>
    <w:rsid w:val="001B380B"/>
    <w:rsid w:val="001C228D"/>
    <w:rsid w:val="001E7411"/>
    <w:rsid w:val="002840BA"/>
    <w:rsid w:val="00305C91"/>
    <w:rsid w:val="003C02F0"/>
    <w:rsid w:val="003C3F42"/>
    <w:rsid w:val="003F523B"/>
    <w:rsid w:val="00433BCE"/>
    <w:rsid w:val="00462DC5"/>
    <w:rsid w:val="00491B33"/>
    <w:rsid w:val="004F17C0"/>
    <w:rsid w:val="00525F60"/>
    <w:rsid w:val="005A48CB"/>
    <w:rsid w:val="005A58BC"/>
    <w:rsid w:val="005B02F2"/>
    <w:rsid w:val="005E3958"/>
    <w:rsid w:val="005E3E63"/>
    <w:rsid w:val="00646C74"/>
    <w:rsid w:val="007F04C7"/>
    <w:rsid w:val="00821ECC"/>
    <w:rsid w:val="00832D01"/>
    <w:rsid w:val="00865700"/>
    <w:rsid w:val="00865F8E"/>
    <w:rsid w:val="008768CC"/>
    <w:rsid w:val="008A6580"/>
    <w:rsid w:val="008E3EB8"/>
    <w:rsid w:val="00954AA7"/>
    <w:rsid w:val="00974D0C"/>
    <w:rsid w:val="00A006EF"/>
    <w:rsid w:val="00A34E0D"/>
    <w:rsid w:val="00A3690A"/>
    <w:rsid w:val="00A45B17"/>
    <w:rsid w:val="00A57300"/>
    <w:rsid w:val="00A62697"/>
    <w:rsid w:val="00A6297E"/>
    <w:rsid w:val="00A7104C"/>
    <w:rsid w:val="00A71495"/>
    <w:rsid w:val="00AA5B6E"/>
    <w:rsid w:val="00AC211C"/>
    <w:rsid w:val="00B01ECB"/>
    <w:rsid w:val="00B54B46"/>
    <w:rsid w:val="00B81127"/>
    <w:rsid w:val="00B81C14"/>
    <w:rsid w:val="00BD3988"/>
    <w:rsid w:val="00BE3B3B"/>
    <w:rsid w:val="00BF7D4F"/>
    <w:rsid w:val="00C6050E"/>
    <w:rsid w:val="00CE7502"/>
    <w:rsid w:val="00D1429F"/>
    <w:rsid w:val="00D46DCA"/>
    <w:rsid w:val="00DE3A4B"/>
    <w:rsid w:val="00E06719"/>
    <w:rsid w:val="00E57FF4"/>
    <w:rsid w:val="00E96DA0"/>
    <w:rsid w:val="00EB7024"/>
    <w:rsid w:val="00ED21A7"/>
    <w:rsid w:val="00ED3C40"/>
    <w:rsid w:val="00EF7719"/>
    <w:rsid w:val="00F0427F"/>
    <w:rsid w:val="00F10080"/>
    <w:rsid w:val="00F367CB"/>
    <w:rsid w:val="00FD5F1D"/>
    <w:rsid w:val="00FE6CE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8CC45"/>
  <w15:docId w15:val="{B0C4B996-1750-4E80-9C2B-8990A677C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840BA"/>
  </w:style>
  <w:style w:type="paragraph" w:styleId="Cmsor1">
    <w:name w:val="heading 1"/>
    <w:basedOn w:val="Norml"/>
    <w:next w:val="Norml"/>
    <w:link w:val="Cmsor1Char"/>
    <w:uiPriority w:val="9"/>
    <w:qFormat/>
    <w:rsid w:val="00865F8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Cmsor2">
    <w:name w:val="heading 2"/>
    <w:basedOn w:val="Norml"/>
    <w:next w:val="Norml"/>
    <w:link w:val="Cmsor2Char"/>
    <w:uiPriority w:val="9"/>
    <w:unhideWhenUsed/>
    <w:qFormat/>
    <w:rsid w:val="00865F8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styleId="Rcsostblzat">
    <w:name w:val="Table Grid"/>
    <w:basedOn w:val="Normltblzat"/>
    <w:uiPriority w:val="59"/>
    <w:rsid w:val="00C6050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lWeb">
    <w:name w:val="Normal (Web)"/>
    <w:basedOn w:val="Norml"/>
    <w:uiPriority w:val="99"/>
    <w:unhideWhenUsed/>
    <w:rsid w:val="00C6050E"/>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styleId="Buborkszveg">
    <w:name w:val="Balloon Text"/>
    <w:basedOn w:val="Norml"/>
    <w:link w:val="BuborkszvegChar"/>
    <w:uiPriority w:val="99"/>
    <w:semiHidden/>
    <w:unhideWhenUsed/>
    <w:rsid w:val="00C6050E"/>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C6050E"/>
    <w:rPr>
      <w:rFonts w:ascii="Tahoma" w:hAnsi="Tahoma" w:cs="Tahoma"/>
      <w:sz w:val="16"/>
      <w:szCs w:val="16"/>
    </w:rPr>
  </w:style>
  <w:style w:type="character" w:styleId="Finomkiemels">
    <w:name w:val="Subtle Emphasis"/>
    <w:basedOn w:val="Bekezdsalapbettpusa"/>
    <w:uiPriority w:val="19"/>
    <w:qFormat/>
    <w:rsid w:val="001C228D"/>
    <w:rPr>
      <w:i/>
      <w:iCs/>
      <w:color w:val="808080" w:themeColor="text1" w:themeTint="7F"/>
    </w:rPr>
  </w:style>
  <w:style w:type="paragraph" w:styleId="Listaszerbekezds">
    <w:name w:val="List Paragraph"/>
    <w:basedOn w:val="Norml"/>
    <w:uiPriority w:val="34"/>
    <w:qFormat/>
    <w:rsid w:val="00954AA7"/>
    <w:pPr>
      <w:ind w:left="720"/>
      <w:contextualSpacing/>
    </w:pPr>
  </w:style>
  <w:style w:type="paragraph" w:styleId="lfej">
    <w:name w:val="header"/>
    <w:basedOn w:val="Norml"/>
    <w:link w:val="lfejChar"/>
    <w:uiPriority w:val="99"/>
    <w:semiHidden/>
    <w:unhideWhenUsed/>
    <w:rsid w:val="00A3690A"/>
    <w:pPr>
      <w:tabs>
        <w:tab w:val="center" w:pos="4536"/>
        <w:tab w:val="right" w:pos="9072"/>
      </w:tabs>
      <w:spacing w:after="0" w:line="240" w:lineRule="auto"/>
    </w:pPr>
  </w:style>
  <w:style w:type="character" w:customStyle="1" w:styleId="lfejChar">
    <w:name w:val="Élőfej Char"/>
    <w:basedOn w:val="Bekezdsalapbettpusa"/>
    <w:link w:val="lfej"/>
    <w:uiPriority w:val="99"/>
    <w:semiHidden/>
    <w:rsid w:val="00A3690A"/>
  </w:style>
  <w:style w:type="paragraph" w:styleId="llb">
    <w:name w:val="footer"/>
    <w:basedOn w:val="Norml"/>
    <w:link w:val="llbChar"/>
    <w:uiPriority w:val="99"/>
    <w:unhideWhenUsed/>
    <w:rsid w:val="00A3690A"/>
    <w:pPr>
      <w:tabs>
        <w:tab w:val="center" w:pos="4536"/>
        <w:tab w:val="right" w:pos="9072"/>
      </w:tabs>
      <w:spacing w:after="0" w:line="240" w:lineRule="auto"/>
    </w:pPr>
  </w:style>
  <w:style w:type="character" w:customStyle="1" w:styleId="llbChar">
    <w:name w:val="Élőláb Char"/>
    <w:basedOn w:val="Bekezdsalapbettpusa"/>
    <w:link w:val="llb"/>
    <w:uiPriority w:val="99"/>
    <w:rsid w:val="00A3690A"/>
  </w:style>
  <w:style w:type="character" w:customStyle="1" w:styleId="Cmsor1Char">
    <w:name w:val="Címsor 1 Char"/>
    <w:basedOn w:val="Bekezdsalapbettpusa"/>
    <w:link w:val="Cmsor1"/>
    <w:uiPriority w:val="9"/>
    <w:rsid w:val="00865F8E"/>
    <w:rPr>
      <w:rFonts w:asciiTheme="majorHAnsi" w:eastAsiaTheme="majorEastAsia" w:hAnsiTheme="majorHAnsi" w:cstheme="majorBidi"/>
      <w:color w:val="365F91" w:themeColor="accent1" w:themeShade="BF"/>
      <w:sz w:val="32"/>
      <w:szCs w:val="32"/>
    </w:rPr>
  </w:style>
  <w:style w:type="character" w:customStyle="1" w:styleId="Cmsor2Char">
    <w:name w:val="Címsor 2 Char"/>
    <w:basedOn w:val="Bekezdsalapbettpusa"/>
    <w:link w:val="Cmsor2"/>
    <w:uiPriority w:val="9"/>
    <w:rsid w:val="00865F8E"/>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AB7382B-3770-4D91-9DC5-38AB4A155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5</Pages>
  <Words>1503</Words>
  <Characters>10378</Characters>
  <Application>Microsoft Office Word</Application>
  <DocSecurity>0</DocSecurity>
  <Lines>86</Lines>
  <Paragraphs>23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Szűcs István</dc:creator>
  <cp:lastModifiedBy>István Szűcs</cp:lastModifiedBy>
  <cp:revision>20</cp:revision>
  <dcterms:created xsi:type="dcterms:W3CDTF">2023-06-06T06:38:00Z</dcterms:created>
  <dcterms:modified xsi:type="dcterms:W3CDTF">2024-05-23T06:19:00Z</dcterms:modified>
</cp:coreProperties>
</file>