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67D6" w14:textId="44722743" w:rsidR="00FD6EBC" w:rsidRDefault="00FD6EBC" w:rsidP="00AB7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EBC">
        <w:rPr>
          <w:rFonts w:ascii="Times New Roman" w:hAnsi="Times New Roman" w:cs="Times New Roman"/>
          <w:sz w:val="24"/>
          <w:szCs w:val="24"/>
        </w:rPr>
        <w:t xml:space="preserve">Lecture </w:t>
      </w:r>
      <w:r w:rsidR="00087390">
        <w:rPr>
          <w:rFonts w:ascii="Times New Roman" w:hAnsi="Times New Roman" w:cs="Times New Roman"/>
          <w:sz w:val="24"/>
          <w:szCs w:val="24"/>
        </w:rPr>
        <w:t>4</w:t>
      </w:r>
      <w:r w:rsidRPr="00FD6EBC">
        <w:rPr>
          <w:rFonts w:ascii="Times New Roman" w:hAnsi="Times New Roman" w:cs="Times New Roman"/>
          <w:sz w:val="24"/>
          <w:szCs w:val="24"/>
        </w:rPr>
        <w:t xml:space="preserve"> </w:t>
      </w:r>
      <w:r w:rsidR="00087390">
        <w:rPr>
          <w:rFonts w:ascii="Times New Roman" w:hAnsi="Times New Roman" w:cs="Times New Roman"/>
          <w:sz w:val="24"/>
          <w:szCs w:val="24"/>
        </w:rPr>
        <w:t>–</w:t>
      </w:r>
      <w:r w:rsidRPr="00FD6EBC">
        <w:rPr>
          <w:rFonts w:ascii="Times New Roman" w:hAnsi="Times New Roman" w:cs="Times New Roman"/>
          <w:sz w:val="24"/>
          <w:szCs w:val="24"/>
        </w:rPr>
        <w:t xml:space="preserve"> </w:t>
      </w:r>
      <w:r w:rsidR="00087390">
        <w:rPr>
          <w:rFonts w:ascii="Times New Roman" w:hAnsi="Times New Roman" w:cs="Times New Roman"/>
          <w:sz w:val="24"/>
          <w:szCs w:val="24"/>
        </w:rPr>
        <w:t>Session Management</w:t>
      </w:r>
    </w:p>
    <w:p w14:paraId="0D18D250" w14:textId="77777777" w:rsidR="0019678B" w:rsidRDefault="0019678B" w:rsidP="00CE38A3">
      <w:pPr>
        <w:rPr>
          <w:rFonts w:ascii="Times New Roman" w:hAnsi="Times New Roman" w:cs="Times New Roman"/>
          <w:sz w:val="24"/>
          <w:szCs w:val="24"/>
        </w:rPr>
      </w:pPr>
    </w:p>
    <w:p w14:paraId="4E689A6C" w14:textId="2F55BD27" w:rsidR="006B4026" w:rsidRDefault="00CE38A3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HTTP </w:t>
      </w:r>
      <w:r w:rsidR="000D0442">
        <w:rPr>
          <w:rFonts w:ascii="Times New Roman" w:hAnsi="Times New Roman" w:cs="Times New Roman"/>
          <w:sz w:val="24"/>
          <w:szCs w:val="24"/>
        </w:rPr>
        <w:t>protocol,</w:t>
      </w:r>
      <w:r w:rsidR="00C55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process a lot more requests </w:t>
      </w:r>
      <w:r w:rsidR="0019678B">
        <w:rPr>
          <w:rFonts w:ascii="Times New Roman" w:hAnsi="Times New Roman" w:cs="Times New Roman"/>
          <w:sz w:val="24"/>
          <w:szCs w:val="24"/>
        </w:rPr>
        <w:t xml:space="preserve">where each request </w:t>
      </w:r>
      <w:r w:rsidR="005564D7">
        <w:rPr>
          <w:rFonts w:ascii="Times New Roman" w:hAnsi="Times New Roman" w:cs="Times New Roman"/>
          <w:sz w:val="24"/>
          <w:szCs w:val="24"/>
        </w:rPr>
        <w:t>is</w:t>
      </w:r>
      <w:r w:rsidR="0019678B">
        <w:rPr>
          <w:rFonts w:ascii="Times New Roman" w:hAnsi="Times New Roman" w:cs="Times New Roman"/>
          <w:sz w:val="24"/>
          <w:szCs w:val="24"/>
        </w:rPr>
        <w:t xml:space="preserve"> coupled with an appropriate response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678B">
        <w:rPr>
          <w:rFonts w:ascii="Times New Roman" w:hAnsi="Times New Roman" w:cs="Times New Roman"/>
          <w:sz w:val="24"/>
          <w:szCs w:val="24"/>
        </w:rPr>
        <w:t xml:space="preserve"> This is </w:t>
      </w:r>
      <w:r w:rsidR="005564D7">
        <w:rPr>
          <w:rFonts w:ascii="Times New Roman" w:hAnsi="Times New Roman" w:cs="Times New Roman"/>
          <w:sz w:val="24"/>
          <w:szCs w:val="24"/>
        </w:rPr>
        <w:t>the</w:t>
      </w:r>
      <w:r w:rsidR="0019678B">
        <w:rPr>
          <w:rFonts w:ascii="Times New Roman" w:hAnsi="Times New Roman" w:cs="Times New Roman"/>
          <w:sz w:val="24"/>
          <w:szCs w:val="24"/>
        </w:rPr>
        <w:t xml:space="preserve"> </w:t>
      </w:r>
      <w:r w:rsidR="00A948B1">
        <w:rPr>
          <w:rFonts w:ascii="Times New Roman" w:hAnsi="Times New Roman" w:cs="Times New Roman"/>
          <w:sz w:val="24"/>
          <w:szCs w:val="24"/>
        </w:rPr>
        <w:t>stateless</w:t>
      </w:r>
      <w:r w:rsidR="0019678B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="005564D7">
        <w:rPr>
          <w:rFonts w:ascii="Times New Roman" w:hAnsi="Times New Roman" w:cs="Times New Roman"/>
          <w:sz w:val="24"/>
          <w:szCs w:val="24"/>
        </w:rPr>
        <w:t xml:space="preserve"> where</w:t>
      </w:r>
      <w:r w:rsidR="00A948B1">
        <w:rPr>
          <w:rFonts w:ascii="Times New Roman" w:hAnsi="Times New Roman" w:cs="Times New Roman"/>
          <w:sz w:val="24"/>
          <w:szCs w:val="24"/>
        </w:rPr>
        <w:t xml:space="preserve"> each request</w:t>
      </w:r>
      <w:r w:rsidR="008F1593">
        <w:rPr>
          <w:rFonts w:ascii="Times New Roman" w:hAnsi="Times New Roman" w:cs="Times New Roman"/>
          <w:sz w:val="24"/>
          <w:szCs w:val="24"/>
        </w:rPr>
        <w:t xml:space="preserve"> - </w:t>
      </w:r>
      <w:r w:rsidR="00A948B1">
        <w:rPr>
          <w:rFonts w:ascii="Times New Roman" w:hAnsi="Times New Roman" w:cs="Times New Roman"/>
          <w:sz w:val="24"/>
          <w:szCs w:val="24"/>
        </w:rPr>
        <w:t xml:space="preserve">response </w:t>
      </w:r>
      <w:r w:rsidR="005564D7">
        <w:rPr>
          <w:rFonts w:ascii="Times New Roman" w:hAnsi="Times New Roman" w:cs="Times New Roman"/>
          <w:sz w:val="24"/>
          <w:szCs w:val="24"/>
        </w:rPr>
        <w:t xml:space="preserve">pair </w:t>
      </w:r>
      <w:r w:rsidR="00A948B1">
        <w:rPr>
          <w:rFonts w:ascii="Times New Roman" w:hAnsi="Times New Roman" w:cs="Times New Roman"/>
          <w:sz w:val="24"/>
          <w:szCs w:val="24"/>
        </w:rPr>
        <w:t>is independent</w:t>
      </w:r>
      <w:r w:rsidR="0019678B">
        <w:rPr>
          <w:rFonts w:ascii="Times New Roman" w:hAnsi="Times New Roman" w:cs="Times New Roman"/>
          <w:sz w:val="24"/>
          <w:szCs w:val="24"/>
        </w:rPr>
        <w:t xml:space="preserve">. </w:t>
      </w:r>
      <w:r w:rsidR="003D1257">
        <w:rPr>
          <w:rFonts w:ascii="Times New Roman" w:hAnsi="Times New Roman" w:cs="Times New Roman"/>
          <w:sz w:val="24"/>
          <w:szCs w:val="24"/>
        </w:rPr>
        <w:t>However, this system doesn’t track the users creating the requests. Here we use session management.</w:t>
      </w:r>
    </w:p>
    <w:p w14:paraId="339AC18D" w14:textId="71C83A17" w:rsidR="006435B1" w:rsidRDefault="00A948B1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a login servlet which would authenticate a user for sending an email. To implement this, we would send a token (session) along with the request &amp; response – request &amp; response are destroyed but not the token. This token would be sent back-and-forth and hold all the necessary information required to identify the user in the future. </w:t>
      </w:r>
    </w:p>
    <w:p w14:paraId="29697593" w14:textId="77777777" w:rsidR="00D02183" w:rsidRDefault="00D02183" w:rsidP="00CE38A3">
      <w:pPr>
        <w:rPr>
          <w:rFonts w:ascii="Times New Roman" w:hAnsi="Times New Roman" w:cs="Times New Roman"/>
          <w:sz w:val="24"/>
          <w:szCs w:val="24"/>
        </w:rPr>
      </w:pPr>
    </w:p>
    <w:p w14:paraId="29A04807" w14:textId="56237FFD" w:rsidR="00A948B1" w:rsidRDefault="00A948B1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ways of implementing session management,</w:t>
      </w:r>
    </w:p>
    <w:p w14:paraId="2AF1E16E" w14:textId="77777777" w:rsidR="000B2BBB" w:rsidRDefault="000B2BBB" w:rsidP="00CE38A3">
      <w:pPr>
        <w:rPr>
          <w:rFonts w:ascii="Times New Roman" w:hAnsi="Times New Roman" w:cs="Times New Roman"/>
          <w:sz w:val="24"/>
          <w:szCs w:val="24"/>
        </w:rPr>
      </w:pPr>
    </w:p>
    <w:p w14:paraId="2637CE7F" w14:textId="72B1C5DC" w:rsidR="00A948B1" w:rsidRDefault="00A948B1" w:rsidP="00A94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</w:t>
      </w:r>
      <w:r w:rsidR="008F1593">
        <w:rPr>
          <w:rFonts w:ascii="Times New Roman" w:hAnsi="Times New Roman" w:cs="Times New Roman"/>
          <w:sz w:val="24"/>
          <w:szCs w:val="24"/>
        </w:rPr>
        <w:t>rewriting</w:t>
      </w:r>
    </w:p>
    <w:p w14:paraId="29007439" w14:textId="11AB1A6F" w:rsidR="008F1593" w:rsidRDefault="005564D7" w:rsidP="008F1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8F1593">
        <w:rPr>
          <w:rFonts w:ascii="Times New Roman" w:hAnsi="Times New Roman" w:cs="Times New Roman"/>
          <w:sz w:val="24"/>
          <w:szCs w:val="24"/>
        </w:rPr>
        <w:t xml:space="preserve"> concatenat</w:t>
      </w:r>
      <w:r>
        <w:rPr>
          <w:rFonts w:ascii="Times New Roman" w:hAnsi="Times New Roman" w:cs="Times New Roman"/>
          <w:sz w:val="24"/>
          <w:szCs w:val="24"/>
        </w:rPr>
        <w:t>e</w:t>
      </w:r>
      <w:r w:rsidR="008F1593">
        <w:rPr>
          <w:rFonts w:ascii="Times New Roman" w:hAnsi="Times New Roman" w:cs="Times New Roman"/>
          <w:sz w:val="24"/>
          <w:szCs w:val="24"/>
        </w:rPr>
        <w:t xml:space="preserve"> required information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1593">
        <w:rPr>
          <w:rFonts w:ascii="Times New Roman" w:hAnsi="Times New Roman" w:cs="Times New Roman"/>
          <w:sz w:val="24"/>
          <w:szCs w:val="24"/>
        </w:rPr>
        <w:t xml:space="preserve">query parameter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1593">
        <w:rPr>
          <w:rFonts w:ascii="Times New Roman" w:hAnsi="Times New Roman" w:cs="Times New Roman"/>
          <w:sz w:val="24"/>
          <w:szCs w:val="24"/>
        </w:rPr>
        <w:t xml:space="preserve"> hold information </w:t>
      </w:r>
      <w:r w:rsidR="007D0921">
        <w:rPr>
          <w:rFonts w:ascii="Times New Roman" w:hAnsi="Times New Roman" w:cs="Times New Roman"/>
          <w:sz w:val="24"/>
          <w:szCs w:val="24"/>
        </w:rPr>
        <w:t xml:space="preserve">that </w:t>
      </w:r>
      <w:r w:rsidR="008F1593">
        <w:rPr>
          <w:rFonts w:ascii="Times New Roman" w:hAnsi="Times New Roman" w:cs="Times New Roman"/>
          <w:sz w:val="24"/>
          <w:szCs w:val="24"/>
        </w:rPr>
        <w:t>we desire for future requests.</w:t>
      </w:r>
    </w:p>
    <w:p w14:paraId="467EE2BF" w14:textId="2A01D6AC" w:rsidR="008F1593" w:rsidRDefault="00000000" w:rsidP="008F1593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hyperlink r:id="rId5" w:history="1">
        <w:r w:rsidR="005564D7" w:rsidRPr="00D9129B">
          <w:rPr>
            <w:rStyle w:val="Hyperlink"/>
            <w:rFonts w:asciiTheme="majorHAnsi" w:hAnsiTheme="majorHAnsi" w:cstheme="majorHAnsi"/>
            <w:sz w:val="24"/>
            <w:szCs w:val="24"/>
          </w:rPr>
          <w:t>http://host:port/app/url?name=val</w:t>
        </w:r>
      </w:hyperlink>
    </w:p>
    <w:p w14:paraId="2C58845D" w14:textId="23D0BE38" w:rsidR="005564D7" w:rsidRDefault="005564D7" w:rsidP="00556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fields</w:t>
      </w:r>
    </w:p>
    <w:p w14:paraId="1A1E2923" w14:textId="6FC159CE" w:rsidR="00840E99" w:rsidRDefault="00840E99" w:rsidP="00840E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an hidden field (type attribute) whose value is used hold the information in the value tag, we is used in future requests. Only limitation of this method, a form must be submitted initially for the information to be marked as hidden.</w:t>
      </w:r>
    </w:p>
    <w:p w14:paraId="679F26D9" w14:textId="423EE82C" w:rsidR="00840E99" w:rsidRPr="00840E99" w:rsidRDefault="00840E99" w:rsidP="00840E99">
      <w:pPr>
        <w:ind w:left="360"/>
        <w:jc w:val="center"/>
        <w:rPr>
          <w:rStyle w:val="Hyperlink"/>
          <w:rFonts w:asciiTheme="majorHAnsi" w:hAnsiTheme="majorHAnsi" w:cstheme="majorHAnsi"/>
          <w:u w:val="none"/>
        </w:rPr>
      </w:pPr>
      <w:r w:rsidRPr="00840E99">
        <w:rPr>
          <w:rStyle w:val="Hyperlink"/>
          <w:rFonts w:asciiTheme="majorHAnsi" w:hAnsiTheme="majorHAnsi" w:cstheme="majorHAnsi"/>
          <w:u w:val="none"/>
        </w:rPr>
        <w:t>&lt;input type=’hidden’ name=’token’ value=’token’&gt;</w:t>
      </w:r>
    </w:p>
    <w:p w14:paraId="13837479" w14:textId="13A2D170" w:rsidR="00840E99" w:rsidRDefault="00840E99" w:rsidP="00840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</w:t>
      </w:r>
    </w:p>
    <w:p w14:paraId="3C827BAA" w14:textId="5B751D68" w:rsidR="009C5198" w:rsidRDefault="00840E99" w:rsidP="007D09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part of the </w:t>
      </w:r>
      <w:proofErr w:type="spellStart"/>
      <w:r w:rsidRPr="009C5198">
        <w:rPr>
          <w:rStyle w:val="Hyperlink"/>
          <w:rFonts w:asciiTheme="majorHAnsi" w:hAnsiTheme="majorHAnsi" w:cstheme="majorHAnsi"/>
          <w:u w:val="none"/>
        </w:rPr>
        <w:t>javax.servlet.http</w:t>
      </w:r>
      <w:proofErr w:type="spellEnd"/>
      <w:r w:rsidR="009C5198">
        <w:rPr>
          <w:rFonts w:ascii="Times New Roman" w:hAnsi="Times New Roman" w:cs="Times New Roman"/>
          <w:sz w:val="24"/>
          <w:szCs w:val="24"/>
        </w:rPr>
        <w:t xml:space="preserve"> package, we create a Cookie </w:t>
      </w:r>
      <w:r w:rsidR="007D0921" w:rsidRPr="007D0921">
        <w:rPr>
          <w:rStyle w:val="Hyperlink"/>
          <w:rFonts w:asciiTheme="majorHAnsi" w:hAnsiTheme="majorHAnsi" w:cstheme="majorHAnsi"/>
          <w:u w:val="none"/>
        </w:rPr>
        <w:t>new Cookie(“value”);</w:t>
      </w:r>
      <w:r w:rsidR="007D0921">
        <w:rPr>
          <w:rFonts w:ascii="Times New Roman" w:hAnsi="Times New Roman" w:cs="Times New Roman"/>
          <w:sz w:val="24"/>
          <w:szCs w:val="24"/>
        </w:rPr>
        <w:t xml:space="preserve"> </w:t>
      </w:r>
      <w:r w:rsidR="009C5198">
        <w:rPr>
          <w:rFonts w:ascii="Times New Roman" w:hAnsi="Times New Roman" w:cs="Times New Roman"/>
          <w:sz w:val="24"/>
          <w:szCs w:val="24"/>
        </w:rPr>
        <w:t xml:space="preserve">which is coupled with the response using </w:t>
      </w:r>
      <w:proofErr w:type="spellStart"/>
      <w:r w:rsidR="007D0921">
        <w:rPr>
          <w:rStyle w:val="Hyperlink"/>
          <w:rFonts w:asciiTheme="majorHAnsi" w:hAnsiTheme="majorHAnsi" w:cstheme="majorHAnsi"/>
          <w:u w:val="none"/>
        </w:rPr>
        <w:t>response.a</w:t>
      </w:r>
      <w:r w:rsidR="009C5198" w:rsidRPr="009C5198">
        <w:rPr>
          <w:rStyle w:val="Hyperlink"/>
          <w:rFonts w:asciiTheme="majorHAnsi" w:hAnsiTheme="majorHAnsi" w:cstheme="majorHAnsi"/>
          <w:u w:val="none"/>
        </w:rPr>
        <w:t>ddCookie</w:t>
      </w:r>
      <w:proofErr w:type="spellEnd"/>
      <w:r w:rsidR="009C5198" w:rsidRPr="009C5198">
        <w:rPr>
          <w:rStyle w:val="Hyperlink"/>
          <w:rFonts w:asciiTheme="majorHAnsi" w:hAnsiTheme="majorHAnsi" w:cstheme="majorHAnsi"/>
          <w:u w:val="none"/>
        </w:rPr>
        <w:t>()</w:t>
      </w:r>
      <w:r w:rsidR="009C5198">
        <w:rPr>
          <w:rFonts w:ascii="Times New Roman" w:hAnsi="Times New Roman" w:cs="Times New Roman"/>
          <w:sz w:val="24"/>
          <w:szCs w:val="24"/>
        </w:rPr>
        <w:t xml:space="preserve"> method. Later we can retrieve the </w:t>
      </w:r>
      <w:r w:rsidR="007D0921">
        <w:rPr>
          <w:rFonts w:ascii="Times New Roman" w:hAnsi="Times New Roman" w:cs="Times New Roman"/>
          <w:sz w:val="24"/>
          <w:szCs w:val="24"/>
        </w:rPr>
        <w:t>c</w:t>
      </w:r>
      <w:r w:rsidR="009C5198">
        <w:rPr>
          <w:rFonts w:ascii="Times New Roman" w:hAnsi="Times New Roman" w:cs="Times New Roman"/>
          <w:sz w:val="24"/>
          <w:szCs w:val="24"/>
        </w:rPr>
        <w:t xml:space="preserve">ookies from the request using the </w:t>
      </w:r>
      <w:proofErr w:type="spellStart"/>
      <w:r w:rsidR="009C5198" w:rsidRPr="009C5198">
        <w:rPr>
          <w:rStyle w:val="Hyperlink"/>
          <w:rFonts w:asciiTheme="majorHAnsi" w:hAnsiTheme="majorHAnsi" w:cstheme="majorHAnsi"/>
          <w:u w:val="none"/>
        </w:rPr>
        <w:t>request.getCookies</w:t>
      </w:r>
      <w:proofErr w:type="spellEnd"/>
      <w:r w:rsidR="009C5198" w:rsidRPr="009C5198">
        <w:rPr>
          <w:rStyle w:val="Hyperlink"/>
          <w:rFonts w:asciiTheme="majorHAnsi" w:hAnsiTheme="majorHAnsi" w:cstheme="majorHAnsi"/>
          <w:u w:val="none"/>
        </w:rPr>
        <w:t>().</w:t>
      </w:r>
      <w:r w:rsidR="009C5198">
        <w:rPr>
          <w:rFonts w:ascii="Times New Roman" w:hAnsi="Times New Roman" w:cs="Times New Roman"/>
          <w:sz w:val="24"/>
          <w:szCs w:val="24"/>
        </w:rPr>
        <w:t xml:space="preserve"> Apart from that we </w:t>
      </w:r>
      <w:r w:rsidR="007D0921">
        <w:rPr>
          <w:rFonts w:ascii="Times New Roman" w:hAnsi="Times New Roman" w:cs="Times New Roman"/>
          <w:sz w:val="24"/>
          <w:szCs w:val="24"/>
        </w:rPr>
        <w:t xml:space="preserve">also </w:t>
      </w:r>
      <w:r w:rsidR="009C5198">
        <w:rPr>
          <w:rFonts w:ascii="Times New Roman" w:hAnsi="Times New Roman" w:cs="Times New Roman"/>
          <w:sz w:val="24"/>
          <w:szCs w:val="24"/>
        </w:rPr>
        <w:t>can set the age of cookie</w:t>
      </w:r>
      <w:r w:rsidR="007D0921">
        <w:rPr>
          <w:rFonts w:ascii="Times New Roman" w:hAnsi="Times New Roman" w:cs="Times New Roman"/>
          <w:sz w:val="24"/>
          <w:szCs w:val="24"/>
        </w:rPr>
        <w:t>.</w:t>
      </w:r>
    </w:p>
    <w:p w14:paraId="6FA39641" w14:textId="77777777" w:rsidR="00D02183" w:rsidRDefault="00D02183" w:rsidP="00840E9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4976F3" w14:textId="0574CB26" w:rsidR="00840E99" w:rsidRDefault="009C5198" w:rsidP="009C51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objects</w:t>
      </w:r>
      <w:r w:rsidRPr="009C5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21E82" w14:textId="490EFDBE" w:rsidR="009C5198" w:rsidRPr="009C5198" w:rsidRDefault="00784065" w:rsidP="009C51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objects are analogous to </w:t>
      </w:r>
      <w:r w:rsidR="00D02183">
        <w:rPr>
          <w:rFonts w:ascii="Times New Roman" w:hAnsi="Times New Roman" w:cs="Times New Roman"/>
          <w:sz w:val="24"/>
          <w:szCs w:val="24"/>
        </w:rPr>
        <w:t xml:space="preserve">college </w:t>
      </w:r>
      <w:r>
        <w:rPr>
          <w:rFonts w:ascii="Times New Roman" w:hAnsi="Times New Roman" w:cs="Times New Roman"/>
          <w:sz w:val="24"/>
          <w:szCs w:val="24"/>
        </w:rPr>
        <w:t>lockers</w:t>
      </w:r>
      <w:r w:rsidR="00D021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Tomcat </w:t>
      </w:r>
      <w:r w:rsidR="000B2BBB">
        <w:rPr>
          <w:rFonts w:ascii="Times New Roman" w:hAnsi="Times New Roman" w:cs="Times New Roman"/>
          <w:sz w:val="24"/>
          <w:szCs w:val="24"/>
        </w:rPr>
        <w:t xml:space="preserve">stores &amp; </w:t>
      </w:r>
      <w:r w:rsidR="00D02183">
        <w:rPr>
          <w:rFonts w:ascii="Times New Roman" w:hAnsi="Times New Roman" w:cs="Times New Roman"/>
          <w:sz w:val="24"/>
          <w:szCs w:val="24"/>
        </w:rPr>
        <w:t>associates a</w:t>
      </w:r>
      <w:r w:rsidR="000B2BBB">
        <w:rPr>
          <w:rFonts w:ascii="Times New Roman" w:hAnsi="Times New Roman" w:cs="Times New Roman"/>
          <w:sz w:val="24"/>
          <w:szCs w:val="24"/>
        </w:rPr>
        <w:t xml:space="preserve"> unique</w:t>
      </w:r>
      <w:r w:rsidR="00D02183">
        <w:rPr>
          <w:rFonts w:ascii="Times New Roman" w:hAnsi="Times New Roman" w:cs="Times New Roman"/>
          <w:sz w:val="24"/>
          <w:szCs w:val="24"/>
        </w:rPr>
        <w:t xml:space="preserve"> session-id to each user. Later this session-id </w:t>
      </w:r>
      <w:r w:rsidR="000B2BBB">
        <w:rPr>
          <w:rFonts w:ascii="Times New Roman" w:hAnsi="Times New Roman" w:cs="Times New Roman"/>
          <w:sz w:val="24"/>
          <w:szCs w:val="24"/>
        </w:rPr>
        <w:t>would be</w:t>
      </w:r>
      <w:r w:rsidR="00D02183">
        <w:rPr>
          <w:rFonts w:ascii="Times New Roman" w:hAnsi="Times New Roman" w:cs="Times New Roman"/>
          <w:sz w:val="24"/>
          <w:szCs w:val="24"/>
        </w:rPr>
        <w:t xml:space="preserve"> passed back-and-forth to locate the</w:t>
      </w:r>
      <w:r w:rsidR="000B2BBB">
        <w:rPr>
          <w:rFonts w:ascii="Times New Roman" w:hAnsi="Times New Roman" w:cs="Times New Roman"/>
          <w:sz w:val="24"/>
          <w:szCs w:val="24"/>
        </w:rPr>
        <w:t xml:space="preserve"> user and retrieve all stored</w:t>
      </w:r>
      <w:r w:rsidR="00D02183">
        <w:rPr>
          <w:rFonts w:ascii="Times New Roman" w:hAnsi="Times New Roman" w:cs="Times New Roman"/>
          <w:sz w:val="24"/>
          <w:szCs w:val="24"/>
        </w:rPr>
        <w:t xml:space="preserve"> informatio</w:t>
      </w:r>
      <w:r w:rsidR="000B2BBB">
        <w:rPr>
          <w:rFonts w:ascii="Times New Roman" w:hAnsi="Times New Roman" w:cs="Times New Roman"/>
          <w:sz w:val="24"/>
          <w:szCs w:val="24"/>
        </w:rPr>
        <w:t>n</w:t>
      </w:r>
      <w:r w:rsidR="00D02183">
        <w:rPr>
          <w:rFonts w:ascii="Times New Roman" w:hAnsi="Times New Roman" w:cs="Times New Roman"/>
          <w:sz w:val="24"/>
          <w:szCs w:val="24"/>
        </w:rPr>
        <w:t xml:space="preserve">. We could extract the session-id from request using </w:t>
      </w:r>
      <w:proofErr w:type="spellStart"/>
      <w:r w:rsidR="00D02183" w:rsidRPr="00D02183">
        <w:rPr>
          <w:rStyle w:val="Hyperlink"/>
          <w:rFonts w:asciiTheme="majorHAnsi" w:hAnsiTheme="majorHAnsi" w:cstheme="majorHAnsi"/>
          <w:u w:val="none"/>
        </w:rPr>
        <w:t>getSession</w:t>
      </w:r>
      <w:proofErr w:type="spellEnd"/>
      <w:r w:rsidR="00D02183" w:rsidRPr="00D02183">
        <w:rPr>
          <w:rStyle w:val="Hyperlink"/>
          <w:rFonts w:asciiTheme="majorHAnsi" w:hAnsiTheme="majorHAnsi" w:cstheme="majorHAnsi"/>
          <w:u w:val="none"/>
        </w:rPr>
        <w:t>().</w:t>
      </w:r>
    </w:p>
    <w:p w14:paraId="4B3C59E4" w14:textId="77777777" w:rsidR="00D02183" w:rsidRDefault="00D02183" w:rsidP="00CE38A3">
      <w:pPr>
        <w:rPr>
          <w:rFonts w:ascii="Times New Roman" w:hAnsi="Times New Roman" w:cs="Times New Roman"/>
          <w:sz w:val="24"/>
          <w:szCs w:val="24"/>
        </w:rPr>
      </w:pPr>
    </w:p>
    <w:p w14:paraId="7AD31ED8" w14:textId="77777777" w:rsidR="00D02183" w:rsidRDefault="00D02183" w:rsidP="00CE38A3">
      <w:pPr>
        <w:rPr>
          <w:rFonts w:ascii="Times New Roman" w:hAnsi="Times New Roman" w:cs="Times New Roman"/>
          <w:sz w:val="24"/>
          <w:szCs w:val="24"/>
        </w:rPr>
      </w:pPr>
    </w:p>
    <w:p w14:paraId="4FF57D6D" w14:textId="65514BBB" w:rsidR="007C4ED7" w:rsidRDefault="007C4ED7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DTD,</w:t>
      </w:r>
    </w:p>
    <w:p w14:paraId="106C615D" w14:textId="58D11F4F" w:rsidR="007C4ED7" w:rsidRDefault="007C4ED7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web.xml </w:t>
      </w:r>
      <w:r w:rsidR="008117B8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DTD (document type definition) associated with it, which is later used by an IDE for validation. The DTD holds the</w:t>
      </w:r>
      <w:r w:rsidR="00912B96">
        <w:rPr>
          <w:rFonts w:ascii="Times New Roman" w:hAnsi="Times New Roman" w:cs="Times New Roman"/>
          <w:sz w:val="24"/>
          <w:szCs w:val="24"/>
        </w:rPr>
        <w:t xml:space="preserve"> actual</w:t>
      </w:r>
      <w:r>
        <w:rPr>
          <w:rFonts w:ascii="Times New Roman" w:hAnsi="Times New Roman" w:cs="Times New Roman"/>
          <w:sz w:val="24"/>
          <w:szCs w:val="24"/>
        </w:rPr>
        <w:t xml:space="preserve"> validation rules enforced on each elements found int web.xml, for </w:t>
      </w:r>
      <w:r w:rsidR="001A0C6B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servlet must be child web-app, etc.</w:t>
      </w:r>
    </w:p>
    <w:p w14:paraId="546F317E" w14:textId="77777777" w:rsidR="007C4ED7" w:rsidRDefault="007C4ED7" w:rsidP="00CE38A3">
      <w:pPr>
        <w:rPr>
          <w:rFonts w:ascii="Times New Roman" w:hAnsi="Times New Roman" w:cs="Times New Roman"/>
          <w:sz w:val="24"/>
          <w:szCs w:val="24"/>
        </w:rPr>
      </w:pPr>
    </w:p>
    <w:p w14:paraId="77507285" w14:textId="7F7B72DA" w:rsidR="006435B1" w:rsidRDefault="006435B1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HTTP codes,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344"/>
      </w:tblGrid>
      <w:tr w:rsidR="006435B1" w:rsidRPr="006435B1" w14:paraId="58311CA4" w14:textId="77777777" w:rsidTr="006435B1">
        <w:trPr>
          <w:trHeight w:val="210"/>
          <w:jc w:val="center"/>
        </w:trPr>
        <w:tc>
          <w:tcPr>
            <w:tcW w:w="1640" w:type="dxa"/>
            <w:shd w:val="clear" w:color="auto" w:fill="B4C6E7" w:themeFill="accent1" w:themeFillTint="66"/>
          </w:tcPr>
          <w:p w14:paraId="20B0063F" w14:textId="3C76DCFA" w:rsid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44" w:type="dxa"/>
            <w:shd w:val="clear" w:color="auto" w:fill="B4C6E7" w:themeFill="accent1" w:themeFillTint="66"/>
          </w:tcPr>
          <w:p w14:paraId="1BEC6D7D" w14:textId="0A35F9E4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435B1" w:rsidRPr="006435B1" w14:paraId="41B7751F" w14:textId="77777777" w:rsidTr="006435B1">
        <w:trPr>
          <w:trHeight w:val="210"/>
          <w:jc w:val="center"/>
        </w:trPr>
        <w:tc>
          <w:tcPr>
            <w:tcW w:w="1640" w:type="dxa"/>
          </w:tcPr>
          <w:p w14:paraId="579693B7" w14:textId="68108650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344" w:type="dxa"/>
          </w:tcPr>
          <w:p w14:paraId="68E559EB" w14:textId="3CCCFB72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5B1"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</w:tr>
      <w:tr w:rsidR="006435B1" w:rsidRPr="006435B1" w14:paraId="5E4FFB83" w14:textId="77777777" w:rsidTr="006435B1">
        <w:trPr>
          <w:trHeight w:val="203"/>
          <w:jc w:val="center"/>
        </w:trPr>
        <w:tc>
          <w:tcPr>
            <w:tcW w:w="1640" w:type="dxa"/>
          </w:tcPr>
          <w:p w14:paraId="0F9717B3" w14:textId="1FF75B79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344" w:type="dxa"/>
          </w:tcPr>
          <w:p w14:paraId="3614FD8E" w14:textId="01F20596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5B1">
              <w:rPr>
                <w:rFonts w:ascii="Times New Roman" w:hAnsi="Times New Roman" w:cs="Times New Roman"/>
                <w:sz w:val="24"/>
                <w:szCs w:val="24"/>
              </w:rPr>
              <w:t>Resource not found</w:t>
            </w:r>
          </w:p>
        </w:tc>
      </w:tr>
      <w:tr w:rsidR="006435B1" w:rsidRPr="006435B1" w14:paraId="29F5E537" w14:textId="77777777" w:rsidTr="006435B1">
        <w:trPr>
          <w:trHeight w:val="210"/>
          <w:jc w:val="center"/>
        </w:trPr>
        <w:tc>
          <w:tcPr>
            <w:tcW w:w="1640" w:type="dxa"/>
          </w:tcPr>
          <w:p w14:paraId="471BD922" w14:textId="405D41E6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344" w:type="dxa"/>
          </w:tcPr>
          <w:p w14:paraId="3D70C301" w14:textId="34EA8822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5B1">
              <w:rPr>
                <w:rFonts w:ascii="Times New Roman" w:hAnsi="Times New Roman" w:cs="Times New Roman"/>
                <w:sz w:val="24"/>
                <w:szCs w:val="24"/>
              </w:rPr>
              <w:t xml:space="preserve">Method not </w:t>
            </w:r>
            <w:r w:rsidR="00C55561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</w:tr>
      <w:tr w:rsidR="006435B1" w:rsidRPr="006435B1" w14:paraId="68F74241" w14:textId="77777777" w:rsidTr="006435B1">
        <w:trPr>
          <w:trHeight w:val="203"/>
          <w:jc w:val="center"/>
        </w:trPr>
        <w:tc>
          <w:tcPr>
            <w:tcW w:w="1640" w:type="dxa"/>
          </w:tcPr>
          <w:p w14:paraId="652D1941" w14:textId="6655CD7D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44" w:type="dxa"/>
          </w:tcPr>
          <w:p w14:paraId="59673F61" w14:textId="4496976E" w:rsidR="006435B1" w:rsidRPr="006435B1" w:rsidRDefault="006435B1" w:rsidP="00934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5B1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</w:tr>
    </w:tbl>
    <w:p w14:paraId="2DBE7AD8" w14:textId="77777777" w:rsidR="006435B1" w:rsidRDefault="006435B1" w:rsidP="00CE38A3">
      <w:pPr>
        <w:rPr>
          <w:rFonts w:ascii="Times New Roman" w:hAnsi="Times New Roman" w:cs="Times New Roman"/>
          <w:sz w:val="24"/>
          <w:szCs w:val="24"/>
        </w:rPr>
      </w:pPr>
    </w:p>
    <w:p w14:paraId="7E1A01DA" w14:textId="2E39354F" w:rsidR="006435B1" w:rsidRDefault="006435B1" w:rsidP="00CE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commonly we stumble upon HTTP 404 errors caused by either incorrect directory structure or web.xml formatting issues</w:t>
      </w:r>
      <w:r w:rsidR="00912B96">
        <w:rPr>
          <w:rFonts w:ascii="Times New Roman" w:hAnsi="Times New Roman" w:cs="Times New Roman"/>
          <w:sz w:val="24"/>
          <w:szCs w:val="24"/>
        </w:rPr>
        <w:t xml:space="preserve"> (as shown in DTD section)</w:t>
      </w:r>
      <w:r w:rsidR="008117B8">
        <w:rPr>
          <w:rFonts w:ascii="Times New Roman" w:hAnsi="Times New Roman" w:cs="Times New Roman"/>
          <w:sz w:val="24"/>
          <w:szCs w:val="24"/>
        </w:rPr>
        <w:t xml:space="preserve">, missing index file, incorrect class name, incorrect java used for servlet compilation or incorrect </w:t>
      </w:r>
      <w:r w:rsidR="006B356A">
        <w:rPr>
          <w:rFonts w:ascii="Times New Roman" w:hAnsi="Times New Roman" w:cs="Times New Roman"/>
          <w:sz w:val="24"/>
          <w:szCs w:val="24"/>
        </w:rPr>
        <w:t>URL</w:t>
      </w:r>
      <w:r w:rsidR="008117B8">
        <w:rPr>
          <w:rFonts w:ascii="Times New Roman" w:hAnsi="Times New Roman" w:cs="Times New Roman"/>
          <w:sz w:val="24"/>
          <w:szCs w:val="24"/>
        </w:rPr>
        <w:t xml:space="preserve"> (http://host:port/app)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2E33FD" w14:textId="77777777" w:rsidR="00FD6EBC" w:rsidRPr="00FD6EBC" w:rsidRDefault="00FD6EBC">
      <w:pPr>
        <w:rPr>
          <w:rFonts w:ascii="Times New Roman" w:hAnsi="Times New Roman" w:cs="Times New Roman"/>
          <w:sz w:val="24"/>
          <w:szCs w:val="24"/>
        </w:rPr>
      </w:pPr>
    </w:p>
    <w:sectPr w:rsidR="00FD6EBC" w:rsidRPr="00FD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8DF"/>
    <w:multiLevelType w:val="hybridMultilevel"/>
    <w:tmpl w:val="06BE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198"/>
    <w:multiLevelType w:val="hybridMultilevel"/>
    <w:tmpl w:val="F092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7A4B"/>
    <w:multiLevelType w:val="hybridMultilevel"/>
    <w:tmpl w:val="FF3A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603D"/>
    <w:multiLevelType w:val="hybridMultilevel"/>
    <w:tmpl w:val="C81E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01780"/>
    <w:multiLevelType w:val="multilevel"/>
    <w:tmpl w:val="6ED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8478557">
    <w:abstractNumId w:val="0"/>
  </w:num>
  <w:num w:numId="2" w16cid:durableId="1223515660">
    <w:abstractNumId w:val="4"/>
  </w:num>
  <w:num w:numId="3" w16cid:durableId="16469380">
    <w:abstractNumId w:val="2"/>
  </w:num>
  <w:num w:numId="4" w16cid:durableId="1661928043">
    <w:abstractNumId w:val="1"/>
  </w:num>
  <w:num w:numId="5" w16cid:durableId="330106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6"/>
    <w:rsid w:val="00003B3F"/>
    <w:rsid w:val="00045724"/>
    <w:rsid w:val="00087390"/>
    <w:rsid w:val="000B2BBB"/>
    <w:rsid w:val="000D0442"/>
    <w:rsid w:val="000D0C62"/>
    <w:rsid w:val="00133193"/>
    <w:rsid w:val="0019678B"/>
    <w:rsid w:val="001A0C6B"/>
    <w:rsid w:val="001D56E9"/>
    <w:rsid w:val="002C72CB"/>
    <w:rsid w:val="002F4A45"/>
    <w:rsid w:val="0030371E"/>
    <w:rsid w:val="003D1257"/>
    <w:rsid w:val="004720EF"/>
    <w:rsid w:val="004B09A9"/>
    <w:rsid w:val="004F1EA6"/>
    <w:rsid w:val="005037F3"/>
    <w:rsid w:val="005548A6"/>
    <w:rsid w:val="005564D7"/>
    <w:rsid w:val="00584B91"/>
    <w:rsid w:val="006435B1"/>
    <w:rsid w:val="0068286C"/>
    <w:rsid w:val="006B356A"/>
    <w:rsid w:val="006B4026"/>
    <w:rsid w:val="00732657"/>
    <w:rsid w:val="00784065"/>
    <w:rsid w:val="007A5864"/>
    <w:rsid w:val="007C4ED7"/>
    <w:rsid w:val="007D0921"/>
    <w:rsid w:val="00810AA8"/>
    <w:rsid w:val="008117B8"/>
    <w:rsid w:val="00822CFD"/>
    <w:rsid w:val="00840E99"/>
    <w:rsid w:val="00862FB1"/>
    <w:rsid w:val="008F1593"/>
    <w:rsid w:val="00904562"/>
    <w:rsid w:val="00912B96"/>
    <w:rsid w:val="00940428"/>
    <w:rsid w:val="009C5198"/>
    <w:rsid w:val="00A15761"/>
    <w:rsid w:val="00A948B1"/>
    <w:rsid w:val="00A96412"/>
    <w:rsid w:val="00AB7BC4"/>
    <w:rsid w:val="00B377B4"/>
    <w:rsid w:val="00C55561"/>
    <w:rsid w:val="00CE38A3"/>
    <w:rsid w:val="00D02183"/>
    <w:rsid w:val="00D12683"/>
    <w:rsid w:val="00E86C60"/>
    <w:rsid w:val="00EB76FB"/>
    <w:rsid w:val="00FC136A"/>
    <w:rsid w:val="00F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295"/>
  <w15:chartTrackingRefBased/>
  <w15:docId w15:val="{1DEEDEE3-EECB-410F-98B2-04B8E69A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F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62F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4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:port/app/url?name=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31</cp:revision>
  <dcterms:created xsi:type="dcterms:W3CDTF">2023-01-20T20:50:00Z</dcterms:created>
  <dcterms:modified xsi:type="dcterms:W3CDTF">2023-01-28T00:53:00Z</dcterms:modified>
</cp:coreProperties>
</file>