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8ACE" w14:textId="77777777" w:rsidR="008B53C5" w:rsidRDefault="00000000">
      <w:pPr>
        <w:spacing w:before="480" w:after="120"/>
        <w:jc w:val="center"/>
      </w:pPr>
      <w:r>
        <w:rPr>
          <w:b/>
          <w:bCs/>
          <w:sz w:val="24"/>
          <w:szCs w:val="24"/>
        </w:rPr>
        <w:t>PBL-IV (AIM3270) Project Report</w:t>
      </w:r>
    </w:p>
    <w:p w14:paraId="148EBC68" w14:textId="77777777" w:rsidR="008B53C5" w:rsidRDefault="00000000">
      <w:pPr>
        <w:spacing w:before="480" w:after="60"/>
        <w:jc w:val="center"/>
      </w:pPr>
      <w:r>
        <w:rPr>
          <w:b/>
          <w:bCs/>
          <w:color w:val="1F3864"/>
          <w:sz w:val="36"/>
          <w:szCs w:val="36"/>
        </w:rPr>
        <w:t>Intelligent Fundamental</w:t>
      </w:r>
    </w:p>
    <w:p w14:paraId="42DEA4C4" w14:textId="77777777" w:rsidR="008B53C5" w:rsidRDefault="00000000">
      <w:pPr>
        <w:spacing w:before="60" w:after="480"/>
        <w:jc w:val="center"/>
      </w:pPr>
      <w:r>
        <w:rPr>
          <w:b/>
          <w:bCs/>
          <w:color w:val="1F3864"/>
          <w:sz w:val="36"/>
          <w:szCs w:val="36"/>
        </w:rPr>
        <w:t>Stock Analysis Platform</w:t>
      </w:r>
    </w:p>
    <w:p w14:paraId="7263DBE0" w14:textId="77777777" w:rsidR="008B53C5" w:rsidRDefault="00000000">
      <w:pPr>
        <w:spacing w:before="60" w:after="60"/>
        <w:jc w:val="center"/>
      </w:pPr>
      <w:r>
        <w:rPr>
          <w:color w:val="000000"/>
        </w:rPr>
        <w:t>Submitted to Manipal University Jaipur</w:t>
      </w:r>
    </w:p>
    <w:p w14:paraId="7BF7170F" w14:textId="77777777" w:rsidR="008B53C5" w:rsidRDefault="00000000">
      <w:pPr>
        <w:spacing w:before="60" w:after="60"/>
        <w:jc w:val="center"/>
      </w:pPr>
      <w:r>
        <w:rPr>
          <w:color w:val="000000"/>
        </w:rPr>
        <w:t>Towards the partial fulfillment for the Award of the Degree of</w:t>
      </w:r>
    </w:p>
    <w:p w14:paraId="513C8FDC" w14:textId="77777777" w:rsidR="008B53C5" w:rsidRDefault="00000000">
      <w:pPr>
        <w:spacing w:before="60" w:after="60"/>
        <w:jc w:val="center"/>
      </w:pPr>
      <w:r>
        <w:rPr>
          <w:b/>
          <w:bCs/>
          <w:color w:val="000000"/>
          <w:sz w:val="24"/>
          <w:szCs w:val="24"/>
        </w:rPr>
        <w:t>B. Tech Computer Science and Engineering</w:t>
      </w:r>
    </w:p>
    <w:p w14:paraId="1B67DD0A" w14:textId="77777777" w:rsidR="008B53C5" w:rsidRDefault="00000000">
      <w:pPr>
        <w:spacing w:before="60" w:after="60"/>
        <w:jc w:val="center"/>
      </w:pPr>
      <w:r>
        <w:rPr>
          <w:b/>
          <w:bCs/>
          <w:color w:val="000000"/>
          <w:sz w:val="24"/>
          <w:szCs w:val="24"/>
        </w:rPr>
        <w:t>(Artificial Intelligence and Machine Learning)</w:t>
      </w:r>
    </w:p>
    <w:p w14:paraId="7A97949B" w14:textId="77777777" w:rsidR="008B53C5" w:rsidRDefault="00000000">
      <w:pPr>
        <w:spacing w:before="180" w:after="180"/>
        <w:jc w:val="center"/>
      </w:pPr>
      <w:r>
        <w:rPr>
          <w:color w:val="000000"/>
        </w:rPr>
        <w:t>Jan 2026 – May 2026</w:t>
      </w:r>
    </w:p>
    <w:p w14:paraId="242D058E" w14:textId="77777777" w:rsidR="008B53C5" w:rsidRDefault="00000000">
      <w:pPr>
        <w:spacing w:before="60" w:after="60"/>
        <w:jc w:val="center"/>
      </w:pPr>
      <w:r>
        <w:rPr>
          <w:color w:val="000000"/>
        </w:rPr>
        <w:t>By</w:t>
      </w:r>
    </w:p>
    <w:p w14:paraId="6E3AED2D" w14:textId="77777777" w:rsidR="008B53C5" w:rsidRDefault="00000000">
      <w:pPr>
        <w:spacing w:before="60" w:after="360"/>
        <w:jc w:val="center"/>
      </w:pPr>
      <w:r>
        <w:rPr>
          <w:b/>
          <w:bCs/>
          <w:color w:val="000000"/>
        </w:rPr>
        <w:t xml:space="preserve">Tamanna </w:t>
      </w:r>
      <w:proofErr w:type="gramStart"/>
      <w:r>
        <w:rPr>
          <w:b/>
          <w:bCs/>
          <w:color w:val="000000"/>
        </w:rPr>
        <w:t>Chauhan :</w:t>
      </w:r>
      <w:proofErr w:type="gramEnd"/>
      <w:r>
        <w:rPr>
          <w:b/>
          <w:bCs/>
          <w:color w:val="000000"/>
        </w:rPr>
        <w:t xml:space="preserve"> 23FE10CAI00541</w:t>
      </w:r>
    </w:p>
    <w:p w14:paraId="65A9DA52" w14:textId="77777777" w:rsidR="008B53C5" w:rsidRDefault="00000000">
      <w:pPr>
        <w:spacing w:before="360" w:after="60"/>
        <w:jc w:val="center"/>
      </w:pPr>
      <w:r>
        <w:rPr>
          <w:color w:val="000000"/>
        </w:rPr>
        <w:t>Under the guidance of</w:t>
      </w:r>
    </w:p>
    <w:p w14:paraId="4029691C" w14:textId="77777777" w:rsidR="008B53C5" w:rsidRDefault="00000000">
      <w:pPr>
        <w:spacing w:before="60" w:after="60"/>
        <w:jc w:val="center"/>
      </w:pPr>
      <w:r>
        <w:rPr>
          <w:b/>
          <w:bCs/>
          <w:color w:val="000000"/>
          <w:sz w:val="24"/>
          <w:szCs w:val="24"/>
        </w:rPr>
        <w:t>Ms. Rishika Singh</w:t>
      </w:r>
    </w:p>
    <w:p w14:paraId="0FB2318A" w14:textId="77777777" w:rsidR="008B53C5" w:rsidRDefault="00000000">
      <w:pPr>
        <w:spacing w:before="60" w:after="60"/>
        <w:jc w:val="center"/>
      </w:pPr>
      <w:r>
        <w:rPr>
          <w:b/>
          <w:bCs/>
          <w:color w:val="000000"/>
        </w:rPr>
        <w:t>Department of Artificial Intelligence and Machine Learning</w:t>
      </w:r>
    </w:p>
    <w:p w14:paraId="422330DB" w14:textId="77777777" w:rsidR="008B53C5" w:rsidRDefault="00000000">
      <w:pPr>
        <w:spacing w:before="60" w:after="60"/>
        <w:jc w:val="center"/>
      </w:pPr>
      <w:r>
        <w:rPr>
          <w:b/>
          <w:bCs/>
          <w:color w:val="000000"/>
        </w:rPr>
        <w:t>Manipal University Jaipur</w:t>
      </w:r>
    </w:p>
    <w:p w14:paraId="5B162476" w14:textId="77777777" w:rsidR="008B53C5" w:rsidRDefault="00000000">
      <w:pPr>
        <w:spacing w:before="60" w:after="60"/>
        <w:jc w:val="center"/>
      </w:pPr>
      <w:r>
        <w:rPr>
          <w:color w:val="000000"/>
        </w:rPr>
        <w:t>Jaipur, Rajasthan</w:t>
      </w:r>
    </w:p>
    <w:p w14:paraId="7B81BA13" w14:textId="77777777" w:rsidR="008B53C5" w:rsidRDefault="00000000">
      <w:pPr>
        <w:spacing w:before="120" w:after="480"/>
        <w:jc w:val="center"/>
      </w:pPr>
      <w:r>
        <w:rPr>
          <w:color w:val="000000"/>
        </w:rPr>
        <w:t>Date: 11 April 2026</w:t>
      </w:r>
    </w:p>
    <w:p w14:paraId="3ACC6ABB" w14:textId="77777777" w:rsidR="008B53C5" w:rsidRDefault="00000000">
      <w:r>
        <w:br w:type="page"/>
      </w:r>
    </w:p>
    <w:p w14:paraId="4F275D20" w14:textId="77777777" w:rsidR="008B53C5" w:rsidRDefault="00000000">
      <w:pPr>
        <w:pBdr>
          <w:bottom w:val="single" w:sz="4" w:space="6" w:color="1F3864"/>
        </w:pBdr>
        <w:spacing w:before="240" w:after="360"/>
        <w:jc w:val="center"/>
      </w:pPr>
      <w:r>
        <w:rPr>
          <w:b/>
          <w:bCs/>
          <w:color w:val="1F3864"/>
          <w:sz w:val="32"/>
          <w:szCs w:val="32"/>
        </w:rPr>
        <w:lastRenderedPageBreak/>
        <w:t>CERTIFICATE</w:t>
      </w:r>
    </w:p>
    <w:p w14:paraId="342C829F" w14:textId="77777777" w:rsidR="008B53C5" w:rsidRDefault="00000000">
      <w:pPr>
        <w:spacing w:before="180" w:after="180"/>
      </w:pPr>
      <w:r>
        <w:t xml:space="preserve">This is to certify that the project entitled “Intelligent Fundamental Stock Analysis Platform” is a Bonafide work carried out as part of the PBL-IV (AIM3270), under my supervision from January 2026 to May 2026 by Tamanna Chauhan (23FE10CAI00541), student of </w:t>
      </w:r>
      <w:proofErr w:type="spellStart"/>
      <w:r>
        <w:t>B.Tech</w:t>
      </w:r>
      <w:proofErr w:type="spellEnd"/>
      <w:r>
        <w:t xml:space="preserve"> Computer Science and Engineering (AIML), 6th Semester, at the Department of Artificial Intelligence and Machine Learning, Manipal University Jaipur, during the academic semester 6th, in partial fulfilment of the requirements for the award of the degree of Bachelor of Technology in Computer Science and Engineering (AIML), at MUJ, Jaipur.</w:t>
      </w:r>
    </w:p>
    <w:p w14:paraId="2A9BDA1E" w14:textId="77777777" w:rsidR="008B53C5" w:rsidRDefault="00000000">
      <w:pPr>
        <w:spacing w:before="120" w:after="360"/>
      </w:pPr>
      <w:r>
        <w:t>This work represents an original contribution by the student and has not been submitted elsewhere for any other examination or award.</w:t>
      </w:r>
    </w:p>
    <w:p w14:paraId="380B67E6" w14:textId="77777777" w:rsidR="008B53C5" w:rsidRDefault="00000000">
      <w:pPr>
        <w:spacing w:before="480" w:after="60"/>
      </w:pPr>
      <w:r>
        <w:rPr>
          <w:b/>
          <w:bCs/>
        </w:rPr>
        <w:t>Ms. Rishika Singh</w:t>
      </w:r>
    </w:p>
    <w:p w14:paraId="289DA278" w14:textId="77777777" w:rsidR="008B53C5" w:rsidRDefault="00000000">
      <w:pPr>
        <w:spacing w:before="100" w:after="100"/>
      </w:pPr>
      <w:r>
        <w:t>Project Guide, Dept of AIML (SCSE)</w:t>
      </w:r>
    </w:p>
    <w:p w14:paraId="426EAD1C" w14:textId="77777777" w:rsidR="008B53C5" w:rsidRDefault="00000000">
      <w:pPr>
        <w:spacing w:before="60" w:after="360"/>
      </w:pPr>
      <w:r>
        <w:t>Manipal University Jaipur</w:t>
      </w:r>
    </w:p>
    <w:p w14:paraId="2AF3EB02" w14:textId="77777777" w:rsidR="008B53C5" w:rsidRDefault="00000000">
      <w:pPr>
        <w:spacing w:before="60" w:after="60"/>
      </w:pPr>
      <w:r>
        <w:rPr>
          <w:b/>
          <w:bCs/>
        </w:rPr>
        <w:t>Dr. Deepak Panwar</w:t>
      </w:r>
    </w:p>
    <w:p w14:paraId="6A8B6B6A" w14:textId="77777777" w:rsidR="008B53C5" w:rsidRDefault="00000000">
      <w:pPr>
        <w:spacing w:before="100" w:after="100"/>
      </w:pPr>
      <w:r>
        <w:t>HOD, Dept of AIML (SCSE)</w:t>
      </w:r>
    </w:p>
    <w:p w14:paraId="01A4AA7D" w14:textId="77777777" w:rsidR="008B53C5" w:rsidRDefault="00000000">
      <w:pPr>
        <w:spacing w:before="100" w:after="100"/>
      </w:pPr>
      <w:r>
        <w:t>Manipal University Jaipur</w:t>
      </w:r>
    </w:p>
    <w:p w14:paraId="252D1CE2" w14:textId="77777777" w:rsidR="008B53C5" w:rsidRDefault="00000000">
      <w:r>
        <w:br w:type="page"/>
      </w:r>
    </w:p>
    <w:p w14:paraId="4EB9C8AB" w14:textId="77777777" w:rsidR="008B53C5" w:rsidRDefault="00000000">
      <w:pPr>
        <w:pBdr>
          <w:bottom w:val="single" w:sz="4" w:space="6" w:color="1F3864"/>
        </w:pBdr>
        <w:spacing w:before="240" w:after="240"/>
        <w:jc w:val="center"/>
      </w:pPr>
      <w:r>
        <w:rPr>
          <w:b/>
          <w:bCs/>
          <w:color w:val="1F3864"/>
          <w:sz w:val="32"/>
          <w:szCs w:val="32"/>
        </w:rPr>
        <w:lastRenderedPageBreak/>
        <w:t>ABSTRACT</w:t>
      </w:r>
    </w:p>
    <w:p w14:paraId="485420CC" w14:textId="77777777" w:rsidR="008B53C5" w:rsidRDefault="00000000">
      <w:pPr>
        <w:spacing w:before="180" w:after="120"/>
      </w:pPr>
      <w:r>
        <w:t>The stock market serves as a crucial avenue for wealth creation and long-term financial independence. However, successful investment demands thorough fundamental analysis — a disciplined evaluation of a company’s financial health, business model, competitive positioning, and future growth prospects. Traditional fundamental analysis is highly resource-intensive: investors must navigate multiple fragmented data sources, decode complex financial terminology, manually calculate dozens of ratios, and interpret multi-year trends, all before arriving at an informed investment decision.</w:t>
      </w:r>
    </w:p>
    <w:p w14:paraId="5E7B1E14" w14:textId="77777777" w:rsidR="008B53C5" w:rsidRDefault="00000000">
      <w:pPr>
        <w:spacing w:before="60" w:after="120"/>
      </w:pPr>
      <w:r>
        <w:t>This complexity erects formidable barriers for retail investors who lack specialized financial training, access to professional-grade tools, or simply the time to conduct exhaustive research. Existing solutions fall into two extremes: basic financial websites that surface raw numbers without interpretation, and institutional-grade platforms such as Bloomberg Terminal that carry subscription costs exceeding USD 20,000 annually — rendering them entirely inaccessible to the individual investor.</w:t>
      </w:r>
    </w:p>
    <w:p w14:paraId="343DDBA7" w14:textId="77777777" w:rsidR="008B53C5" w:rsidRDefault="00000000">
      <w:pPr>
        <w:spacing w:before="60" w:after="120"/>
      </w:pPr>
      <w:r>
        <w:t xml:space="preserve">The Intelligent Fundamental Stock Analysis Platform is designed to bridge this gap by democratizing investment research. The system automates end-to-end data aggregation from financial APIs, performs sophisticated multi-dimensional analysis, and delivers results through an intuitive, progressively complex interface suited to both beginners and seasoned analysts. By leveraging a modern technology stack comprising React.js, Python Flask, PostgreSQL, and the Alpha Vantage API, the platform calculates over 20 critical financial ratios while generating comprehensive, </w:t>
      </w:r>
      <w:proofErr w:type="spellStart"/>
      <w:r>
        <w:t>colour</w:t>
      </w:r>
      <w:proofErr w:type="spellEnd"/>
      <w:r>
        <w:t>-coded financial health scores across four dimensions: Growth, Profitability, Financial Health, and Valuation.</w:t>
      </w:r>
    </w:p>
    <w:p w14:paraId="44206F35" w14:textId="77777777" w:rsidR="008B53C5" w:rsidRDefault="00000000">
      <w:pPr>
        <w:spacing w:before="60" w:after="180"/>
      </w:pPr>
      <w:r>
        <w:t>A key differentiator is its dual-mode interface: a Beginner Mode that translates complex data into simplified dashboards with health scores and plain-English explanations, and an Advanced Mode that exposes detailed financial statements, custom metric calculations, and sector benchmarking for up to five companies simultaneously. The system processes over 1,000 stocks with a sub-5-second response time.</w:t>
      </w:r>
    </w:p>
    <w:p w14:paraId="2B57206B" w14:textId="77777777" w:rsidR="008B53C5" w:rsidRDefault="00000000">
      <w:r>
        <w:br w:type="page"/>
      </w:r>
    </w:p>
    <w:p w14:paraId="48836C62" w14:textId="77777777" w:rsidR="008B53C5" w:rsidRDefault="00000000">
      <w:pPr>
        <w:pBdr>
          <w:bottom w:val="single" w:sz="4" w:space="6" w:color="1F3864"/>
        </w:pBdr>
        <w:spacing w:before="240" w:after="240"/>
        <w:jc w:val="center"/>
      </w:pPr>
      <w:r>
        <w:rPr>
          <w:b/>
          <w:bCs/>
          <w:color w:val="1F3864"/>
          <w:sz w:val="32"/>
          <w:szCs w:val="32"/>
        </w:rPr>
        <w:lastRenderedPageBreak/>
        <w:t>TABLE OF CONTENTS</w:t>
      </w:r>
    </w:p>
    <w:p w14:paraId="74E1B853" w14:textId="77777777" w:rsidR="008B53C5" w:rsidRDefault="00000000">
      <w:pPr>
        <w:tabs>
          <w:tab w:val="right" w:pos="8600"/>
        </w:tabs>
        <w:spacing w:before="80" w:after="80"/>
      </w:pPr>
      <w:r>
        <w:rPr>
          <w:b/>
          <w:bCs/>
        </w:rPr>
        <w:t>1.</w:t>
      </w:r>
      <w:r>
        <w:rPr>
          <w:b/>
          <w:bCs/>
        </w:rPr>
        <w:tab/>
        <w:t>Introduction</w:t>
      </w:r>
      <w:r>
        <w:tab/>
        <w:t>5</w:t>
      </w:r>
    </w:p>
    <w:p w14:paraId="1269485C" w14:textId="77777777" w:rsidR="008B53C5" w:rsidRDefault="00000000">
      <w:pPr>
        <w:tabs>
          <w:tab w:val="right" w:pos="8600"/>
        </w:tabs>
        <w:spacing w:before="80" w:after="80"/>
      </w:pPr>
      <w:r>
        <w:rPr>
          <w:b/>
          <w:bCs/>
        </w:rPr>
        <w:t>2.</w:t>
      </w:r>
      <w:r>
        <w:rPr>
          <w:b/>
          <w:bCs/>
        </w:rPr>
        <w:tab/>
        <w:t>Scope of the Work</w:t>
      </w:r>
      <w:r>
        <w:tab/>
        <w:t>6</w:t>
      </w:r>
    </w:p>
    <w:p w14:paraId="6C099CCE" w14:textId="77777777" w:rsidR="008B53C5" w:rsidRDefault="00000000">
      <w:pPr>
        <w:tabs>
          <w:tab w:val="right" w:pos="8600"/>
        </w:tabs>
        <w:spacing w:before="80" w:after="80"/>
      </w:pPr>
      <w:r>
        <w:rPr>
          <w:b/>
          <w:bCs/>
        </w:rPr>
        <w:t>3.</w:t>
      </w:r>
      <w:r>
        <w:rPr>
          <w:b/>
          <w:bCs/>
        </w:rPr>
        <w:tab/>
        <w:t>Product Scenarios</w:t>
      </w:r>
      <w:r>
        <w:tab/>
        <w:t>7</w:t>
      </w:r>
    </w:p>
    <w:p w14:paraId="47D16B32" w14:textId="77777777" w:rsidR="008B53C5" w:rsidRDefault="00000000">
      <w:pPr>
        <w:tabs>
          <w:tab w:val="right" w:pos="8600"/>
        </w:tabs>
        <w:spacing w:before="80" w:after="80"/>
      </w:pPr>
      <w:r>
        <w:rPr>
          <w:b/>
          <w:bCs/>
        </w:rPr>
        <w:t>4.</w:t>
      </w:r>
      <w:r>
        <w:rPr>
          <w:b/>
          <w:bCs/>
        </w:rPr>
        <w:tab/>
        <w:t>Requirement Analysis</w:t>
      </w:r>
      <w:r>
        <w:tab/>
        <w:t>8</w:t>
      </w:r>
    </w:p>
    <w:p w14:paraId="480A2745" w14:textId="77777777" w:rsidR="008B53C5" w:rsidRDefault="00000000">
      <w:pPr>
        <w:tabs>
          <w:tab w:val="right" w:pos="8600"/>
        </w:tabs>
        <w:spacing w:before="80" w:after="80"/>
      </w:pPr>
      <w:r>
        <w:t xml:space="preserve">  4.1</w:t>
      </w:r>
      <w:r>
        <w:tab/>
        <w:t>Functional Requirements</w:t>
      </w:r>
      <w:r>
        <w:tab/>
        <w:t>8</w:t>
      </w:r>
    </w:p>
    <w:p w14:paraId="48914E31" w14:textId="77777777" w:rsidR="008B53C5" w:rsidRDefault="00000000">
      <w:pPr>
        <w:tabs>
          <w:tab w:val="right" w:pos="8600"/>
        </w:tabs>
        <w:spacing w:before="80" w:after="80"/>
      </w:pPr>
      <w:r>
        <w:t xml:space="preserve">  4.2</w:t>
      </w:r>
      <w:r>
        <w:tab/>
        <w:t>Non-Functional Requirements</w:t>
      </w:r>
      <w:r>
        <w:tab/>
        <w:t>10</w:t>
      </w:r>
    </w:p>
    <w:p w14:paraId="09719CA0" w14:textId="77777777" w:rsidR="008B53C5" w:rsidRDefault="00000000">
      <w:pPr>
        <w:tabs>
          <w:tab w:val="right" w:pos="8600"/>
        </w:tabs>
        <w:spacing w:before="80" w:after="80"/>
      </w:pPr>
      <w:r>
        <w:rPr>
          <w:b/>
          <w:bCs/>
        </w:rPr>
        <w:t>5.</w:t>
      </w:r>
      <w:r>
        <w:rPr>
          <w:b/>
          <w:bCs/>
        </w:rPr>
        <w:tab/>
        <w:t>System Modules</w:t>
      </w:r>
      <w:r>
        <w:tab/>
        <w:t>11</w:t>
      </w:r>
    </w:p>
    <w:p w14:paraId="66924C09" w14:textId="77777777" w:rsidR="008B53C5" w:rsidRDefault="00000000">
      <w:pPr>
        <w:tabs>
          <w:tab w:val="right" w:pos="8600"/>
        </w:tabs>
        <w:spacing w:before="80" w:after="80"/>
      </w:pPr>
      <w:r>
        <w:rPr>
          <w:b/>
          <w:bCs/>
        </w:rPr>
        <w:t>6.</w:t>
      </w:r>
      <w:r>
        <w:rPr>
          <w:b/>
          <w:bCs/>
        </w:rPr>
        <w:tab/>
        <w:t>Use Case Scenarios</w:t>
      </w:r>
      <w:r>
        <w:tab/>
        <w:t>13</w:t>
      </w:r>
    </w:p>
    <w:p w14:paraId="157BF207" w14:textId="77777777" w:rsidR="008B53C5" w:rsidRDefault="00000000">
      <w:pPr>
        <w:tabs>
          <w:tab w:val="right" w:pos="8600"/>
        </w:tabs>
        <w:spacing w:before="80" w:after="80"/>
      </w:pPr>
      <w:r>
        <w:rPr>
          <w:b/>
          <w:bCs/>
        </w:rPr>
        <w:t>7.</w:t>
      </w:r>
      <w:r>
        <w:rPr>
          <w:b/>
          <w:bCs/>
        </w:rPr>
        <w:tab/>
        <w:t>System Design</w:t>
      </w:r>
      <w:r>
        <w:tab/>
        <w:t>14</w:t>
      </w:r>
    </w:p>
    <w:p w14:paraId="4F00BA94" w14:textId="77777777" w:rsidR="008B53C5" w:rsidRDefault="00000000">
      <w:pPr>
        <w:tabs>
          <w:tab w:val="right" w:pos="8600"/>
        </w:tabs>
        <w:spacing w:before="80" w:after="80"/>
      </w:pPr>
      <w:r>
        <w:t xml:space="preserve">  7.1</w:t>
      </w:r>
      <w:r>
        <w:tab/>
        <w:t>Design Goals</w:t>
      </w:r>
      <w:r>
        <w:tab/>
        <w:t>14</w:t>
      </w:r>
    </w:p>
    <w:p w14:paraId="6A0296E8" w14:textId="77777777" w:rsidR="008B53C5" w:rsidRDefault="00000000">
      <w:pPr>
        <w:tabs>
          <w:tab w:val="right" w:pos="8600"/>
        </w:tabs>
        <w:spacing w:before="80" w:after="80"/>
      </w:pPr>
      <w:r>
        <w:t xml:space="preserve">  7.2</w:t>
      </w:r>
      <w:r>
        <w:tab/>
        <w:t>System Architecture</w:t>
      </w:r>
      <w:r>
        <w:tab/>
        <w:t>14</w:t>
      </w:r>
    </w:p>
    <w:p w14:paraId="006425A4" w14:textId="77777777" w:rsidR="008B53C5" w:rsidRDefault="00000000">
      <w:pPr>
        <w:tabs>
          <w:tab w:val="right" w:pos="8600"/>
        </w:tabs>
        <w:spacing w:before="80" w:after="80"/>
      </w:pPr>
      <w:r>
        <w:t xml:space="preserve">  7.3</w:t>
      </w:r>
      <w:r>
        <w:tab/>
        <w:t>Detailed Design Methodologies</w:t>
      </w:r>
      <w:r>
        <w:tab/>
        <w:t>15</w:t>
      </w:r>
    </w:p>
    <w:p w14:paraId="1D04B283" w14:textId="77777777" w:rsidR="008B53C5" w:rsidRDefault="00000000">
      <w:pPr>
        <w:tabs>
          <w:tab w:val="right" w:pos="8600"/>
        </w:tabs>
        <w:spacing w:before="80" w:after="80"/>
      </w:pPr>
      <w:r>
        <w:t xml:space="preserve">  7.4</w:t>
      </w:r>
      <w:r>
        <w:tab/>
        <w:t>Development Methodology</w:t>
      </w:r>
      <w:r>
        <w:tab/>
        <w:t>16</w:t>
      </w:r>
    </w:p>
    <w:p w14:paraId="58410C54" w14:textId="77777777" w:rsidR="008B53C5" w:rsidRDefault="00000000">
      <w:pPr>
        <w:tabs>
          <w:tab w:val="right" w:pos="8600"/>
        </w:tabs>
        <w:spacing w:before="80" w:after="80"/>
      </w:pPr>
      <w:r>
        <w:rPr>
          <w:b/>
          <w:bCs/>
        </w:rPr>
        <w:t>8.</w:t>
      </w:r>
      <w:r>
        <w:rPr>
          <w:b/>
          <w:bCs/>
        </w:rPr>
        <w:tab/>
        <w:t>Implementation</w:t>
      </w:r>
      <w:r>
        <w:tab/>
        <w:t>17</w:t>
      </w:r>
    </w:p>
    <w:p w14:paraId="5282D858" w14:textId="77777777" w:rsidR="008B53C5" w:rsidRDefault="00000000">
      <w:pPr>
        <w:tabs>
          <w:tab w:val="right" w:pos="8600"/>
        </w:tabs>
        <w:spacing w:before="80" w:after="80"/>
      </w:pPr>
      <w:r>
        <w:rPr>
          <w:b/>
          <w:bCs/>
        </w:rPr>
        <w:t>9.</w:t>
      </w:r>
      <w:r>
        <w:rPr>
          <w:b/>
          <w:bCs/>
        </w:rPr>
        <w:tab/>
        <w:t>Testing and Validation</w:t>
      </w:r>
      <w:r>
        <w:tab/>
        <w:t>18</w:t>
      </w:r>
    </w:p>
    <w:p w14:paraId="00B27C0B" w14:textId="77777777" w:rsidR="008B53C5" w:rsidRDefault="00000000">
      <w:pPr>
        <w:tabs>
          <w:tab w:val="right" w:pos="8600"/>
        </w:tabs>
        <w:spacing w:before="80" w:after="80"/>
      </w:pPr>
      <w:r>
        <w:rPr>
          <w:b/>
          <w:bCs/>
        </w:rPr>
        <w:t>10.</w:t>
      </w:r>
      <w:r>
        <w:rPr>
          <w:b/>
          <w:bCs/>
        </w:rPr>
        <w:tab/>
        <w:t>Results and Discussion</w:t>
      </w:r>
      <w:r>
        <w:tab/>
        <w:t>19</w:t>
      </w:r>
    </w:p>
    <w:p w14:paraId="5A4D5DD4" w14:textId="77777777" w:rsidR="008B53C5" w:rsidRDefault="00000000">
      <w:pPr>
        <w:tabs>
          <w:tab w:val="right" w:pos="8600"/>
        </w:tabs>
        <w:spacing w:before="80" w:after="80"/>
      </w:pPr>
      <w:r>
        <w:rPr>
          <w:b/>
          <w:bCs/>
        </w:rPr>
        <w:t>11.</w:t>
      </w:r>
      <w:r>
        <w:rPr>
          <w:b/>
          <w:bCs/>
        </w:rPr>
        <w:tab/>
        <w:t>Conclusion</w:t>
      </w:r>
      <w:r>
        <w:tab/>
        <w:t>20</w:t>
      </w:r>
    </w:p>
    <w:p w14:paraId="651571D2" w14:textId="77777777" w:rsidR="008B53C5" w:rsidRDefault="00000000">
      <w:pPr>
        <w:tabs>
          <w:tab w:val="right" w:pos="8600"/>
        </w:tabs>
        <w:spacing w:before="80" w:after="80"/>
      </w:pPr>
      <w:r>
        <w:rPr>
          <w:b/>
          <w:bCs/>
        </w:rPr>
        <w:t>12.</w:t>
      </w:r>
      <w:r>
        <w:rPr>
          <w:b/>
          <w:bCs/>
        </w:rPr>
        <w:tab/>
        <w:t>References</w:t>
      </w:r>
      <w:r>
        <w:tab/>
        <w:t>21</w:t>
      </w:r>
    </w:p>
    <w:p w14:paraId="02BC6880" w14:textId="77777777" w:rsidR="008B53C5" w:rsidRDefault="00000000">
      <w:pPr>
        <w:spacing w:before="240" w:after="80"/>
      </w:pPr>
      <w:r>
        <w:rPr>
          <w:b/>
          <w:bCs/>
        </w:rPr>
        <w:t>LIST OF FIGURES</w:t>
      </w:r>
    </w:p>
    <w:p w14:paraId="1101967F" w14:textId="77777777" w:rsidR="008B53C5" w:rsidRDefault="00000000">
      <w:pPr>
        <w:tabs>
          <w:tab w:val="right" w:pos="8600"/>
        </w:tabs>
        <w:spacing w:before="60" w:after="60"/>
      </w:pPr>
      <w:r>
        <w:t xml:space="preserve">  Figure 1:</w:t>
      </w:r>
      <w:r>
        <w:tab/>
        <w:t>Three-Tier System Architecture</w:t>
      </w:r>
      <w:r>
        <w:tab/>
        <w:t>14</w:t>
      </w:r>
    </w:p>
    <w:p w14:paraId="04F74F20" w14:textId="77777777" w:rsidR="008B53C5" w:rsidRDefault="00000000">
      <w:pPr>
        <w:tabs>
          <w:tab w:val="right" w:pos="8600"/>
        </w:tabs>
        <w:spacing w:before="60" w:after="60"/>
      </w:pPr>
      <w:r>
        <w:t xml:space="preserve">  Figure 2:</w:t>
      </w:r>
      <w:r>
        <w:tab/>
        <w:t>Data Flow – Stock Analysis Request</w:t>
      </w:r>
      <w:r>
        <w:tab/>
        <w:t>15</w:t>
      </w:r>
    </w:p>
    <w:p w14:paraId="1EA31F99" w14:textId="77777777" w:rsidR="008B53C5" w:rsidRDefault="00000000">
      <w:pPr>
        <w:tabs>
          <w:tab w:val="right" w:pos="8600"/>
        </w:tabs>
        <w:spacing w:before="60" w:after="60"/>
      </w:pPr>
      <w:r>
        <w:t xml:space="preserve">  Figure 3:</w:t>
      </w:r>
      <w:r>
        <w:tab/>
        <w:t>Financial Health Score Composition Model</w:t>
      </w:r>
      <w:r>
        <w:tab/>
        <w:t>11</w:t>
      </w:r>
    </w:p>
    <w:p w14:paraId="72FFE10F" w14:textId="77777777" w:rsidR="008B53C5" w:rsidRDefault="00000000">
      <w:pPr>
        <w:tabs>
          <w:tab w:val="right" w:pos="8600"/>
        </w:tabs>
        <w:spacing w:before="60" w:after="60"/>
      </w:pPr>
      <w:r>
        <w:t xml:space="preserve">  Figure 4:</w:t>
      </w:r>
      <w:r>
        <w:tab/>
        <w:t>Use Case Diagram</w:t>
      </w:r>
      <w:r>
        <w:tab/>
        <w:t>13</w:t>
      </w:r>
    </w:p>
    <w:p w14:paraId="5D69EA4B" w14:textId="77777777" w:rsidR="008B53C5" w:rsidRDefault="00000000">
      <w:pPr>
        <w:tabs>
          <w:tab w:val="right" w:pos="8600"/>
        </w:tabs>
        <w:spacing w:before="60" w:after="60"/>
      </w:pPr>
      <w:r>
        <w:t xml:space="preserve">  Figure 5:</w:t>
      </w:r>
      <w:r>
        <w:tab/>
        <w:t>Module Interaction Diagram</w:t>
      </w:r>
      <w:r>
        <w:tab/>
        <w:t>12</w:t>
      </w:r>
    </w:p>
    <w:p w14:paraId="434E2406" w14:textId="77777777" w:rsidR="008B53C5" w:rsidRDefault="00000000">
      <w:pPr>
        <w:tabs>
          <w:tab w:val="right" w:pos="8600"/>
        </w:tabs>
        <w:spacing w:before="60" w:after="60"/>
      </w:pPr>
      <w:r>
        <w:t xml:space="preserve">  Figure 6:</w:t>
      </w:r>
      <w:r>
        <w:tab/>
        <w:t>Platform Home / Dashboard (Screenshot)</w:t>
      </w:r>
      <w:r>
        <w:tab/>
        <w:t>17</w:t>
      </w:r>
    </w:p>
    <w:p w14:paraId="27C8DFC9" w14:textId="77777777" w:rsidR="008B53C5" w:rsidRDefault="00000000">
      <w:pPr>
        <w:tabs>
          <w:tab w:val="right" w:pos="8600"/>
        </w:tabs>
        <w:spacing w:before="60" w:after="60"/>
      </w:pPr>
      <w:r>
        <w:t xml:space="preserve">  Figure 7:</w:t>
      </w:r>
      <w:r>
        <w:tab/>
        <w:t>Beginner Mode – Health Score View (Screenshot)</w:t>
      </w:r>
      <w:r>
        <w:tab/>
        <w:t>17</w:t>
      </w:r>
    </w:p>
    <w:p w14:paraId="603DE12F" w14:textId="77777777" w:rsidR="008B53C5" w:rsidRDefault="00000000">
      <w:pPr>
        <w:tabs>
          <w:tab w:val="right" w:pos="8600"/>
        </w:tabs>
        <w:spacing w:before="60" w:after="60"/>
      </w:pPr>
      <w:r>
        <w:t xml:space="preserve">  Figure 8:</w:t>
      </w:r>
      <w:r>
        <w:tab/>
        <w:t>Advanced Mode – Financial Statements (Screenshot)</w:t>
      </w:r>
      <w:r>
        <w:tab/>
        <w:t>18</w:t>
      </w:r>
    </w:p>
    <w:p w14:paraId="40F4A6A2" w14:textId="77777777" w:rsidR="008B53C5" w:rsidRDefault="00000000">
      <w:pPr>
        <w:tabs>
          <w:tab w:val="right" w:pos="8600"/>
        </w:tabs>
        <w:spacing w:before="60" w:after="60"/>
      </w:pPr>
      <w:r>
        <w:t xml:space="preserve">  Figure 9:</w:t>
      </w:r>
      <w:r>
        <w:tab/>
        <w:t>Sector Comparison Tool (Screenshot)</w:t>
      </w:r>
      <w:r>
        <w:tab/>
        <w:t>18</w:t>
      </w:r>
    </w:p>
    <w:p w14:paraId="04A97789" w14:textId="77777777" w:rsidR="008B53C5" w:rsidRDefault="00000000">
      <w:pPr>
        <w:tabs>
          <w:tab w:val="right" w:pos="8600"/>
        </w:tabs>
        <w:spacing w:before="60" w:after="60"/>
      </w:pPr>
      <w:r>
        <w:t xml:space="preserve">  Figure 10:</w:t>
      </w:r>
      <w:r>
        <w:tab/>
        <w:t>Watchlist &amp; Alert Configuration (Screenshot)</w:t>
      </w:r>
      <w:r>
        <w:tab/>
        <w:t>19</w:t>
      </w:r>
    </w:p>
    <w:p w14:paraId="745B7EB6" w14:textId="77777777" w:rsidR="008B53C5" w:rsidRDefault="00000000">
      <w:pPr>
        <w:spacing w:before="180" w:after="80"/>
      </w:pPr>
      <w:r>
        <w:rPr>
          <w:b/>
          <w:bCs/>
        </w:rPr>
        <w:t>LIST OF TABLES</w:t>
      </w:r>
    </w:p>
    <w:p w14:paraId="7518F1F1" w14:textId="77777777" w:rsidR="008B53C5" w:rsidRDefault="00000000">
      <w:pPr>
        <w:spacing w:before="100" w:after="100"/>
      </w:pPr>
      <w:r>
        <w:t xml:space="preserve">  Table 4.1: Software Requirements</w:t>
      </w:r>
    </w:p>
    <w:p w14:paraId="5906A50F" w14:textId="77777777" w:rsidR="008B53C5" w:rsidRDefault="00000000">
      <w:pPr>
        <w:spacing w:before="100" w:after="100"/>
      </w:pPr>
      <w:r>
        <w:t xml:space="preserve">  Table 7.1: Technology Stack Summary</w:t>
      </w:r>
    </w:p>
    <w:p w14:paraId="6EF709B0" w14:textId="77777777" w:rsidR="008B53C5" w:rsidRDefault="00000000">
      <w:pPr>
        <w:spacing w:before="100" w:after="100"/>
      </w:pPr>
      <w:r>
        <w:t xml:space="preserve">  Table 9.1: Test Cases and Results</w:t>
      </w:r>
    </w:p>
    <w:p w14:paraId="163B8B98" w14:textId="77777777" w:rsidR="008B53C5" w:rsidRDefault="00000000">
      <w:r>
        <w:br w:type="page"/>
      </w:r>
    </w:p>
    <w:p w14:paraId="0566F3DB" w14:textId="77777777" w:rsidR="008B53C5" w:rsidRDefault="00000000">
      <w:pPr>
        <w:pStyle w:val="Heading1"/>
        <w:pBdr>
          <w:bottom w:val="single" w:sz="4" w:space="4" w:color="2E74B5"/>
        </w:pBdr>
      </w:pPr>
      <w:r>
        <w:lastRenderedPageBreak/>
        <w:t>1. INTRODUCTION</w:t>
      </w:r>
    </w:p>
    <w:p w14:paraId="59A5BD6C" w14:textId="77777777" w:rsidR="008B53C5" w:rsidRDefault="00000000">
      <w:pPr>
        <w:spacing w:before="180" w:after="120"/>
      </w:pPr>
      <w:r>
        <w:t xml:space="preserve">The financial markets represent one of the most powerful mechanisms for wealth generation available to the </w:t>
      </w:r>
      <w:proofErr w:type="gramStart"/>
      <w:r>
        <w:t>general public</w:t>
      </w:r>
      <w:proofErr w:type="gramEnd"/>
      <w:r>
        <w:t xml:space="preserve">. Yet, the analytical work required to invest intelligently in individual stocks remains daunting for </w:t>
      </w:r>
      <w:proofErr w:type="gramStart"/>
      <w:r>
        <w:t>the vast majority of</w:t>
      </w:r>
      <w:proofErr w:type="gramEnd"/>
      <w:r>
        <w:t xml:space="preserve"> retail participants. Fundamental analysis — the process of evaluating a company’s intrinsic value by examining its financial statements, competitive position, and growth trajectory — is widely recognized as the most reliable long-term investment methodology. However, it demands significant financial literacy, considerable time, and access to reliable data sources, all of which are scarce resources for the everyday investor.</w:t>
      </w:r>
    </w:p>
    <w:p w14:paraId="4660C029" w14:textId="77777777" w:rsidR="008B53C5" w:rsidRDefault="00000000">
      <w:pPr>
        <w:pStyle w:val="Heading2"/>
      </w:pPr>
      <w:r>
        <w:t>1.1 Problem Statement</w:t>
      </w:r>
    </w:p>
    <w:p w14:paraId="08B8BC44" w14:textId="77777777" w:rsidR="008B53C5" w:rsidRDefault="00000000">
      <w:pPr>
        <w:spacing w:before="100" w:after="100"/>
      </w:pPr>
      <w:r>
        <w:t>The current landscape of retail investment tools is deeply fragmented. Retail investors face limitations across three major categories:</w:t>
      </w:r>
    </w:p>
    <w:p w14:paraId="321B283D" w14:textId="77777777" w:rsidR="008B53C5" w:rsidRDefault="00000000">
      <w:pPr>
        <w:pStyle w:val="ListParagraph"/>
        <w:numPr>
          <w:ilvl w:val="0"/>
          <w:numId w:val="2"/>
        </w:numPr>
        <w:spacing w:before="60" w:after="60"/>
      </w:pPr>
      <w:r>
        <w:rPr>
          <w:b/>
          <w:bCs/>
        </w:rPr>
        <w:t xml:space="preserve">Basic Financial Websites: </w:t>
      </w:r>
      <w:r>
        <w:t xml:space="preserve">Platforms such as Yahoo Finance, Google Finance, and </w:t>
      </w:r>
      <w:proofErr w:type="spellStart"/>
      <w:r>
        <w:t>Moneycontrol</w:t>
      </w:r>
      <w:proofErr w:type="spellEnd"/>
      <w:r>
        <w:t xml:space="preserve"> present raw numbers without contextual interpretation, lack automated red flag detection, offer limited historical visualization, and provide zero educational scaffolding for investors still developing their financial literacy.</w:t>
      </w:r>
    </w:p>
    <w:p w14:paraId="56E37417" w14:textId="77777777" w:rsidR="008B53C5" w:rsidRDefault="00000000">
      <w:pPr>
        <w:pStyle w:val="ListParagraph"/>
        <w:numPr>
          <w:ilvl w:val="0"/>
          <w:numId w:val="2"/>
        </w:numPr>
        <w:spacing w:before="60" w:after="60"/>
      </w:pPr>
      <w:r>
        <w:rPr>
          <w:b/>
          <w:bCs/>
        </w:rPr>
        <w:t xml:space="preserve">Stock Screeners: </w:t>
      </w:r>
      <w:r>
        <w:t>Tools like Screener.in and Tickertape presuppose that the user already understands which metrics matter. Comparative analysis is limited, educational context is absent, and there is no guided workflow for users of varying expertise levels.</w:t>
      </w:r>
    </w:p>
    <w:p w14:paraId="6EE97E94" w14:textId="77777777" w:rsidR="008B53C5" w:rsidRDefault="00000000">
      <w:pPr>
        <w:pStyle w:val="ListParagraph"/>
        <w:numPr>
          <w:ilvl w:val="0"/>
          <w:numId w:val="2"/>
        </w:numPr>
        <w:spacing w:before="60" w:after="60"/>
      </w:pPr>
      <w:r>
        <w:rPr>
          <w:b/>
          <w:bCs/>
        </w:rPr>
        <w:t xml:space="preserve">Professional Platforms: </w:t>
      </w:r>
      <w:r>
        <w:t>Industry standards such as Bloomberg Terminal and FactSet are designed exclusively for institutional investors. Their prohibitively expensive subscriptions — often exceeding USD 20,000 annually — their steep learning curves, and their complexity make them entirely inaccessible to the individual retail investor.</w:t>
      </w:r>
    </w:p>
    <w:p w14:paraId="0EA9E702" w14:textId="77777777" w:rsidR="008B53C5" w:rsidRDefault="00000000">
      <w:pPr>
        <w:spacing w:before="120" w:after="120"/>
      </w:pPr>
      <w:r>
        <w:t>The Intelligent Fundamental Stock Analysis Platform was conceived to eliminate these limitations by unifying automated data aggregation, intelligent pattern recognition, progressive UI design, and contextual financial education within a single, cost-free platform.</w:t>
      </w:r>
    </w:p>
    <w:p w14:paraId="270FF924" w14:textId="77777777" w:rsidR="008B53C5" w:rsidRDefault="00000000">
      <w:pPr>
        <w:pStyle w:val="Heading2"/>
      </w:pPr>
      <w:r>
        <w:t>1.2 Motivation</w:t>
      </w:r>
    </w:p>
    <w:p w14:paraId="2AD5A382" w14:textId="77777777" w:rsidR="008B53C5" w:rsidRDefault="00000000">
      <w:pPr>
        <w:spacing w:before="100" w:after="100"/>
      </w:pPr>
      <w:r>
        <w:t>India’s retail investor base has grown exponentially over the last five years, driven by increased smartphone penetration, commission-free brokerages, and pandemic-era savings rates. Yet a significant proportion of these new investors make decisions based on social media tips, hearsay, or incomplete analysis. The democratization of investment information — not just data, but genuine understanding — is therefore both a financial and a social imperative. This project is motivated by the belief that access to intelligent, automated analysis tools should not be a privilege reserved for institutional players.</w:t>
      </w:r>
    </w:p>
    <w:p w14:paraId="60EE8C5D" w14:textId="77777777" w:rsidR="008B53C5" w:rsidRDefault="00000000">
      <w:r>
        <w:br w:type="page"/>
      </w:r>
    </w:p>
    <w:p w14:paraId="3A8BB955" w14:textId="77777777" w:rsidR="008B53C5" w:rsidRDefault="00000000">
      <w:pPr>
        <w:pStyle w:val="Heading1"/>
        <w:pBdr>
          <w:bottom w:val="single" w:sz="4" w:space="4" w:color="2E74B5"/>
        </w:pBdr>
      </w:pPr>
      <w:r>
        <w:lastRenderedPageBreak/>
        <w:t>2. SCOPE OF THE WORK</w:t>
      </w:r>
    </w:p>
    <w:p w14:paraId="1D51BAC9" w14:textId="77777777" w:rsidR="008B53C5" w:rsidRDefault="00000000">
      <w:pPr>
        <w:spacing w:before="180" w:after="120"/>
      </w:pPr>
      <w:r>
        <w:t>The primary objective of this project is to develop a comprehensive web-based stock fundamental analysis platform that simplifies investment research for retail investors through automation, visualization, and education. The platform targets users across the spectrum of financial expertise by offering a progressively complex interface.</w:t>
      </w:r>
    </w:p>
    <w:p w14:paraId="637780BE" w14:textId="77777777" w:rsidR="008B53C5" w:rsidRDefault="00000000">
      <w:pPr>
        <w:pStyle w:val="ListParagraph"/>
        <w:numPr>
          <w:ilvl w:val="0"/>
          <w:numId w:val="2"/>
        </w:numPr>
        <w:spacing w:before="60" w:after="60"/>
      </w:pPr>
      <w:r>
        <w:rPr>
          <w:b/>
          <w:bCs/>
        </w:rPr>
        <w:t xml:space="preserve">Dual-Mode Interface Design: </w:t>
      </w:r>
      <w:r>
        <w:t xml:space="preserve">Engineering a UI that transitions between Beginner Mode — featuring simplified dashboards, </w:t>
      </w:r>
      <w:proofErr w:type="spellStart"/>
      <w:r>
        <w:t>colour</w:t>
      </w:r>
      <w:proofErr w:type="spellEnd"/>
      <w:r>
        <w:t>-coded health scores, and jargon-free summaries — and Advanced Mode — exposing detailed financial statements, multi-year trend data, custom ratio calculations, and technical metrics.</w:t>
      </w:r>
    </w:p>
    <w:p w14:paraId="7A92DD0D" w14:textId="77777777" w:rsidR="008B53C5" w:rsidRDefault="00000000">
      <w:pPr>
        <w:pStyle w:val="ListParagraph"/>
        <w:numPr>
          <w:ilvl w:val="0"/>
          <w:numId w:val="2"/>
        </w:numPr>
        <w:spacing w:before="60" w:after="60"/>
      </w:pPr>
      <w:r>
        <w:rPr>
          <w:b/>
          <w:bCs/>
        </w:rPr>
        <w:t xml:space="preserve">Financial Data API Integration: </w:t>
      </w:r>
      <w:r>
        <w:t>Establishing robust integration with the Alpha Vantage financial data API to automatically retrieve real-time and historical data including income statements, balance sheets, and cash flow statements spanning multiple fiscal years.</w:t>
      </w:r>
    </w:p>
    <w:p w14:paraId="6F37285E" w14:textId="77777777" w:rsidR="008B53C5" w:rsidRDefault="00000000">
      <w:pPr>
        <w:pStyle w:val="ListParagraph"/>
        <w:numPr>
          <w:ilvl w:val="0"/>
          <w:numId w:val="2"/>
        </w:numPr>
        <w:spacing w:before="60" w:after="60"/>
      </w:pPr>
      <w:r>
        <w:rPr>
          <w:b/>
          <w:bCs/>
        </w:rPr>
        <w:t xml:space="preserve">Automated Financial Analysis Engine: </w:t>
      </w:r>
      <w:r>
        <w:t>Developing a backend algorithmic engine that calculates over 20 derived financial metrics, automatically identifies financial red flags, and synthesizes signals into a unified financial health score.</w:t>
      </w:r>
    </w:p>
    <w:p w14:paraId="32148686" w14:textId="77777777" w:rsidR="008B53C5" w:rsidRDefault="00000000">
      <w:pPr>
        <w:pStyle w:val="ListParagraph"/>
        <w:numPr>
          <w:ilvl w:val="0"/>
          <w:numId w:val="2"/>
        </w:numPr>
        <w:spacing w:before="60" w:after="60"/>
      </w:pPr>
      <w:r>
        <w:rPr>
          <w:b/>
          <w:bCs/>
        </w:rPr>
        <w:t xml:space="preserve">Interactive Data Visualizations: </w:t>
      </w:r>
      <w:r>
        <w:t>Implementing a rich suite of interactive charts using Recharts and Chart.js, including multi-year trend charts, valuation comparison graphs, and side-by-side peer comparison tools for up to five companies, with zoom and drill-down capabilities.</w:t>
      </w:r>
    </w:p>
    <w:p w14:paraId="58799D91" w14:textId="77777777" w:rsidR="008B53C5" w:rsidRDefault="00000000">
      <w:pPr>
        <w:pStyle w:val="ListParagraph"/>
        <w:numPr>
          <w:ilvl w:val="0"/>
          <w:numId w:val="2"/>
        </w:numPr>
        <w:spacing w:before="60" w:after="60"/>
      </w:pPr>
      <w:r>
        <w:rPr>
          <w:b/>
          <w:bCs/>
        </w:rPr>
        <w:t xml:space="preserve">Contextual Educational Layer: </w:t>
      </w:r>
      <w:r>
        <w:t>Integrating contextual tooltips, expandable metric cards, and plain-English summaries throughout the interface that explain every financial metric in accessible language.</w:t>
      </w:r>
    </w:p>
    <w:p w14:paraId="4C9EAA2D" w14:textId="77777777" w:rsidR="008B53C5" w:rsidRDefault="00000000">
      <w:pPr>
        <w:pStyle w:val="ListParagraph"/>
        <w:numPr>
          <w:ilvl w:val="0"/>
          <w:numId w:val="2"/>
        </w:numPr>
        <w:spacing w:before="60" w:after="60"/>
      </w:pPr>
      <w:r>
        <w:rPr>
          <w:b/>
          <w:bCs/>
        </w:rPr>
        <w:t xml:space="preserve">Portfolio Monitoring and Alert System: </w:t>
      </w:r>
      <w:r>
        <w:t>Building a watchlist feature enabling users to track a custom portfolio of stocks, with a configurable alert engine that monitors key metrics in the background and dispatches real-time notifications when significant changes are detected.</w:t>
      </w:r>
    </w:p>
    <w:p w14:paraId="7DF36CC4" w14:textId="77777777" w:rsidR="008B53C5" w:rsidRDefault="00000000">
      <w:pPr>
        <w:pStyle w:val="ListParagraph"/>
        <w:numPr>
          <w:ilvl w:val="0"/>
          <w:numId w:val="2"/>
        </w:numPr>
        <w:spacing w:before="60" w:after="60"/>
      </w:pPr>
      <w:r>
        <w:rPr>
          <w:b/>
          <w:bCs/>
        </w:rPr>
        <w:t xml:space="preserve">Responsive, Cross-Device Design: </w:t>
      </w:r>
      <w:r>
        <w:t>Ensuring the platform is fully functional and visually consistent across desktop, tablet, and mobile devices, targeting a minimum screen resolution of 375×667 pixels on mobile.</w:t>
      </w:r>
    </w:p>
    <w:p w14:paraId="7EA09508" w14:textId="77777777" w:rsidR="008B53C5" w:rsidRDefault="00000000">
      <w:r>
        <w:br w:type="page"/>
      </w:r>
    </w:p>
    <w:p w14:paraId="71826171" w14:textId="77777777" w:rsidR="008B53C5" w:rsidRDefault="00000000">
      <w:pPr>
        <w:pStyle w:val="Heading1"/>
        <w:pBdr>
          <w:bottom w:val="single" w:sz="4" w:space="4" w:color="2E74B5"/>
        </w:pBdr>
      </w:pPr>
      <w:r>
        <w:lastRenderedPageBreak/>
        <w:t>3. PRODUCT SCENARIOS</w:t>
      </w:r>
    </w:p>
    <w:p w14:paraId="31E130E6" w14:textId="77777777" w:rsidR="008B53C5" w:rsidRDefault="00000000">
      <w:pPr>
        <w:spacing w:before="180" w:after="120"/>
      </w:pPr>
      <w:r>
        <w:t>The platform is engineered to accommodate a diverse user base by dynamically adapting to varying levels of financial literacy:</w:t>
      </w:r>
    </w:p>
    <w:p w14:paraId="271DC358" w14:textId="77777777" w:rsidR="008B53C5" w:rsidRDefault="00000000">
      <w:pPr>
        <w:pStyle w:val="Heading2"/>
      </w:pPr>
      <w:r>
        <w:t>3.1 The Novice Investor (Beginner Mode)</w:t>
      </w:r>
    </w:p>
    <w:p w14:paraId="3BDBCE00" w14:textId="77777777" w:rsidR="008B53C5" w:rsidRDefault="00000000">
      <w:pPr>
        <w:spacing w:before="100" w:after="100"/>
      </w:pPr>
      <w:r>
        <w:t xml:space="preserve">A college student with no prior financial background decides to invest savings and searches for a technology company on the platform. They are immediately presented with a simplified, </w:t>
      </w:r>
      <w:proofErr w:type="spellStart"/>
      <w:r>
        <w:t>colour</w:t>
      </w:r>
      <w:proofErr w:type="spellEnd"/>
      <w:r>
        <w:t>-coded dashboard: a circular Financial Health Score of 72/100 broken down into sub-scores for Growth (65/100), Profitability (80/100), and Valuation (70/100). Rather than confronting raw numbers, the user sees a plain-English summary and a yellow warning flag labeled “Moderate Debt Levels” — automatically flagged by the analysis engine — alongside a contextual explanation that requires no prior financial knowledge to interpret.</w:t>
      </w:r>
    </w:p>
    <w:p w14:paraId="7A7AB754" w14:textId="77777777" w:rsidR="008B53C5" w:rsidRDefault="00000000">
      <w:pPr>
        <w:pStyle w:val="Heading2"/>
      </w:pPr>
      <w:r>
        <w:t>3.2 The Experienced Analyst (Advanced Mode)</w:t>
      </w:r>
    </w:p>
    <w:p w14:paraId="50D80FD8" w14:textId="77777777" w:rsidR="008B53C5" w:rsidRDefault="00000000">
      <w:pPr>
        <w:spacing w:before="100" w:after="100"/>
      </w:pPr>
      <w:r>
        <w:t>A seasoned retail investor conducting due diligence on five technology stocks switches the platform to Advanced Mode, which exposes full financial statement data, 10-year trend charts, and a side-by-side sector comparison tool. They activate the Sector Benchmarking view, which simultaneously fetches and renders comparative bar charts for PE ratio, return on equity, revenue CAGR, and free cash flow yield across all five companies — a workflow that would take hours of manual spreadsheet work, completed within seconds.</w:t>
      </w:r>
    </w:p>
    <w:p w14:paraId="0BE4B4C1" w14:textId="77777777" w:rsidR="008B53C5" w:rsidRDefault="00000000">
      <w:pPr>
        <w:pStyle w:val="Heading2"/>
      </w:pPr>
      <w:r>
        <w:t>3.3 The Portfolio Monitor</w:t>
      </w:r>
    </w:p>
    <w:p w14:paraId="5FF6F713" w14:textId="77777777" w:rsidR="008B53C5" w:rsidRDefault="00000000">
      <w:pPr>
        <w:spacing w:before="100" w:after="100"/>
      </w:pPr>
      <w:r>
        <w:t>A working professional maintains a watchlist of 12 stocks and configures alert thresholds: notify if PE ratio exceeds 40, if quarterly revenue growth falls below 5%, or if debt-to-equity surpasses 1.5. The background monitoring engine checks these metrics daily and dispatches notifications when thresholds are breached, enabling the investor to respond promptly without constant market monitoring.</w:t>
      </w:r>
    </w:p>
    <w:p w14:paraId="20717F21" w14:textId="77777777" w:rsidR="008B53C5" w:rsidRDefault="00000000">
      <w:pPr>
        <w:pStyle w:val="Heading2"/>
      </w:pPr>
      <w:r>
        <w:t>3.4 The Financial Learner</w:t>
      </w:r>
    </w:p>
    <w:p w14:paraId="3D26C5B1" w14:textId="77777777" w:rsidR="008B53C5" w:rsidRDefault="00000000">
      <w:pPr>
        <w:spacing w:before="100" w:after="100"/>
      </w:pPr>
      <w:r>
        <w:t>A first-time investor uses the platform in Beginner Mode as a learning tool. Through interactive educational tooltips and plain-English summaries, they gradually develop an intuitive understanding of fundamental concepts like earnings growth, profit margins, and valuation multiples, eventually transitioning to Advanced Mode as their financial literacy grows.</w:t>
      </w:r>
    </w:p>
    <w:p w14:paraId="137AF3B1" w14:textId="77777777" w:rsidR="008B53C5" w:rsidRDefault="00000000">
      <w:r>
        <w:br w:type="page"/>
      </w:r>
    </w:p>
    <w:p w14:paraId="6EE37F5A" w14:textId="77777777" w:rsidR="008B53C5" w:rsidRDefault="00000000">
      <w:pPr>
        <w:pStyle w:val="Heading1"/>
        <w:pBdr>
          <w:bottom w:val="single" w:sz="4" w:space="4" w:color="2E74B5"/>
        </w:pBdr>
      </w:pPr>
      <w:r>
        <w:lastRenderedPageBreak/>
        <w:t>4. REQUIREMENT ANALYSIS</w:t>
      </w:r>
    </w:p>
    <w:p w14:paraId="2899866C" w14:textId="77777777" w:rsidR="008B53C5" w:rsidRDefault="00000000">
      <w:pPr>
        <w:pStyle w:val="Heading2"/>
      </w:pPr>
      <w:r>
        <w:t>4.1 Functional Requirements</w:t>
      </w:r>
    </w:p>
    <w:p w14:paraId="24C6B846" w14:textId="77777777" w:rsidR="008B53C5" w:rsidRDefault="00000000">
      <w:pPr>
        <w:spacing w:before="100" w:after="100"/>
      </w:pPr>
      <w:r>
        <w:t>The system is organized into five core functional modules:</w:t>
      </w:r>
    </w:p>
    <w:p w14:paraId="76982381" w14:textId="77777777" w:rsidR="008B53C5" w:rsidRDefault="00000000">
      <w:pPr>
        <w:pStyle w:val="ListParagraph"/>
        <w:numPr>
          <w:ilvl w:val="0"/>
          <w:numId w:val="2"/>
        </w:numPr>
        <w:spacing w:before="60" w:after="60"/>
      </w:pPr>
      <w:r>
        <w:rPr>
          <w:b/>
          <w:bCs/>
        </w:rPr>
        <w:t xml:space="preserve">Module 1 — User Authentication: </w:t>
      </w:r>
      <w:r>
        <w:t xml:space="preserve">Handles secure user registration, login, and session lifecycle management. Passwords are hashed using </w:t>
      </w:r>
      <w:proofErr w:type="spellStart"/>
      <w:r>
        <w:t>bcrypt</w:t>
      </w:r>
      <w:proofErr w:type="spellEnd"/>
      <w:r>
        <w:t xml:space="preserve"> (minimum 12 salt rounds). Sessions are managed as JWTs with configurable expiry. Includes password reset via email verification and session invalidation on logout.</w:t>
      </w:r>
    </w:p>
    <w:p w14:paraId="4596F00B" w14:textId="77777777" w:rsidR="008B53C5" w:rsidRDefault="00000000">
      <w:pPr>
        <w:pStyle w:val="ListParagraph"/>
        <w:numPr>
          <w:ilvl w:val="0"/>
          <w:numId w:val="2"/>
        </w:numPr>
        <w:spacing w:before="60" w:after="60"/>
      </w:pPr>
      <w:r>
        <w:rPr>
          <w:b/>
          <w:bCs/>
        </w:rPr>
        <w:t xml:space="preserve">Module 2 — Stock Search &amp; Data Retrieval: </w:t>
      </w:r>
      <w:r>
        <w:t>Provides a responsive autocomplete search interface supporting company names and ticker symbols. Fetches comprehensive stock data from Alpha Vantage including income statements, balance sheets, and cash flow statements for up to 10 fiscal years. A Redis-based caching layer with 24-hour TTL avoids redundant API calls.</w:t>
      </w:r>
    </w:p>
    <w:p w14:paraId="4A83AA4A" w14:textId="77777777" w:rsidR="008B53C5" w:rsidRDefault="00000000">
      <w:pPr>
        <w:pStyle w:val="ListParagraph"/>
        <w:numPr>
          <w:ilvl w:val="0"/>
          <w:numId w:val="2"/>
        </w:numPr>
        <w:spacing w:before="60" w:after="60"/>
      </w:pPr>
      <w:r>
        <w:rPr>
          <w:b/>
          <w:bCs/>
        </w:rPr>
        <w:t xml:space="preserve">Module 3 — Financial Analysis Engine: </w:t>
      </w:r>
      <w:r>
        <w:t>Automatically calculates over 20 derived financial metrics from raw API data. Implements a rule-based pattern recognition system for red flag detection. Synthesizes all signals into a composite health score on a 0–100 scale across four dimensions: Growth (25%), Profitability (30%), Financial Health (30%), and Valuation (15%).</w:t>
      </w:r>
    </w:p>
    <w:p w14:paraId="3828BFFC" w14:textId="77777777" w:rsidR="008B53C5" w:rsidRDefault="00000000">
      <w:pPr>
        <w:pStyle w:val="ListParagraph"/>
        <w:numPr>
          <w:ilvl w:val="0"/>
          <w:numId w:val="2"/>
        </w:numPr>
        <w:spacing w:before="60" w:after="60"/>
      </w:pPr>
      <w:r>
        <w:rPr>
          <w:b/>
          <w:bCs/>
        </w:rPr>
        <w:t xml:space="preserve">Module 4 — Data Visualization: </w:t>
      </w:r>
      <w:r>
        <w:t>Generates interactive charts rendered client-side using Recharts and Chart.js, including multi-year line charts, waterfall charts, side-by-side comparative bar charts for peer benchmarking, health score radar charts, and valuation scatter plots. All charts support zoom, pan, tooltip-on-hover, and PNG export.</w:t>
      </w:r>
    </w:p>
    <w:p w14:paraId="0E59FDFE" w14:textId="77777777" w:rsidR="008B53C5" w:rsidRDefault="00000000">
      <w:pPr>
        <w:pStyle w:val="ListParagraph"/>
        <w:numPr>
          <w:ilvl w:val="0"/>
          <w:numId w:val="2"/>
        </w:numPr>
        <w:spacing w:before="60" w:after="60"/>
      </w:pPr>
      <w:r>
        <w:rPr>
          <w:b/>
          <w:bCs/>
        </w:rPr>
        <w:t xml:space="preserve">Module 5 — Watchlist &amp; Alert Engine: </w:t>
      </w:r>
      <w:r>
        <w:t xml:space="preserve">Allows authenticated users to create named watchlists with up to 50 stocks each. Supports configurable threshold-based notifications on any tracked metric. Background monitoring jobs run on a daily schedule using </w:t>
      </w:r>
      <w:proofErr w:type="spellStart"/>
      <w:r>
        <w:t>APScheduler</w:t>
      </w:r>
      <w:proofErr w:type="spellEnd"/>
      <w:r>
        <w:t xml:space="preserve"> and dispatch email notifications when thresholds are breached.</w:t>
      </w:r>
    </w:p>
    <w:p w14:paraId="2D71ABC7" w14:textId="77777777" w:rsidR="008B53C5" w:rsidRDefault="00000000">
      <w:pPr>
        <w:spacing w:before="180" w:after="120"/>
      </w:pPr>
      <w:r>
        <w:rPr>
          <w:b/>
          <w:bCs/>
        </w:rPr>
        <w:t>Table 4.1: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8B53C5" w14:paraId="1878A7B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CD7B51A" w14:textId="77777777" w:rsidR="008B53C5"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A4B8F0B" w14:textId="77777777" w:rsidR="008B53C5" w:rsidRDefault="00000000">
            <w:r>
              <w:rPr>
                <w:b/>
                <w:bCs/>
                <w:color w:val="FFFFFF"/>
                <w:sz w:val="20"/>
                <w:szCs w:val="20"/>
              </w:rPr>
              <w:t>Technology / Tool</w:t>
            </w:r>
          </w:p>
        </w:tc>
        <w:tc>
          <w:tcPr>
            <w:tcW w:w="36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3FBB88B7" w14:textId="77777777" w:rsidR="008B53C5" w:rsidRDefault="00000000">
            <w:r>
              <w:rPr>
                <w:b/>
                <w:bCs/>
                <w:color w:val="FFFFFF"/>
                <w:sz w:val="20"/>
                <w:szCs w:val="20"/>
              </w:rPr>
              <w:t>Version / Details</w:t>
            </w:r>
          </w:p>
        </w:tc>
      </w:tr>
      <w:tr w:rsidR="008B53C5" w14:paraId="04F395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67C75CD7" w14:textId="77777777" w:rsidR="008B53C5" w:rsidRDefault="00000000">
            <w:r>
              <w:rPr>
                <w:color w:val="000000"/>
                <w:sz w:val="20"/>
                <w:szCs w:val="20"/>
              </w:rPr>
              <w:t>Frontend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18EE0" w14:textId="77777777" w:rsidR="008B53C5" w:rsidRDefault="00000000">
            <w:r>
              <w:rPr>
                <w:color w:val="000000"/>
                <w:sz w:val="20"/>
                <w:szCs w:val="20"/>
              </w:rPr>
              <w:t>React.js</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C13215B" w14:textId="77777777" w:rsidR="008B53C5" w:rsidRDefault="00000000">
            <w:r>
              <w:rPr>
                <w:color w:val="000000"/>
                <w:sz w:val="20"/>
                <w:szCs w:val="20"/>
              </w:rPr>
              <w:t>Version 18.x with Hooks and Context API</w:t>
            </w:r>
          </w:p>
        </w:tc>
      </w:tr>
      <w:tr w:rsidR="008B53C5" w14:paraId="50E4E7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0FAE8F3B" w14:textId="77777777" w:rsidR="008B53C5" w:rsidRDefault="00000000">
            <w:r>
              <w:rPr>
                <w:color w:val="000000"/>
                <w:sz w:val="20"/>
                <w:szCs w:val="20"/>
              </w:rPr>
              <w:t>Backend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98088" w14:textId="77777777" w:rsidR="008B53C5" w:rsidRDefault="00000000">
            <w:r>
              <w:rPr>
                <w:color w:val="000000"/>
                <w:sz w:val="20"/>
                <w:szCs w:val="20"/>
              </w:rPr>
              <w:t>Python Flask</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0584C0CB" w14:textId="77777777" w:rsidR="008B53C5" w:rsidRDefault="00000000">
            <w:r>
              <w:rPr>
                <w:color w:val="000000"/>
                <w:sz w:val="20"/>
                <w:szCs w:val="20"/>
              </w:rPr>
              <w:t>Flask 3.x with Flask-RESTful &amp; Flask-JWT-Extended</w:t>
            </w:r>
          </w:p>
        </w:tc>
      </w:tr>
      <w:tr w:rsidR="008B53C5" w14:paraId="2420E9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8A4B03F" w14:textId="77777777" w:rsidR="008B53C5" w:rsidRDefault="00000000">
            <w:r>
              <w:rPr>
                <w:color w:val="000000"/>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A4AD5" w14:textId="77777777" w:rsidR="008B53C5" w:rsidRDefault="00000000">
            <w:r>
              <w:rPr>
                <w:color w:val="000000"/>
                <w:sz w:val="20"/>
                <w:szCs w:val="20"/>
              </w:rPr>
              <w:t>PostgreSQL</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62E5C76F" w14:textId="77777777" w:rsidR="008B53C5" w:rsidRDefault="00000000">
            <w:r>
              <w:rPr>
                <w:color w:val="000000"/>
                <w:sz w:val="20"/>
                <w:szCs w:val="20"/>
              </w:rPr>
              <w:t>Version 14+ with JSONB support</w:t>
            </w:r>
          </w:p>
        </w:tc>
      </w:tr>
      <w:tr w:rsidR="008B53C5" w14:paraId="0E9945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DA70CD5" w14:textId="77777777" w:rsidR="008B53C5" w:rsidRDefault="00000000">
            <w:r>
              <w:rPr>
                <w:color w:val="000000"/>
                <w:sz w:val="20"/>
                <w:szCs w:val="20"/>
              </w:rPr>
              <w:t>In-Memory Cache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3F6E3" w14:textId="77777777" w:rsidR="008B53C5" w:rsidRDefault="00000000">
            <w:r>
              <w:rPr>
                <w:color w:val="000000"/>
                <w:sz w:val="20"/>
                <w:szCs w:val="20"/>
              </w:rPr>
              <w:t>Redis</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29431C16" w14:textId="77777777" w:rsidR="008B53C5" w:rsidRDefault="00000000">
            <w:r>
              <w:rPr>
                <w:color w:val="000000"/>
                <w:sz w:val="20"/>
                <w:szCs w:val="20"/>
              </w:rPr>
              <w:t>Latest stable; 24-hour TTL for API responses</w:t>
            </w:r>
          </w:p>
        </w:tc>
      </w:tr>
      <w:tr w:rsidR="008B53C5" w14:paraId="2023AF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29109F22" w14:textId="77777777" w:rsidR="008B53C5" w:rsidRDefault="00000000">
            <w:r>
              <w:rPr>
                <w:color w:val="000000"/>
                <w:sz w:val="20"/>
                <w:szCs w:val="20"/>
              </w:rPr>
              <w:t>Data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5A1EE" w14:textId="77777777" w:rsidR="008B53C5" w:rsidRDefault="00000000">
            <w:r>
              <w:rPr>
                <w:color w:val="000000"/>
                <w:sz w:val="20"/>
                <w:szCs w:val="20"/>
              </w:rPr>
              <w:t>Pandas, NumPy</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3C122BB6" w14:textId="77777777" w:rsidR="008B53C5" w:rsidRDefault="00000000">
            <w:r>
              <w:rPr>
                <w:color w:val="000000"/>
                <w:sz w:val="20"/>
                <w:szCs w:val="20"/>
              </w:rPr>
              <w:t>Latest stable; server-side ratio calculations</w:t>
            </w:r>
          </w:p>
        </w:tc>
      </w:tr>
      <w:tr w:rsidR="008B53C5" w14:paraId="3B0A7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4116952" w14:textId="77777777" w:rsidR="008B53C5" w:rsidRDefault="00000000">
            <w:r>
              <w:rPr>
                <w:color w:val="000000"/>
                <w:sz w:val="20"/>
                <w:szCs w:val="20"/>
              </w:rPr>
              <w:t>Charting Libraries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226C2" w14:textId="77777777" w:rsidR="008B53C5" w:rsidRDefault="00000000">
            <w:r>
              <w:rPr>
                <w:color w:val="000000"/>
                <w:sz w:val="20"/>
                <w:szCs w:val="20"/>
              </w:rPr>
              <w:t>Recharts, Chart.js</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C95D49E" w14:textId="77777777" w:rsidR="008B53C5" w:rsidRDefault="00000000">
            <w:r>
              <w:rPr>
                <w:color w:val="000000"/>
                <w:sz w:val="20"/>
                <w:szCs w:val="20"/>
              </w:rPr>
              <w:t>Client-side rendering; interactive zoom &amp; pan</w:t>
            </w:r>
          </w:p>
        </w:tc>
      </w:tr>
      <w:tr w:rsidR="008B53C5" w14:paraId="4110AA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BEBD319" w14:textId="77777777" w:rsidR="008B53C5" w:rsidRDefault="00000000">
            <w:r>
              <w:rPr>
                <w:color w:val="000000"/>
                <w:sz w:val="20"/>
                <w:szCs w:val="20"/>
              </w:rPr>
              <w:t>External Data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E1E5A" w14:textId="77777777" w:rsidR="008B53C5" w:rsidRDefault="00000000">
            <w:r>
              <w:rPr>
                <w:color w:val="000000"/>
                <w:sz w:val="20"/>
                <w:szCs w:val="20"/>
              </w:rPr>
              <w:t>Alpha Vantage</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5AF4C58" w14:textId="77777777" w:rsidR="008B53C5" w:rsidRDefault="00000000">
            <w:r>
              <w:rPr>
                <w:color w:val="000000"/>
                <w:sz w:val="20"/>
                <w:szCs w:val="20"/>
              </w:rPr>
              <w:t>Free tier: 500 req/day; premium for higher limits</w:t>
            </w:r>
          </w:p>
        </w:tc>
      </w:tr>
      <w:tr w:rsidR="008B53C5" w14:paraId="7B72C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375C805F" w14:textId="77777777" w:rsidR="008B53C5" w:rsidRDefault="00000000">
            <w:r>
              <w:rPr>
                <w:color w:val="000000"/>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58D0F" w14:textId="77777777" w:rsidR="008B53C5" w:rsidRDefault="00000000">
            <w:r>
              <w:rPr>
                <w:color w:val="000000"/>
                <w:sz w:val="20"/>
                <w:szCs w:val="20"/>
              </w:rPr>
              <w:t xml:space="preserve">JWT + </w:t>
            </w:r>
            <w:proofErr w:type="spellStart"/>
            <w:r>
              <w:rPr>
                <w:color w:val="000000"/>
                <w:sz w:val="20"/>
                <w:szCs w:val="20"/>
              </w:rPr>
              <w:t>bcrypt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39F15C67" w14:textId="77777777" w:rsidR="008B53C5" w:rsidRDefault="00000000">
            <w:r>
              <w:rPr>
                <w:color w:val="000000"/>
                <w:sz w:val="20"/>
                <w:szCs w:val="20"/>
              </w:rPr>
              <w:t xml:space="preserve">JWT expiry: 24h; </w:t>
            </w:r>
            <w:proofErr w:type="spellStart"/>
            <w:r>
              <w:rPr>
                <w:color w:val="000000"/>
                <w:sz w:val="20"/>
                <w:szCs w:val="20"/>
              </w:rPr>
              <w:t>bcrypt</w:t>
            </w:r>
            <w:proofErr w:type="spellEnd"/>
            <w:r>
              <w:rPr>
                <w:color w:val="000000"/>
                <w:sz w:val="20"/>
                <w:szCs w:val="20"/>
              </w:rPr>
              <w:t xml:space="preserve"> salt rounds: 12</w:t>
            </w:r>
          </w:p>
        </w:tc>
      </w:tr>
      <w:tr w:rsidR="008B53C5" w14:paraId="206FA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C66A236" w14:textId="77777777" w:rsidR="008B53C5" w:rsidRDefault="00000000">
            <w:r>
              <w:rPr>
                <w:color w:val="000000"/>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9F26C" w14:textId="77777777" w:rsidR="008B53C5" w:rsidRDefault="00000000">
            <w:r>
              <w:rPr>
                <w:color w:val="000000"/>
                <w:sz w:val="20"/>
                <w:szCs w:val="20"/>
              </w:rPr>
              <w:t>Docker + Nginx</w:t>
            </w:r>
          </w:p>
        </w:tc>
        <w:tc>
          <w:tcPr>
            <w:tcW w:w="36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6385D600" w14:textId="77777777" w:rsidR="008B53C5" w:rsidRDefault="00000000">
            <w:r>
              <w:rPr>
                <w:color w:val="000000"/>
                <w:sz w:val="20"/>
                <w:szCs w:val="20"/>
              </w:rPr>
              <w:t>Containerized services; Nginx as reverse proxy</w:t>
            </w:r>
          </w:p>
        </w:tc>
      </w:tr>
    </w:tbl>
    <w:p w14:paraId="75E9F036" w14:textId="77777777" w:rsidR="008B53C5" w:rsidRDefault="008B53C5">
      <w:pPr>
        <w:spacing w:before="240"/>
      </w:pPr>
    </w:p>
    <w:p w14:paraId="2AB1444D" w14:textId="77777777" w:rsidR="008B53C5" w:rsidRDefault="00000000">
      <w:pPr>
        <w:pStyle w:val="Heading2"/>
      </w:pPr>
      <w:r>
        <w:t>4.2 Non-Functional Requirements</w:t>
      </w:r>
    </w:p>
    <w:p w14:paraId="6D95FB09" w14:textId="77777777" w:rsidR="008B53C5" w:rsidRDefault="00000000">
      <w:pPr>
        <w:pStyle w:val="ListParagraph"/>
        <w:numPr>
          <w:ilvl w:val="0"/>
          <w:numId w:val="2"/>
        </w:numPr>
        <w:spacing w:before="60" w:after="60"/>
      </w:pPr>
      <w:r>
        <w:rPr>
          <w:b/>
          <w:bCs/>
        </w:rPr>
        <w:t xml:space="preserve">Performance: </w:t>
      </w:r>
      <w:r>
        <w:t>Complete fundamental analysis returned within 5 seconds under normal network conditions; minimum 100 concurrent users without degradation.</w:t>
      </w:r>
    </w:p>
    <w:p w14:paraId="2DCC89E6" w14:textId="77777777" w:rsidR="008B53C5" w:rsidRDefault="00000000">
      <w:pPr>
        <w:pStyle w:val="ListParagraph"/>
        <w:numPr>
          <w:ilvl w:val="0"/>
          <w:numId w:val="2"/>
        </w:numPr>
        <w:spacing w:before="60" w:after="60"/>
      </w:pPr>
      <w:r>
        <w:rPr>
          <w:b/>
          <w:bCs/>
        </w:rPr>
        <w:t xml:space="preserve">Reliability: </w:t>
      </w:r>
      <w:r>
        <w:t>Minimum 99% uptime during operational hours. Graceful API failure handling with cached data fallback.</w:t>
      </w:r>
    </w:p>
    <w:p w14:paraId="1AD2F92D" w14:textId="77777777" w:rsidR="008B53C5" w:rsidRDefault="00000000">
      <w:pPr>
        <w:pStyle w:val="ListParagraph"/>
        <w:numPr>
          <w:ilvl w:val="0"/>
          <w:numId w:val="2"/>
        </w:numPr>
        <w:spacing w:before="60" w:after="60"/>
      </w:pPr>
      <w:r>
        <w:rPr>
          <w:b/>
          <w:bCs/>
        </w:rPr>
        <w:t xml:space="preserve">Security: </w:t>
      </w:r>
      <w:r>
        <w:t>HTTPS/TLS encryption for all data in transit. Passwords never stored in plain text. JWT validation on every protected API request. Protection against SQL injection, XSS, and CSRF.</w:t>
      </w:r>
    </w:p>
    <w:p w14:paraId="2AADE4CD" w14:textId="77777777" w:rsidR="008B53C5" w:rsidRDefault="00000000">
      <w:pPr>
        <w:pStyle w:val="ListParagraph"/>
        <w:numPr>
          <w:ilvl w:val="0"/>
          <w:numId w:val="2"/>
        </w:numPr>
        <w:spacing w:before="60" w:after="60"/>
      </w:pPr>
      <w:r>
        <w:rPr>
          <w:b/>
          <w:bCs/>
        </w:rPr>
        <w:t xml:space="preserve">Scalability: </w:t>
      </w:r>
      <w:r>
        <w:t>Modular, microservices-aligned backend architecture enabling independent scaling of individual components.</w:t>
      </w:r>
    </w:p>
    <w:p w14:paraId="6C2F61D0" w14:textId="77777777" w:rsidR="008B53C5" w:rsidRDefault="00000000">
      <w:pPr>
        <w:pStyle w:val="ListParagraph"/>
        <w:numPr>
          <w:ilvl w:val="0"/>
          <w:numId w:val="2"/>
        </w:numPr>
        <w:spacing w:before="60" w:after="60"/>
      </w:pPr>
      <w:r>
        <w:rPr>
          <w:b/>
          <w:bCs/>
        </w:rPr>
        <w:t xml:space="preserve">Accessibility &amp; Responsiveness: </w:t>
      </w:r>
      <w:r>
        <w:t xml:space="preserve">Correct rendering and full usability from 375×667px mobile to 1920×1080px widescreen; accessible </w:t>
      </w:r>
      <w:proofErr w:type="spellStart"/>
      <w:r>
        <w:t>colour</w:t>
      </w:r>
      <w:proofErr w:type="spellEnd"/>
      <w:r>
        <w:t xml:space="preserve"> contrast ratios and keyboard navigation support.</w:t>
      </w:r>
    </w:p>
    <w:p w14:paraId="70C8647E" w14:textId="77777777" w:rsidR="008B53C5" w:rsidRDefault="00000000">
      <w:r>
        <w:br w:type="page"/>
      </w:r>
    </w:p>
    <w:p w14:paraId="52C4203F" w14:textId="77777777" w:rsidR="008B53C5" w:rsidRDefault="00000000">
      <w:pPr>
        <w:pStyle w:val="Heading1"/>
        <w:pBdr>
          <w:bottom w:val="single" w:sz="4" w:space="4" w:color="2E74B5"/>
        </w:pBdr>
      </w:pPr>
      <w:r>
        <w:lastRenderedPageBreak/>
        <w:t>5. SYSTEM MODULES</w:t>
      </w:r>
    </w:p>
    <w:p w14:paraId="4915EF12" w14:textId="77777777" w:rsidR="008B53C5" w:rsidRDefault="00000000">
      <w:pPr>
        <w:spacing w:before="180" w:after="80"/>
      </w:pPr>
      <w:r>
        <w:t>The platform is decomposed into five independently developed and testable modules. The following interaction diagram illustrates how data flows between them:</w:t>
      </w:r>
    </w:p>
    <w:p w14:paraId="69816BBD" w14:textId="77777777" w:rsidR="008B53C5" w:rsidRDefault="00000000">
      <w:pPr>
        <w:spacing w:before="160" w:after="80"/>
        <w:jc w:val="center"/>
      </w:pPr>
      <w:r>
        <w:rPr>
          <w:noProof/>
        </w:rPr>
        <w:drawing>
          <wp:inline distT="0" distB="0" distL="0" distR="0" wp14:anchorId="5722840F" wp14:editId="62312976">
            <wp:extent cx="5524500" cy="2305050"/>
            <wp:effectExtent l="0" t="0" r="0" b="0"/>
            <wp:docPr id="1" name="fig5_modules.png" descr="fig5_modules.png" title="fig5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305050"/>
                    </a:xfrm>
                    <a:prstGeom prst="rect">
                      <a:avLst/>
                    </a:prstGeom>
                  </pic:spPr>
                </pic:pic>
              </a:graphicData>
            </a:graphic>
          </wp:inline>
        </w:drawing>
      </w:r>
    </w:p>
    <w:p w14:paraId="250F2893" w14:textId="77777777" w:rsidR="008B53C5" w:rsidRDefault="00000000">
      <w:pPr>
        <w:spacing w:before="60" w:after="200"/>
        <w:jc w:val="center"/>
      </w:pPr>
      <w:r>
        <w:rPr>
          <w:color w:val="555555"/>
          <w:sz w:val="18"/>
          <w:szCs w:val="18"/>
        </w:rPr>
        <w:t>Figure 5: Module Interaction Diagram</w:t>
      </w:r>
    </w:p>
    <w:p w14:paraId="51944CFE" w14:textId="77777777" w:rsidR="008B53C5" w:rsidRDefault="00000000">
      <w:pPr>
        <w:pStyle w:val="Heading2"/>
      </w:pPr>
      <w:r>
        <w:t>5.1 User Authentication Module</w:t>
      </w:r>
    </w:p>
    <w:p w14:paraId="415A91F4" w14:textId="77777777" w:rsidR="008B53C5" w:rsidRDefault="00000000">
      <w:pPr>
        <w:spacing w:before="100" w:after="100"/>
      </w:pPr>
      <w:r>
        <w:t xml:space="preserve">Built on a stateless JWT-based architecture. On registration, the user’s password is hashed using </w:t>
      </w:r>
      <w:proofErr w:type="spellStart"/>
      <w:r>
        <w:t>bcrypt</w:t>
      </w:r>
      <w:proofErr w:type="spellEnd"/>
      <w:r>
        <w:t xml:space="preserve"> before storage — the raw password </w:t>
      </w:r>
      <w:proofErr w:type="gramStart"/>
      <w:r>
        <w:t>is never persisted</w:t>
      </w:r>
      <w:proofErr w:type="gramEnd"/>
      <w:r>
        <w:t>. On login, the system compares the submitted password against the stored hash and issues a signed JWT on success. This token must accompany every subsequent request to protected API endpoints and is validated server-side on each call. The module also provides token refresh and secure logout via a server-side denylist.</w:t>
      </w:r>
    </w:p>
    <w:p w14:paraId="4A9E03C6" w14:textId="77777777" w:rsidR="008B53C5" w:rsidRDefault="00000000">
      <w:pPr>
        <w:pStyle w:val="Heading2"/>
      </w:pPr>
      <w:r>
        <w:t>5.2 Stock Search &amp; Data Retrieval Module</w:t>
      </w:r>
    </w:p>
    <w:p w14:paraId="2B039D5F" w14:textId="77777777" w:rsidR="008B53C5" w:rsidRDefault="00000000">
      <w:pPr>
        <w:spacing w:before="100" w:after="100"/>
      </w:pPr>
      <w:r>
        <w:t>Provides real-time autocomplete powered by a pre-populated ticker database. On stock selection, the system checks Redis for a recent response (within 24 hours). On a cache miss, the backend dispatches structured API calls to Alpha Vantage to retrieve income statements, balance sheets, and cash flow statements for the last 10 annual and 4 quarterly reporting periods. Raw JSON responses are stored as JSONB in PostgreSQL and simultaneously passed to the analysis engine.</w:t>
      </w:r>
    </w:p>
    <w:p w14:paraId="44B90234" w14:textId="77777777" w:rsidR="008B53C5" w:rsidRDefault="00000000">
      <w:pPr>
        <w:pStyle w:val="Heading2"/>
      </w:pPr>
      <w:r>
        <w:t>5.3 Financial Analysis Engine</w:t>
      </w:r>
    </w:p>
    <w:p w14:paraId="089663AE" w14:textId="77777777" w:rsidR="008B53C5" w:rsidRDefault="00000000">
      <w:pPr>
        <w:spacing w:before="100" w:after="100"/>
      </w:pPr>
      <w:r>
        <w:t>The intellectual core of the platform, written as a Python module using Pandas and NumPy. It operates in three sequential stages:</w:t>
      </w:r>
    </w:p>
    <w:p w14:paraId="0C7AB513" w14:textId="77777777" w:rsidR="008B53C5" w:rsidRDefault="00000000">
      <w:pPr>
        <w:pStyle w:val="ListParagraph"/>
        <w:numPr>
          <w:ilvl w:val="0"/>
          <w:numId w:val="2"/>
        </w:numPr>
        <w:spacing w:before="60" w:after="60"/>
      </w:pPr>
      <w:r>
        <w:rPr>
          <w:b/>
          <w:bCs/>
        </w:rPr>
        <w:t xml:space="preserve">Stage 1 — Metric Calculation: </w:t>
      </w:r>
      <w:r>
        <w:t>Computes all 20+ financial ratios from raw statement data across the full 10-year historical dataset, producing time-series arrays for each metric.</w:t>
      </w:r>
    </w:p>
    <w:p w14:paraId="5A81497B" w14:textId="77777777" w:rsidR="008B53C5" w:rsidRDefault="00000000">
      <w:pPr>
        <w:pStyle w:val="ListParagraph"/>
        <w:numPr>
          <w:ilvl w:val="0"/>
          <w:numId w:val="2"/>
        </w:numPr>
        <w:spacing w:before="60" w:after="60"/>
      </w:pPr>
      <w:r>
        <w:rPr>
          <w:b/>
          <w:bCs/>
        </w:rPr>
        <w:t xml:space="preserve">Stage 2 — Pattern Recognition: </w:t>
      </w:r>
      <w:r>
        <w:t>Applies a rule-based detection system to identify red flags: revenue declining for two or more consecutive years, negative net income, negative free cash flow for three or more years, debt-to-equity above 2.0, interest coverage ratio below 1.5, and gross margin declining by more than 5 percentage points over five years.</w:t>
      </w:r>
    </w:p>
    <w:p w14:paraId="2CECDAA3" w14:textId="77777777" w:rsidR="008B53C5" w:rsidRDefault="00000000">
      <w:pPr>
        <w:pStyle w:val="ListParagraph"/>
        <w:numPr>
          <w:ilvl w:val="0"/>
          <w:numId w:val="2"/>
        </w:numPr>
        <w:spacing w:before="60" w:after="60"/>
      </w:pPr>
      <w:r>
        <w:rPr>
          <w:b/>
          <w:bCs/>
        </w:rPr>
        <w:t xml:space="preserve">Stage 3 — Health Score Synthesis: </w:t>
      </w:r>
      <w:r>
        <w:t>Aggregates signals into four sub-scores and computes a weighted composite score. The health score model is visualized below.</w:t>
      </w:r>
    </w:p>
    <w:p w14:paraId="158C68B9" w14:textId="77777777" w:rsidR="008B53C5" w:rsidRDefault="00000000">
      <w:pPr>
        <w:spacing w:before="160" w:after="80"/>
        <w:jc w:val="center"/>
      </w:pPr>
      <w:r>
        <w:rPr>
          <w:noProof/>
        </w:rPr>
        <w:lastRenderedPageBreak/>
        <w:drawing>
          <wp:inline distT="0" distB="0" distL="0" distR="0" wp14:anchorId="131070EE" wp14:editId="78C924DD">
            <wp:extent cx="5524500" cy="2457450"/>
            <wp:effectExtent l="0" t="0" r="0" b="0"/>
            <wp:docPr id="1608210617" name="fig3_healthscore.png" descr="fig3_healthscore.png" title="fig3_health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57450"/>
                    </a:xfrm>
                    <a:prstGeom prst="rect">
                      <a:avLst/>
                    </a:prstGeom>
                  </pic:spPr>
                </pic:pic>
              </a:graphicData>
            </a:graphic>
          </wp:inline>
        </w:drawing>
      </w:r>
    </w:p>
    <w:p w14:paraId="469A3BF3" w14:textId="77777777" w:rsidR="008B53C5" w:rsidRDefault="00000000">
      <w:pPr>
        <w:spacing w:before="60" w:after="200"/>
        <w:jc w:val="center"/>
      </w:pPr>
      <w:r>
        <w:rPr>
          <w:color w:val="555555"/>
          <w:sz w:val="18"/>
          <w:szCs w:val="18"/>
        </w:rPr>
        <w:t>Figure 3: Financial Health Score Composition Model</w:t>
      </w:r>
    </w:p>
    <w:p w14:paraId="25FAC2B4" w14:textId="77777777" w:rsidR="008B53C5" w:rsidRDefault="00000000">
      <w:pPr>
        <w:pStyle w:val="Heading2"/>
      </w:pPr>
      <w:r>
        <w:t>5.4 Data Visualization Module</w:t>
      </w:r>
    </w:p>
    <w:p w14:paraId="200C3CAC" w14:textId="77777777" w:rsidR="008B53C5" w:rsidRDefault="00000000">
      <w:pPr>
        <w:spacing w:before="100" w:after="100"/>
      </w:pPr>
      <w:r>
        <w:t xml:space="preserve">All chart rendering is performed client-side within React.js using Recharts and Chart.js. Core visualizations </w:t>
      </w:r>
      <w:proofErr w:type="gramStart"/>
      <w:r>
        <w:t>include:</w:t>
      </w:r>
      <w:proofErr w:type="gramEnd"/>
      <w:r>
        <w:t xml:space="preserve"> multi-year revenue and net income trend line charts; stacked area charts for cost structure decomposition; side-by-side grouped bar charts for peer benchmarking; a health score radar chart for the four sub-score dimensions; and valuation bubble charts plotting PE ratio against revenue growth for sector-wide context.</w:t>
      </w:r>
    </w:p>
    <w:p w14:paraId="10805EB1" w14:textId="77777777" w:rsidR="008B53C5" w:rsidRDefault="00000000">
      <w:pPr>
        <w:pStyle w:val="Heading2"/>
      </w:pPr>
      <w:r>
        <w:t>5.5 Watchlist &amp; Alert Engine</w:t>
      </w:r>
    </w:p>
    <w:p w14:paraId="27BD555D" w14:textId="77777777" w:rsidR="008B53C5" w:rsidRDefault="00000000">
      <w:pPr>
        <w:spacing w:before="100" w:after="100"/>
      </w:pPr>
      <w:r>
        <w:t>The watchlist module stores user-stock associations in PostgreSQL. The alert configuration interface supports threshold rules on any of the 20+ tracked metrics. A scheduled background job (</w:t>
      </w:r>
      <w:proofErr w:type="spellStart"/>
      <w:r>
        <w:t>APScheduler</w:t>
      </w:r>
      <w:proofErr w:type="spellEnd"/>
      <w:r>
        <w:t>) runs daily, iterates over all active alert configurations, retrieves latest cached metric values, and dispatches email notifications via SMTP when thresholds are breached. Alert history is logged for user review.</w:t>
      </w:r>
    </w:p>
    <w:p w14:paraId="258098F1" w14:textId="77777777" w:rsidR="008B53C5" w:rsidRDefault="00000000">
      <w:r>
        <w:br w:type="page"/>
      </w:r>
    </w:p>
    <w:p w14:paraId="51782C51" w14:textId="77777777" w:rsidR="008B53C5" w:rsidRDefault="00000000">
      <w:pPr>
        <w:pStyle w:val="Heading1"/>
        <w:pBdr>
          <w:bottom w:val="single" w:sz="4" w:space="4" w:color="2E74B5"/>
        </w:pBdr>
      </w:pPr>
      <w:r>
        <w:lastRenderedPageBreak/>
        <w:t>6. USE CASE SCENARIOS</w:t>
      </w:r>
    </w:p>
    <w:p w14:paraId="0A49064E" w14:textId="77777777" w:rsidR="008B53C5" w:rsidRDefault="00000000">
      <w:pPr>
        <w:spacing w:before="160" w:after="80"/>
        <w:jc w:val="center"/>
      </w:pPr>
      <w:r>
        <w:rPr>
          <w:noProof/>
        </w:rPr>
        <w:drawing>
          <wp:inline distT="0" distB="0" distL="0" distR="0" wp14:anchorId="57981A49" wp14:editId="5A010A04">
            <wp:extent cx="5967641" cy="3148445"/>
            <wp:effectExtent l="0" t="0" r="1905" b="1270"/>
            <wp:docPr id="604657510" name="fig4_usecase.png" descr="fig4_usecase.png" title="fig4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93675" cy="3162180"/>
                    </a:xfrm>
                    <a:prstGeom prst="rect">
                      <a:avLst/>
                    </a:prstGeom>
                  </pic:spPr>
                </pic:pic>
              </a:graphicData>
            </a:graphic>
          </wp:inline>
        </w:drawing>
      </w:r>
    </w:p>
    <w:p w14:paraId="2E83A0E0" w14:textId="77777777" w:rsidR="008B53C5" w:rsidRDefault="00000000">
      <w:pPr>
        <w:spacing w:before="60" w:after="200"/>
        <w:jc w:val="center"/>
      </w:pPr>
      <w:r>
        <w:rPr>
          <w:color w:val="555555"/>
          <w:sz w:val="18"/>
          <w:szCs w:val="18"/>
        </w:rPr>
        <w:t>Figure 4: Use Case Diagram</w:t>
      </w:r>
    </w:p>
    <w:p w14:paraId="0ABF703E" w14:textId="77777777" w:rsidR="008B53C5" w:rsidRDefault="00000000">
      <w:pPr>
        <w:pStyle w:val="Heading2"/>
      </w:pPr>
      <w:r>
        <w:t>6.1 Automated Due Diligence</w:t>
      </w:r>
    </w:p>
    <w:p w14:paraId="6D41BD35" w14:textId="77777777" w:rsidR="008B53C5" w:rsidRDefault="00000000">
      <w:pPr>
        <w:spacing w:before="100" w:after="100"/>
      </w:pPr>
      <w:r>
        <w:t>An investor evaluates a specific company before committing capital. They search for the stock; within seconds the system retrieves historical financial data, runs the analysis engine, and presents a comprehensive dashboard — automatically flagging two red flags: negative free cash flow for three consecutive years and a sharply rising debt-to-equity ratio. The investor receives these insights without reading a single financial statement.</w:t>
      </w:r>
    </w:p>
    <w:p w14:paraId="0E048D6C" w14:textId="77777777" w:rsidR="008B53C5" w:rsidRDefault="00000000">
      <w:pPr>
        <w:pStyle w:val="Heading2"/>
      </w:pPr>
      <w:r>
        <w:t>6.2 Sector Benchmarking and Peer Comparison</w:t>
      </w:r>
    </w:p>
    <w:p w14:paraId="5FB222C0" w14:textId="77777777" w:rsidR="008B53C5" w:rsidRDefault="00000000">
      <w:pPr>
        <w:spacing w:before="100" w:after="100"/>
      </w:pPr>
      <w:r>
        <w:t>An investor wants to identify the most attractively valued stock in the pharmaceutical sector. Using the Sector Comparison feature, they simultaneously load five companies. The platform fetches and processes data in parallel and renders a unified comparison dashboard showing PE ratio, revenue CAGR, ROE, and FCF yield for each company, automatically highlighting the best and worst performer on each metric.</w:t>
      </w:r>
    </w:p>
    <w:p w14:paraId="4FEC1AA2" w14:textId="77777777" w:rsidR="008B53C5" w:rsidRDefault="00000000">
      <w:pPr>
        <w:pStyle w:val="Heading2"/>
      </w:pPr>
      <w:r>
        <w:t>6.3 Event-Driven Portfolio Monitoring</w:t>
      </w:r>
    </w:p>
    <w:p w14:paraId="2FC68E7F" w14:textId="77777777" w:rsidR="008B53C5" w:rsidRDefault="00000000">
      <w:pPr>
        <w:spacing w:before="100" w:after="100"/>
      </w:pPr>
      <w:r>
        <w:t>A professional investor configures alert thresholds for a watchlist of 12 stocks: notify if PE exceeds 45, if quarterly revenue growth falls below 8%, or if operating margin drops by more than 3 percentage points year-over-year. When a watched company’s quarterly result triggers a threshold, the investor receives an email containing the specific metric breached, the current value versus the threshold, and a direct link to the full analysis dashboard.</w:t>
      </w:r>
    </w:p>
    <w:p w14:paraId="6F556936" w14:textId="77777777" w:rsidR="008B53C5" w:rsidRDefault="00000000">
      <w:pPr>
        <w:pStyle w:val="Heading2"/>
      </w:pPr>
      <w:r>
        <w:t>6.4 Financial Education and Literacy Building</w:t>
      </w:r>
    </w:p>
    <w:p w14:paraId="3AB23CF8" w14:textId="77777777" w:rsidR="008B53C5" w:rsidRDefault="00000000">
      <w:pPr>
        <w:spacing w:before="100" w:after="100"/>
      </w:pPr>
      <w:r>
        <w:t>A first-time investor with no financial background uses the platform in Beginner Mode as a learning tool. Over time, interactive educational tooltips and plain-English summaries build their intuitive understanding of fundamental concepts, enabling them to eventually transition to Advanced Mode.</w:t>
      </w:r>
    </w:p>
    <w:p w14:paraId="62D9D5C6" w14:textId="77777777" w:rsidR="008B53C5" w:rsidRDefault="00000000">
      <w:r>
        <w:br w:type="page"/>
      </w:r>
    </w:p>
    <w:p w14:paraId="59EB0B68" w14:textId="77777777" w:rsidR="008B53C5" w:rsidRDefault="00000000">
      <w:pPr>
        <w:pStyle w:val="Heading1"/>
        <w:pBdr>
          <w:bottom w:val="single" w:sz="4" w:space="4" w:color="2E74B5"/>
        </w:pBdr>
      </w:pPr>
      <w:r>
        <w:lastRenderedPageBreak/>
        <w:t>7. SYSTEM DESIGN</w:t>
      </w:r>
    </w:p>
    <w:p w14:paraId="29218600" w14:textId="77777777" w:rsidR="008B53C5" w:rsidRDefault="00000000">
      <w:pPr>
        <w:pStyle w:val="Heading2"/>
      </w:pPr>
      <w:r>
        <w:t>7.1 Design Goals</w:t>
      </w:r>
    </w:p>
    <w:p w14:paraId="061E7316" w14:textId="77777777" w:rsidR="008B53C5" w:rsidRDefault="00000000">
      <w:pPr>
        <w:spacing w:before="100" w:after="100"/>
      </w:pPr>
      <w:r>
        <w:t>Three core design principles govern every architectural and interface decision:</w:t>
      </w:r>
    </w:p>
    <w:p w14:paraId="5931D899" w14:textId="77777777" w:rsidR="008B53C5" w:rsidRDefault="00000000">
      <w:pPr>
        <w:pStyle w:val="ListParagraph"/>
        <w:numPr>
          <w:ilvl w:val="0"/>
          <w:numId w:val="2"/>
        </w:numPr>
        <w:spacing w:before="60" w:after="60"/>
      </w:pPr>
      <w:r>
        <w:rPr>
          <w:b/>
          <w:bCs/>
        </w:rPr>
        <w:t xml:space="preserve">Progressive Complexity: </w:t>
      </w:r>
      <w:r>
        <w:t>Information is presented at the level appropriate to the user’s expertise, scaling smoothly from simplified health scores for beginners to granular financial statement data for advanced users.</w:t>
      </w:r>
    </w:p>
    <w:p w14:paraId="684F5BF7" w14:textId="77777777" w:rsidR="008B53C5" w:rsidRDefault="00000000">
      <w:pPr>
        <w:pStyle w:val="ListParagraph"/>
        <w:numPr>
          <w:ilvl w:val="0"/>
          <w:numId w:val="2"/>
        </w:numPr>
        <w:spacing w:before="60" w:after="60"/>
      </w:pPr>
      <w:r>
        <w:rPr>
          <w:b/>
          <w:bCs/>
        </w:rPr>
        <w:t xml:space="preserve">Performance at Scale: </w:t>
      </w:r>
      <w:r>
        <w:t>Sub-5-second end-to-end response time achieved through intelligent caching, server-side computation, and client-side chart rendering.</w:t>
      </w:r>
    </w:p>
    <w:p w14:paraId="478812A2" w14:textId="77777777" w:rsidR="008B53C5" w:rsidRDefault="00000000">
      <w:pPr>
        <w:pStyle w:val="ListParagraph"/>
        <w:numPr>
          <w:ilvl w:val="0"/>
          <w:numId w:val="2"/>
        </w:numPr>
        <w:spacing w:before="60" w:after="60"/>
      </w:pPr>
      <w:r>
        <w:rPr>
          <w:b/>
          <w:bCs/>
        </w:rPr>
        <w:t xml:space="preserve">Education by Design: </w:t>
      </w:r>
      <w:r>
        <w:t>Every financial data point displayed is accompanied by accessible contextual explanation. The interface functions simultaneously as an analytical tool and a financial literacy resource.</w:t>
      </w:r>
    </w:p>
    <w:p w14:paraId="4A3FAD03" w14:textId="77777777" w:rsidR="008B53C5" w:rsidRDefault="00000000">
      <w:pPr>
        <w:pStyle w:val="Heading2"/>
      </w:pPr>
      <w:r>
        <w:t>7.2 System Architecture</w:t>
      </w:r>
    </w:p>
    <w:p w14:paraId="07DD35F8" w14:textId="77777777" w:rsidR="008B53C5" w:rsidRDefault="00000000">
      <w:pPr>
        <w:spacing w:before="100" w:after="100"/>
      </w:pPr>
      <w:r>
        <w:t>The platform is built on a three-tier client-server architecture as illustrated below:</w:t>
      </w:r>
    </w:p>
    <w:p w14:paraId="4C6C1175" w14:textId="77777777" w:rsidR="008B53C5" w:rsidRDefault="00000000">
      <w:pPr>
        <w:spacing w:before="160" w:after="80"/>
        <w:jc w:val="center"/>
      </w:pPr>
      <w:r>
        <w:rPr>
          <w:noProof/>
        </w:rPr>
        <w:drawing>
          <wp:inline distT="0" distB="0" distL="0" distR="0" wp14:anchorId="7305DF55" wp14:editId="4355AE8D">
            <wp:extent cx="5524500" cy="3067050"/>
            <wp:effectExtent l="0" t="0" r="0" b="0"/>
            <wp:docPr id="998598548"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67050"/>
                    </a:xfrm>
                    <a:prstGeom prst="rect">
                      <a:avLst/>
                    </a:prstGeom>
                  </pic:spPr>
                </pic:pic>
              </a:graphicData>
            </a:graphic>
          </wp:inline>
        </w:drawing>
      </w:r>
    </w:p>
    <w:p w14:paraId="68E68F57" w14:textId="77777777" w:rsidR="008B53C5" w:rsidRDefault="00000000">
      <w:pPr>
        <w:spacing w:before="60" w:after="200"/>
        <w:jc w:val="center"/>
      </w:pPr>
      <w:r>
        <w:rPr>
          <w:color w:val="555555"/>
          <w:sz w:val="18"/>
          <w:szCs w:val="18"/>
        </w:rPr>
        <w:t>Figure 1: Three-Tier System Architecture</w:t>
      </w:r>
    </w:p>
    <w:p w14:paraId="7015F4A3" w14:textId="77777777" w:rsidR="008B53C5" w:rsidRDefault="00000000">
      <w:pPr>
        <w:pStyle w:val="ListParagraph"/>
        <w:numPr>
          <w:ilvl w:val="0"/>
          <w:numId w:val="2"/>
        </w:numPr>
        <w:spacing w:before="60" w:after="60"/>
      </w:pPr>
      <w:r>
        <w:rPr>
          <w:b/>
          <w:bCs/>
        </w:rPr>
        <w:t xml:space="preserve">Presentation Tier: </w:t>
      </w:r>
      <w:r>
        <w:t>A React.js SPA managing all UI state, rendering interactive charts client-side, and communicating with the backend via RESTful JSON API calls.</w:t>
      </w:r>
    </w:p>
    <w:p w14:paraId="155710F8" w14:textId="77777777" w:rsidR="008B53C5" w:rsidRDefault="00000000">
      <w:pPr>
        <w:pStyle w:val="ListParagraph"/>
        <w:numPr>
          <w:ilvl w:val="0"/>
          <w:numId w:val="2"/>
        </w:numPr>
        <w:spacing w:before="60" w:after="60"/>
      </w:pPr>
      <w:r>
        <w:rPr>
          <w:b/>
          <w:bCs/>
        </w:rPr>
        <w:t xml:space="preserve">Application Logic Tier: </w:t>
      </w:r>
      <w:r>
        <w:t>A Python Flask backend serving as API gateway and computational engine. The financial analysis engine executes entirely server-side via Pandas and NumPy.</w:t>
      </w:r>
    </w:p>
    <w:p w14:paraId="4832C865" w14:textId="77777777" w:rsidR="008B53C5" w:rsidRDefault="00000000">
      <w:pPr>
        <w:pStyle w:val="ListParagraph"/>
        <w:numPr>
          <w:ilvl w:val="0"/>
          <w:numId w:val="2"/>
        </w:numPr>
        <w:spacing w:before="60" w:after="60"/>
      </w:pPr>
      <w:r>
        <w:rPr>
          <w:b/>
          <w:bCs/>
        </w:rPr>
        <w:t xml:space="preserve">Data Persistence Tier: </w:t>
      </w:r>
      <w:r>
        <w:t>A PostgreSQL database stores user data, watchlist configurations, and cached financial statements (as JSONB). Redis provides high-speed caching with 24-hour TTL.</w:t>
      </w:r>
    </w:p>
    <w:p w14:paraId="5F3E9D69" w14:textId="77777777" w:rsidR="008B53C5" w:rsidRDefault="00000000">
      <w:pPr>
        <w:pStyle w:val="Heading2"/>
      </w:pPr>
      <w:r>
        <w:t>7.3 Detailed Design Methodologies</w:t>
      </w:r>
    </w:p>
    <w:p w14:paraId="0029B35E" w14:textId="77777777" w:rsidR="008B53C5" w:rsidRDefault="00000000">
      <w:pPr>
        <w:spacing w:before="100" w:after="100"/>
      </w:pPr>
      <w:r>
        <w:t>The data flow from user request to rendered analysis is illustrated below:</w:t>
      </w:r>
    </w:p>
    <w:p w14:paraId="5AD2D80A" w14:textId="77777777" w:rsidR="008B53C5" w:rsidRDefault="00000000">
      <w:pPr>
        <w:spacing w:before="160" w:after="80"/>
        <w:jc w:val="center"/>
      </w:pPr>
      <w:r>
        <w:rPr>
          <w:noProof/>
        </w:rPr>
        <w:lastRenderedPageBreak/>
        <w:drawing>
          <wp:inline distT="0" distB="0" distL="0" distR="0" wp14:anchorId="49162107" wp14:editId="70FDE028">
            <wp:extent cx="5524500" cy="2609850"/>
            <wp:effectExtent l="0" t="0" r="0" b="0"/>
            <wp:docPr id="255786977" name="fig2_dataflow.png" descr="fig2_dataflow.png" title="fig2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609850"/>
                    </a:xfrm>
                    <a:prstGeom prst="rect">
                      <a:avLst/>
                    </a:prstGeom>
                  </pic:spPr>
                </pic:pic>
              </a:graphicData>
            </a:graphic>
          </wp:inline>
        </w:drawing>
      </w:r>
    </w:p>
    <w:p w14:paraId="65B6EEFE" w14:textId="77777777" w:rsidR="008B53C5" w:rsidRDefault="00000000">
      <w:pPr>
        <w:spacing w:before="60" w:after="200"/>
        <w:jc w:val="center"/>
      </w:pPr>
      <w:r>
        <w:rPr>
          <w:color w:val="555555"/>
          <w:sz w:val="18"/>
          <w:szCs w:val="18"/>
        </w:rPr>
        <w:t>Figure 2: Data Flow – Stock Analysis Request</w:t>
      </w:r>
    </w:p>
    <w:p w14:paraId="35FB7C10" w14:textId="77777777" w:rsidR="008B53C5" w:rsidRDefault="00000000">
      <w:pPr>
        <w:pStyle w:val="ListParagraph"/>
        <w:numPr>
          <w:ilvl w:val="0"/>
          <w:numId w:val="2"/>
        </w:numPr>
        <w:spacing w:before="60" w:after="60"/>
      </w:pPr>
      <w:r>
        <w:rPr>
          <w:b/>
          <w:bCs/>
        </w:rPr>
        <w:t xml:space="preserve">JSONB Data Storage: </w:t>
      </w:r>
      <w:r>
        <w:t>Financial API responses are semi-structured and vary between companies. PostgreSQL’s JSONB column type provides flexibility to store this variable structure while supporting indexed queries, eliminating the need for a rigid relational schema for financial statement data.</w:t>
      </w:r>
    </w:p>
    <w:p w14:paraId="0BD339F9" w14:textId="77777777" w:rsidR="008B53C5" w:rsidRDefault="00000000">
      <w:pPr>
        <w:pStyle w:val="ListParagraph"/>
        <w:numPr>
          <w:ilvl w:val="0"/>
          <w:numId w:val="2"/>
        </w:numPr>
        <w:spacing w:before="60" w:after="60"/>
      </w:pPr>
      <w:r>
        <w:rPr>
          <w:b/>
          <w:bCs/>
        </w:rPr>
        <w:t xml:space="preserve">Client-Side Chart Rendering: </w:t>
      </w:r>
      <w:r>
        <w:t xml:space="preserve">Visualizations are generated entirely in the browser, significantly reducing server load and enabling interactive features — zoom, pan, hover-tooltips — without </w:t>
      </w:r>
      <w:proofErr w:type="gramStart"/>
      <w:r>
        <w:t>round-trips</w:t>
      </w:r>
      <w:proofErr w:type="gramEnd"/>
      <w:r>
        <w:t xml:space="preserve"> to the server.</w:t>
      </w:r>
    </w:p>
    <w:p w14:paraId="4163B5DC" w14:textId="77777777" w:rsidR="008B53C5" w:rsidRDefault="00000000">
      <w:pPr>
        <w:pStyle w:val="ListParagraph"/>
        <w:numPr>
          <w:ilvl w:val="0"/>
          <w:numId w:val="2"/>
        </w:numPr>
        <w:spacing w:before="60" w:after="60"/>
      </w:pPr>
      <w:r>
        <w:rPr>
          <w:b/>
          <w:bCs/>
        </w:rPr>
        <w:t xml:space="preserve">Two-Layer Caching Strategy: </w:t>
      </w:r>
      <w:r>
        <w:t>Redis serves frequently accessed stocks from cache without any API call. Less frequently accessed stocks are retrieved from the PostgreSQL historical store if data is less than 24 hours old. This is critical for operating within the free-tier Alpha Vantage rate limit of 500 requests per day.</w:t>
      </w:r>
    </w:p>
    <w:p w14:paraId="29449FCD" w14:textId="77777777" w:rsidR="008B53C5" w:rsidRDefault="00000000">
      <w:pPr>
        <w:pStyle w:val="ListParagraph"/>
        <w:numPr>
          <w:ilvl w:val="0"/>
          <w:numId w:val="2"/>
        </w:numPr>
        <w:spacing w:before="60" w:after="60"/>
      </w:pPr>
      <w:r>
        <w:rPr>
          <w:b/>
          <w:bCs/>
        </w:rPr>
        <w:t xml:space="preserve">Health Score Weighting Model: </w:t>
      </w:r>
      <w:r>
        <w:t>The composite score is a weighted aggregate derived from frameworks in Graham &amp; Dodd’s Security Analysis and Damodaran’s Investment Valuation, giving greatest emphasis to profitability (30%) and financial health (30%), reflecting the primacy of earnings quality and balance sheet stability in long-term value investing.</w:t>
      </w:r>
    </w:p>
    <w:p w14:paraId="48B33E02" w14:textId="77777777" w:rsidR="008B53C5" w:rsidRDefault="00000000">
      <w:pPr>
        <w:pStyle w:val="Heading2"/>
      </w:pPr>
      <w:r>
        <w:t>7.4 Development Methodology</w:t>
      </w:r>
    </w:p>
    <w:p w14:paraId="1F5EB7F5" w14:textId="77777777" w:rsidR="008B53C5" w:rsidRDefault="00000000">
      <w:pPr>
        <w:spacing w:before="100" w:after="100"/>
      </w:pPr>
      <w:r>
        <w:t>The project follows Agile development methodology with two-week sprint cycles, enabling continuous integration of user feedback, rapid prototyping, and flexibility for evolving requirements. Each sprint produces a functional, demonstrable increment of the platform.</w:t>
      </w:r>
    </w:p>
    <w:p w14:paraId="0FC3F4B1" w14:textId="77777777" w:rsidR="008B53C5" w:rsidRDefault="00000000">
      <w:pPr>
        <w:spacing w:before="180" w:after="120"/>
      </w:pPr>
      <w:r>
        <w:rPr>
          <w:b/>
          <w:bCs/>
        </w:rPr>
        <w:t>Table 7.1: Technology Stack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8B53C5" w14:paraId="0701ED0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B8EF71A" w14:textId="77777777" w:rsidR="008B53C5"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6AA8140" w14:textId="77777777" w:rsidR="008B53C5" w:rsidRDefault="00000000">
            <w:r>
              <w:rPr>
                <w:b/>
                <w:bCs/>
                <w:color w:val="FFFFFF"/>
                <w:sz w:val="20"/>
                <w:szCs w:val="20"/>
              </w:rPr>
              <w:t>Technology</w:t>
            </w:r>
          </w:p>
        </w:tc>
        <w:tc>
          <w:tcPr>
            <w:tcW w:w="32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362D682A" w14:textId="77777777" w:rsidR="008B53C5" w:rsidRDefault="00000000">
            <w:r>
              <w:rPr>
                <w:b/>
                <w:bCs/>
                <w:color w:val="FFFFFF"/>
                <w:sz w:val="20"/>
                <w:szCs w:val="20"/>
              </w:rPr>
              <w:t>Role</w:t>
            </w:r>
          </w:p>
        </w:tc>
      </w:tr>
      <w:tr w:rsidR="008B53C5" w14:paraId="204B17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6FEEC9E1" w14:textId="77777777" w:rsidR="008B53C5" w:rsidRDefault="00000000">
            <w:r>
              <w:rPr>
                <w:color w:val="000000"/>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3C09D" w14:textId="77777777" w:rsidR="008B53C5" w:rsidRDefault="00000000">
            <w:r>
              <w:rPr>
                <w:color w:val="000000"/>
                <w:sz w:val="20"/>
                <w:szCs w:val="20"/>
              </w:rPr>
              <w:t>React.js 18.x</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0EC114E4" w14:textId="77777777" w:rsidR="008B53C5" w:rsidRDefault="00000000">
            <w:r>
              <w:rPr>
                <w:color w:val="000000"/>
                <w:sz w:val="20"/>
                <w:szCs w:val="20"/>
              </w:rPr>
              <w:t>SPA, component UI, client-side chart rendering</w:t>
            </w:r>
          </w:p>
        </w:tc>
      </w:tr>
      <w:tr w:rsidR="008B53C5" w14:paraId="52A213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BDA8E3D" w14:textId="77777777" w:rsidR="008B53C5" w:rsidRDefault="00000000">
            <w:r>
              <w:rPr>
                <w:color w:val="000000"/>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FBF89" w14:textId="77777777" w:rsidR="008B53C5" w:rsidRDefault="00000000">
            <w:r>
              <w:rPr>
                <w:color w:val="000000"/>
                <w:sz w:val="20"/>
                <w:szCs w:val="20"/>
              </w:rPr>
              <w:t>Python Flask 3.x</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47B3AA89" w14:textId="77777777" w:rsidR="008B53C5" w:rsidRDefault="00000000">
            <w:r>
              <w:rPr>
                <w:color w:val="000000"/>
                <w:sz w:val="20"/>
                <w:szCs w:val="20"/>
              </w:rPr>
              <w:t>REST API, authentication, business logic</w:t>
            </w:r>
          </w:p>
        </w:tc>
      </w:tr>
      <w:tr w:rsidR="008B53C5" w14:paraId="16309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2ECD2569" w14:textId="77777777" w:rsidR="008B53C5" w:rsidRDefault="00000000">
            <w:r>
              <w:rPr>
                <w:color w:val="000000"/>
                <w:sz w:val="20"/>
                <w:szCs w:val="20"/>
              </w:rPr>
              <w:t>Analysis Engine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0EC16" w14:textId="77777777" w:rsidR="008B53C5" w:rsidRDefault="00000000">
            <w:r>
              <w:rPr>
                <w:color w:val="000000"/>
                <w:sz w:val="20"/>
                <w:szCs w:val="20"/>
              </w:rPr>
              <w:t>Pandas + NumPy</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D0DD1A5" w14:textId="77777777" w:rsidR="008B53C5" w:rsidRDefault="00000000">
            <w:r>
              <w:rPr>
                <w:color w:val="000000"/>
                <w:sz w:val="20"/>
                <w:szCs w:val="20"/>
              </w:rPr>
              <w:t>Ratio calculation, pattern recognition, health score</w:t>
            </w:r>
          </w:p>
        </w:tc>
      </w:tr>
      <w:tr w:rsidR="008B53C5" w14:paraId="528BFF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60F6C5BA" w14:textId="77777777" w:rsidR="008B53C5" w:rsidRDefault="00000000">
            <w:r>
              <w:rPr>
                <w:color w:val="000000"/>
                <w:sz w:val="20"/>
                <w:szCs w:val="20"/>
              </w:rPr>
              <w:t>Primary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C60F6" w14:textId="77777777" w:rsidR="008B53C5" w:rsidRDefault="00000000">
            <w:r>
              <w:rPr>
                <w:color w:val="000000"/>
                <w:sz w:val="20"/>
                <w:szCs w:val="20"/>
              </w:rPr>
              <w:t>PostgreSQL 14+</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3F0A8E3" w14:textId="77777777" w:rsidR="008B53C5" w:rsidRDefault="00000000">
            <w:r>
              <w:rPr>
                <w:color w:val="000000"/>
                <w:sz w:val="20"/>
                <w:szCs w:val="20"/>
              </w:rPr>
              <w:t>Users, watchlists, historical JSONB data</w:t>
            </w:r>
          </w:p>
        </w:tc>
      </w:tr>
      <w:tr w:rsidR="008B53C5" w14:paraId="420F6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FD4E48D" w14:textId="77777777" w:rsidR="008B53C5" w:rsidRDefault="00000000">
            <w:r>
              <w:rPr>
                <w:color w:val="000000"/>
                <w:sz w:val="20"/>
                <w:szCs w:val="20"/>
              </w:rPr>
              <w:lastRenderedPageBreak/>
              <w:t>Cache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0F162" w14:textId="77777777" w:rsidR="008B53C5" w:rsidRDefault="00000000">
            <w:r>
              <w:rPr>
                <w:color w:val="000000"/>
                <w:sz w:val="20"/>
                <w:szCs w:val="20"/>
              </w:rPr>
              <w:t>Redis</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0D48EF42" w14:textId="77777777" w:rsidR="008B53C5" w:rsidRDefault="00000000">
            <w:r>
              <w:rPr>
                <w:color w:val="000000"/>
                <w:sz w:val="20"/>
                <w:szCs w:val="20"/>
              </w:rPr>
              <w:t>Hot-data caching, rate limit management</w:t>
            </w:r>
          </w:p>
        </w:tc>
      </w:tr>
      <w:tr w:rsidR="008B53C5" w14:paraId="5F6407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633D43C7" w14:textId="77777777" w:rsidR="008B53C5" w:rsidRDefault="00000000">
            <w:r>
              <w:rPr>
                <w:color w:val="000000"/>
                <w:sz w:val="20"/>
                <w:szCs w:val="20"/>
              </w:rPr>
              <w:t>External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E19C3" w14:textId="77777777" w:rsidR="008B53C5" w:rsidRDefault="00000000">
            <w:r>
              <w:rPr>
                <w:color w:val="000000"/>
                <w:sz w:val="20"/>
                <w:szCs w:val="20"/>
              </w:rPr>
              <w:t>Alpha Vantage API</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50F19F7" w14:textId="77777777" w:rsidR="008B53C5" w:rsidRDefault="00000000">
            <w:r>
              <w:rPr>
                <w:color w:val="000000"/>
                <w:sz w:val="20"/>
                <w:szCs w:val="20"/>
              </w:rPr>
              <w:t>Financial statements, price data</w:t>
            </w:r>
          </w:p>
        </w:tc>
      </w:tr>
      <w:tr w:rsidR="008B53C5" w14:paraId="45FDF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B827894" w14:textId="77777777" w:rsidR="008B53C5" w:rsidRDefault="00000000">
            <w:r>
              <w:rPr>
                <w:color w:val="000000"/>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87CC3" w14:textId="77777777" w:rsidR="008B53C5" w:rsidRDefault="00000000">
            <w:r>
              <w:rPr>
                <w:color w:val="000000"/>
                <w:sz w:val="20"/>
                <w:szCs w:val="20"/>
              </w:rPr>
              <w:t>Docker + Nginx</w:t>
            </w:r>
          </w:p>
        </w:tc>
        <w:tc>
          <w:tcPr>
            <w:tcW w:w="32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8B72B1F" w14:textId="77777777" w:rsidR="008B53C5" w:rsidRDefault="00000000">
            <w:r>
              <w:rPr>
                <w:color w:val="000000"/>
                <w:sz w:val="20"/>
                <w:szCs w:val="20"/>
              </w:rPr>
              <w:t>Containerization, reverse proxy</w:t>
            </w:r>
          </w:p>
        </w:tc>
      </w:tr>
    </w:tbl>
    <w:p w14:paraId="3ABFA336" w14:textId="77777777" w:rsidR="008B53C5" w:rsidRDefault="00000000">
      <w:r>
        <w:br w:type="page"/>
      </w:r>
    </w:p>
    <w:p w14:paraId="64E5308C" w14:textId="77777777" w:rsidR="008B53C5" w:rsidRDefault="00000000">
      <w:pPr>
        <w:pStyle w:val="Heading1"/>
        <w:pBdr>
          <w:bottom w:val="single" w:sz="4" w:space="4" w:color="2E74B5"/>
        </w:pBdr>
      </w:pPr>
      <w:r>
        <w:lastRenderedPageBreak/>
        <w:t>8. IMPLEMENTATION</w:t>
      </w:r>
    </w:p>
    <w:p w14:paraId="47845435" w14:textId="77777777" w:rsidR="008B53C5" w:rsidRDefault="00000000">
      <w:pPr>
        <w:pStyle w:val="Heading2"/>
      </w:pPr>
      <w:r>
        <w:t>8.1 Backend Development</w:t>
      </w:r>
    </w:p>
    <w:p w14:paraId="3A9F5DEE" w14:textId="77777777" w:rsidR="008B53C5" w:rsidRDefault="00000000">
      <w:pPr>
        <w:spacing w:before="100" w:after="100"/>
      </w:pPr>
      <w:r>
        <w:t>The Flask backend was developed following a modular blueprint architecture, with separate blueprints for authentication (/auth), stock data (/stocks), analysis (/analysis), and watchlist management (/watchlist). The financial analysis engine (analysis_engine.py) is a standalone Python module that accepts raw financial statement data and returns a structured JSON response containing all calculated ratios, identified red flags, and the composite health score — enabling independent unit testing.</w:t>
      </w:r>
    </w:p>
    <w:p w14:paraId="0EE343CA" w14:textId="77777777" w:rsidR="008B53C5" w:rsidRDefault="00000000">
      <w:pPr>
        <w:spacing w:before="100" w:after="100"/>
      </w:pPr>
      <w:r>
        <w:t>Alpha Vantage API integration is managed through a dedicated data access layer (data_fetcher.py) handling rate limiting, retry logic with exponential back-off, and error handling for API unavailability. Responses are cached in Redis immediately upon receipt, with fallback to PostgreSQL JSONB storage for persistence beyond the cache TTL.</w:t>
      </w:r>
    </w:p>
    <w:p w14:paraId="3FAC4512" w14:textId="77777777" w:rsidR="008B53C5" w:rsidRDefault="00000000">
      <w:pPr>
        <w:pStyle w:val="Heading2"/>
      </w:pPr>
      <w:r>
        <w:t>8.2 Frontend Development</w:t>
      </w:r>
    </w:p>
    <w:p w14:paraId="4EE28F37" w14:textId="77777777" w:rsidR="008B53C5" w:rsidRDefault="00000000">
      <w:pPr>
        <w:spacing w:before="100" w:after="100"/>
      </w:pPr>
      <w:r>
        <w:t>The React.js frontend is organized into a feature-based directory structure. Global state — including the authenticated user object and the current display mode (Beginner/Advanced) — is managed using React Context API. The dual-mode interface is implemented as a single component tree with conditional rendering logic gated by the current mode. Mode selection persists across sessions.</w:t>
      </w:r>
    </w:p>
    <w:p w14:paraId="649D1C5A" w14:textId="77777777" w:rsidR="008B53C5" w:rsidRDefault="00000000">
      <w:pPr>
        <w:pStyle w:val="Heading2"/>
      </w:pPr>
      <w:r>
        <w:t>8.3 Screenshots of the Working Platform</w:t>
      </w:r>
    </w:p>
    <w:p w14:paraId="7A558DB2" w14:textId="77777777" w:rsidR="008B53C5" w:rsidRDefault="00000000">
      <w:pPr>
        <w:spacing w:before="100" w:after="100"/>
      </w:pPr>
      <w:r>
        <w:t>The following screenshots illustrate the implemented platform across its key feature areas:</w:t>
      </w:r>
    </w:p>
    <w:p w14:paraId="3F29E02C" w14:textId="77777777" w:rsidR="008B53C5" w:rsidRDefault="00000000">
      <w:pPr>
        <w:spacing w:before="160" w:after="60"/>
      </w:pPr>
      <w:r>
        <w:rPr>
          <w:b/>
          <w:bCs/>
        </w:rPr>
        <w:t>Figure 6: Platform Home /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53C5" w14:paraId="1F2CC36B" w14:textId="77777777">
        <w:tblPrEx>
          <w:tblCellMar>
            <w:top w:w="0" w:type="dxa"/>
            <w:bottom w:w="0" w:type="dxa"/>
          </w:tblCellMar>
        </w:tblPrEx>
        <w:trPr>
          <w:trHeight w:hRule="exact" w:val="3600"/>
        </w:trPr>
        <w:tc>
          <w:tcPr>
            <w:tcW w:w="9026" w:type="dxa"/>
            <w:tcBorders>
              <w:top w:val="dashed" w:sz="6" w:space="0" w:color="2E74B5"/>
              <w:left w:val="dashed" w:sz="6" w:space="0" w:color="2E74B5"/>
              <w:bottom w:val="dashed" w:sz="6" w:space="0" w:color="2E74B5"/>
              <w:right w:val="dashed" w:sz="6" w:space="0" w:color="2E74B5"/>
            </w:tcBorders>
            <w:shd w:val="clear" w:color="auto" w:fill="EBF3FB"/>
            <w:tcMar>
              <w:top w:w="80" w:type="dxa"/>
              <w:left w:w="120" w:type="dxa"/>
              <w:bottom w:w="80" w:type="dxa"/>
              <w:right w:w="120" w:type="dxa"/>
            </w:tcMar>
            <w:vAlign w:val="center"/>
          </w:tcPr>
          <w:p w14:paraId="4489D139" w14:textId="77777777" w:rsidR="008B53C5" w:rsidRDefault="00000000">
            <w:pPr>
              <w:jc w:val="center"/>
            </w:pPr>
            <w:r>
              <w:rPr>
                <w:b/>
                <w:bCs/>
                <w:color w:val="2E74B5"/>
                <w:sz w:val="24"/>
                <w:szCs w:val="24"/>
              </w:rPr>
              <w:t xml:space="preserve">[ INSERT SCREENSHOT </w:t>
            </w:r>
            <w:proofErr w:type="gramStart"/>
            <w:r>
              <w:rPr>
                <w:b/>
                <w:bCs/>
                <w:color w:val="2E74B5"/>
                <w:sz w:val="24"/>
                <w:szCs w:val="24"/>
              </w:rPr>
              <w:t>HERE ]</w:t>
            </w:r>
            <w:proofErr w:type="gramEnd"/>
          </w:p>
          <w:p w14:paraId="762C5E5B" w14:textId="77777777" w:rsidR="008B53C5" w:rsidRDefault="00000000">
            <w:pPr>
              <w:spacing w:before="80"/>
              <w:jc w:val="center"/>
            </w:pPr>
            <w:r>
              <w:rPr>
                <w:color w:val="555555"/>
                <w:sz w:val="20"/>
                <w:szCs w:val="20"/>
              </w:rPr>
              <w:t>Platform Home / Main Dashboard view showing stock search and featured analysis</w:t>
            </w:r>
          </w:p>
        </w:tc>
      </w:tr>
    </w:tbl>
    <w:p w14:paraId="1351AB2D" w14:textId="77777777" w:rsidR="008B53C5" w:rsidRDefault="00000000">
      <w:pPr>
        <w:spacing w:before="60" w:after="200"/>
        <w:jc w:val="center"/>
      </w:pPr>
      <w:r>
        <w:rPr>
          <w:color w:val="555555"/>
          <w:sz w:val="18"/>
          <w:szCs w:val="18"/>
        </w:rPr>
        <w:t>Figure 6: Platform Home / Dashboard (Screenshot)</w:t>
      </w:r>
    </w:p>
    <w:p w14:paraId="3F20A5E1" w14:textId="77777777" w:rsidR="008B53C5" w:rsidRDefault="00000000">
      <w:pPr>
        <w:spacing w:before="160" w:after="60"/>
      </w:pPr>
      <w:r>
        <w:rPr>
          <w:b/>
          <w:bCs/>
        </w:rPr>
        <w:t>Figure 7: Beginner Mode – Health Score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53C5" w14:paraId="63A1F0B2" w14:textId="77777777">
        <w:tblPrEx>
          <w:tblCellMar>
            <w:top w:w="0" w:type="dxa"/>
            <w:bottom w:w="0" w:type="dxa"/>
          </w:tblCellMar>
        </w:tblPrEx>
        <w:trPr>
          <w:trHeight w:hRule="exact" w:val="3600"/>
        </w:trPr>
        <w:tc>
          <w:tcPr>
            <w:tcW w:w="9026" w:type="dxa"/>
            <w:tcBorders>
              <w:top w:val="dashed" w:sz="6" w:space="0" w:color="2E74B5"/>
              <w:left w:val="dashed" w:sz="6" w:space="0" w:color="2E74B5"/>
              <w:bottom w:val="dashed" w:sz="6" w:space="0" w:color="2E74B5"/>
              <w:right w:val="dashed" w:sz="6" w:space="0" w:color="2E74B5"/>
            </w:tcBorders>
            <w:shd w:val="clear" w:color="auto" w:fill="EBF3FB"/>
            <w:tcMar>
              <w:top w:w="80" w:type="dxa"/>
              <w:left w:w="120" w:type="dxa"/>
              <w:bottom w:w="80" w:type="dxa"/>
              <w:right w:w="120" w:type="dxa"/>
            </w:tcMar>
            <w:vAlign w:val="center"/>
          </w:tcPr>
          <w:p w14:paraId="62887BFB" w14:textId="77777777" w:rsidR="008B53C5" w:rsidRDefault="00000000">
            <w:pPr>
              <w:jc w:val="center"/>
            </w:pPr>
            <w:r>
              <w:rPr>
                <w:b/>
                <w:bCs/>
                <w:color w:val="2E74B5"/>
                <w:sz w:val="24"/>
                <w:szCs w:val="24"/>
              </w:rPr>
              <w:lastRenderedPageBreak/>
              <w:t xml:space="preserve">[ INSERT SCREENSHOT </w:t>
            </w:r>
            <w:proofErr w:type="gramStart"/>
            <w:r>
              <w:rPr>
                <w:b/>
                <w:bCs/>
                <w:color w:val="2E74B5"/>
                <w:sz w:val="24"/>
                <w:szCs w:val="24"/>
              </w:rPr>
              <w:t>HERE ]</w:t>
            </w:r>
            <w:proofErr w:type="gramEnd"/>
          </w:p>
          <w:p w14:paraId="290944D2" w14:textId="77777777" w:rsidR="008B53C5" w:rsidRDefault="00000000">
            <w:pPr>
              <w:spacing w:before="80"/>
              <w:jc w:val="center"/>
            </w:pPr>
            <w:r>
              <w:rPr>
                <w:color w:val="555555"/>
                <w:sz w:val="20"/>
                <w:szCs w:val="20"/>
              </w:rPr>
              <w:t xml:space="preserve">Beginner Mode – </w:t>
            </w:r>
            <w:proofErr w:type="spellStart"/>
            <w:r>
              <w:rPr>
                <w:color w:val="555555"/>
                <w:sz w:val="20"/>
                <w:szCs w:val="20"/>
              </w:rPr>
              <w:t>colour</w:t>
            </w:r>
            <w:proofErr w:type="spellEnd"/>
            <w:r>
              <w:rPr>
                <w:color w:val="555555"/>
                <w:sz w:val="20"/>
                <w:szCs w:val="20"/>
              </w:rPr>
              <w:t>-coded Health Score dashboard with plain-English summaries and tooltips</w:t>
            </w:r>
          </w:p>
        </w:tc>
      </w:tr>
    </w:tbl>
    <w:p w14:paraId="569BD6A5" w14:textId="77777777" w:rsidR="008B53C5" w:rsidRDefault="00000000">
      <w:pPr>
        <w:spacing w:before="60" w:after="200"/>
        <w:jc w:val="center"/>
      </w:pPr>
      <w:r>
        <w:rPr>
          <w:color w:val="555555"/>
          <w:sz w:val="18"/>
          <w:szCs w:val="18"/>
        </w:rPr>
        <w:t>Figure 7: Beginner Mode – Health Score View (Screenshot)</w:t>
      </w:r>
    </w:p>
    <w:p w14:paraId="33866D0E" w14:textId="77777777" w:rsidR="008B53C5" w:rsidRDefault="00000000">
      <w:r>
        <w:br w:type="page"/>
      </w:r>
    </w:p>
    <w:p w14:paraId="47128841" w14:textId="77777777" w:rsidR="008B53C5" w:rsidRDefault="00000000">
      <w:pPr>
        <w:spacing w:before="80" w:after="60"/>
      </w:pPr>
      <w:r>
        <w:rPr>
          <w:b/>
          <w:bCs/>
        </w:rPr>
        <w:lastRenderedPageBreak/>
        <w:t>Figure 8: Advanced Mode – Detailed Financial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53C5" w14:paraId="0596C54C" w14:textId="77777777">
        <w:tblPrEx>
          <w:tblCellMar>
            <w:top w:w="0" w:type="dxa"/>
            <w:bottom w:w="0" w:type="dxa"/>
          </w:tblCellMar>
        </w:tblPrEx>
        <w:trPr>
          <w:trHeight w:hRule="exact" w:val="3600"/>
        </w:trPr>
        <w:tc>
          <w:tcPr>
            <w:tcW w:w="9026" w:type="dxa"/>
            <w:tcBorders>
              <w:top w:val="dashed" w:sz="6" w:space="0" w:color="2E74B5"/>
              <w:left w:val="dashed" w:sz="6" w:space="0" w:color="2E74B5"/>
              <w:bottom w:val="dashed" w:sz="6" w:space="0" w:color="2E74B5"/>
              <w:right w:val="dashed" w:sz="6" w:space="0" w:color="2E74B5"/>
            </w:tcBorders>
            <w:shd w:val="clear" w:color="auto" w:fill="EBF3FB"/>
            <w:tcMar>
              <w:top w:w="80" w:type="dxa"/>
              <w:left w:w="120" w:type="dxa"/>
              <w:bottom w:w="80" w:type="dxa"/>
              <w:right w:w="120" w:type="dxa"/>
            </w:tcMar>
            <w:vAlign w:val="center"/>
          </w:tcPr>
          <w:p w14:paraId="2D01FB1C" w14:textId="77777777" w:rsidR="008B53C5" w:rsidRDefault="00000000">
            <w:pPr>
              <w:jc w:val="center"/>
            </w:pPr>
            <w:r>
              <w:rPr>
                <w:b/>
                <w:bCs/>
                <w:color w:val="2E74B5"/>
                <w:sz w:val="24"/>
                <w:szCs w:val="24"/>
              </w:rPr>
              <w:t xml:space="preserve">[ INSERT SCREENSHOT </w:t>
            </w:r>
            <w:proofErr w:type="gramStart"/>
            <w:r>
              <w:rPr>
                <w:b/>
                <w:bCs/>
                <w:color w:val="2E74B5"/>
                <w:sz w:val="24"/>
                <w:szCs w:val="24"/>
              </w:rPr>
              <w:t>HERE ]</w:t>
            </w:r>
            <w:proofErr w:type="gramEnd"/>
          </w:p>
          <w:p w14:paraId="400B1E50" w14:textId="77777777" w:rsidR="008B53C5" w:rsidRDefault="00000000">
            <w:pPr>
              <w:spacing w:before="80"/>
              <w:jc w:val="center"/>
            </w:pPr>
            <w:r>
              <w:rPr>
                <w:color w:val="555555"/>
                <w:sz w:val="20"/>
                <w:szCs w:val="20"/>
              </w:rPr>
              <w:t>Advanced Mode – Detailed financial statements, 10-year trend charts, custom metric view</w:t>
            </w:r>
          </w:p>
        </w:tc>
      </w:tr>
    </w:tbl>
    <w:p w14:paraId="041BAD1C" w14:textId="77777777" w:rsidR="008B53C5" w:rsidRDefault="00000000">
      <w:pPr>
        <w:spacing w:before="60" w:after="200"/>
        <w:jc w:val="center"/>
      </w:pPr>
      <w:r>
        <w:rPr>
          <w:color w:val="555555"/>
          <w:sz w:val="18"/>
          <w:szCs w:val="18"/>
        </w:rPr>
        <w:t>Figure 8: Advanced Mode – Financial Statements (Screenshot)</w:t>
      </w:r>
    </w:p>
    <w:p w14:paraId="34CCBD00" w14:textId="77777777" w:rsidR="008B53C5" w:rsidRDefault="00000000">
      <w:pPr>
        <w:spacing w:before="160" w:after="60"/>
      </w:pPr>
      <w:r>
        <w:rPr>
          <w:b/>
          <w:bCs/>
        </w:rPr>
        <w:t>Figure 9: Sector Comparison Tool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53C5" w14:paraId="7561C061" w14:textId="77777777">
        <w:tblPrEx>
          <w:tblCellMar>
            <w:top w:w="0" w:type="dxa"/>
            <w:bottom w:w="0" w:type="dxa"/>
          </w:tblCellMar>
        </w:tblPrEx>
        <w:trPr>
          <w:trHeight w:hRule="exact" w:val="3600"/>
        </w:trPr>
        <w:tc>
          <w:tcPr>
            <w:tcW w:w="9026" w:type="dxa"/>
            <w:tcBorders>
              <w:top w:val="dashed" w:sz="6" w:space="0" w:color="2E74B5"/>
              <w:left w:val="dashed" w:sz="6" w:space="0" w:color="2E74B5"/>
              <w:bottom w:val="dashed" w:sz="6" w:space="0" w:color="2E74B5"/>
              <w:right w:val="dashed" w:sz="6" w:space="0" w:color="2E74B5"/>
            </w:tcBorders>
            <w:shd w:val="clear" w:color="auto" w:fill="EBF3FB"/>
            <w:tcMar>
              <w:top w:w="80" w:type="dxa"/>
              <w:left w:w="120" w:type="dxa"/>
              <w:bottom w:w="80" w:type="dxa"/>
              <w:right w:w="120" w:type="dxa"/>
            </w:tcMar>
            <w:vAlign w:val="center"/>
          </w:tcPr>
          <w:p w14:paraId="2D7B7AD3" w14:textId="77777777" w:rsidR="008B53C5" w:rsidRDefault="00000000">
            <w:pPr>
              <w:jc w:val="center"/>
            </w:pPr>
            <w:r>
              <w:rPr>
                <w:b/>
                <w:bCs/>
                <w:color w:val="2E74B5"/>
                <w:sz w:val="24"/>
                <w:szCs w:val="24"/>
              </w:rPr>
              <w:t xml:space="preserve">[ INSERT SCREENSHOT </w:t>
            </w:r>
            <w:proofErr w:type="gramStart"/>
            <w:r>
              <w:rPr>
                <w:b/>
                <w:bCs/>
                <w:color w:val="2E74B5"/>
                <w:sz w:val="24"/>
                <w:szCs w:val="24"/>
              </w:rPr>
              <w:t>HERE ]</w:t>
            </w:r>
            <w:proofErr w:type="gramEnd"/>
          </w:p>
          <w:p w14:paraId="7523B19D" w14:textId="77777777" w:rsidR="008B53C5" w:rsidRDefault="00000000">
            <w:pPr>
              <w:spacing w:before="80"/>
              <w:jc w:val="center"/>
            </w:pPr>
            <w:r>
              <w:rPr>
                <w:color w:val="555555"/>
                <w:sz w:val="20"/>
                <w:szCs w:val="20"/>
              </w:rPr>
              <w:t>Sector Comparison – side-by-side benchmarking of up to 5 companies across key metrics</w:t>
            </w:r>
          </w:p>
        </w:tc>
      </w:tr>
    </w:tbl>
    <w:p w14:paraId="421E3C1B" w14:textId="77777777" w:rsidR="008B53C5" w:rsidRDefault="00000000">
      <w:pPr>
        <w:spacing w:before="60" w:after="200"/>
        <w:jc w:val="center"/>
      </w:pPr>
      <w:r>
        <w:rPr>
          <w:color w:val="555555"/>
          <w:sz w:val="18"/>
          <w:szCs w:val="18"/>
        </w:rPr>
        <w:t>Figure 9: Sector Comparison Tool (Screenshot)</w:t>
      </w:r>
    </w:p>
    <w:p w14:paraId="1CF49CD2" w14:textId="77777777" w:rsidR="008B53C5" w:rsidRDefault="00000000">
      <w:r>
        <w:br w:type="page"/>
      </w:r>
    </w:p>
    <w:p w14:paraId="6F30E2ED" w14:textId="77777777" w:rsidR="008B53C5" w:rsidRDefault="00000000">
      <w:pPr>
        <w:spacing w:before="80" w:after="60"/>
      </w:pPr>
      <w:r>
        <w:rPr>
          <w:b/>
          <w:bCs/>
        </w:rPr>
        <w:lastRenderedPageBreak/>
        <w:t>Figure 10: Watchlist &amp; Alert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53C5" w14:paraId="1CAC2083" w14:textId="77777777">
        <w:tblPrEx>
          <w:tblCellMar>
            <w:top w:w="0" w:type="dxa"/>
            <w:bottom w:w="0" w:type="dxa"/>
          </w:tblCellMar>
        </w:tblPrEx>
        <w:trPr>
          <w:trHeight w:hRule="exact" w:val="3600"/>
        </w:trPr>
        <w:tc>
          <w:tcPr>
            <w:tcW w:w="9026" w:type="dxa"/>
            <w:tcBorders>
              <w:top w:val="dashed" w:sz="6" w:space="0" w:color="2E74B5"/>
              <w:left w:val="dashed" w:sz="6" w:space="0" w:color="2E74B5"/>
              <w:bottom w:val="dashed" w:sz="6" w:space="0" w:color="2E74B5"/>
              <w:right w:val="dashed" w:sz="6" w:space="0" w:color="2E74B5"/>
            </w:tcBorders>
            <w:shd w:val="clear" w:color="auto" w:fill="EBF3FB"/>
            <w:tcMar>
              <w:top w:w="80" w:type="dxa"/>
              <w:left w:w="120" w:type="dxa"/>
              <w:bottom w:w="80" w:type="dxa"/>
              <w:right w:w="120" w:type="dxa"/>
            </w:tcMar>
            <w:vAlign w:val="center"/>
          </w:tcPr>
          <w:p w14:paraId="417E989B" w14:textId="77777777" w:rsidR="008B53C5" w:rsidRDefault="00000000">
            <w:pPr>
              <w:jc w:val="center"/>
            </w:pPr>
            <w:r>
              <w:rPr>
                <w:b/>
                <w:bCs/>
                <w:color w:val="2E74B5"/>
                <w:sz w:val="24"/>
                <w:szCs w:val="24"/>
              </w:rPr>
              <w:t xml:space="preserve">[ INSERT SCREENSHOT </w:t>
            </w:r>
            <w:proofErr w:type="gramStart"/>
            <w:r>
              <w:rPr>
                <w:b/>
                <w:bCs/>
                <w:color w:val="2E74B5"/>
                <w:sz w:val="24"/>
                <w:szCs w:val="24"/>
              </w:rPr>
              <w:t>HERE ]</w:t>
            </w:r>
            <w:proofErr w:type="gramEnd"/>
          </w:p>
          <w:p w14:paraId="30B14B8D" w14:textId="77777777" w:rsidR="008B53C5" w:rsidRDefault="00000000">
            <w:pPr>
              <w:spacing w:before="80"/>
              <w:jc w:val="center"/>
            </w:pPr>
            <w:r>
              <w:rPr>
                <w:color w:val="555555"/>
                <w:sz w:val="20"/>
                <w:szCs w:val="20"/>
              </w:rPr>
              <w:t>Watchlist management and configurable alert thresholds for portfolio monitoring</w:t>
            </w:r>
          </w:p>
        </w:tc>
      </w:tr>
    </w:tbl>
    <w:p w14:paraId="12681596" w14:textId="77777777" w:rsidR="008B53C5" w:rsidRDefault="00000000">
      <w:pPr>
        <w:spacing w:before="60" w:after="200"/>
        <w:jc w:val="center"/>
      </w:pPr>
      <w:r>
        <w:rPr>
          <w:color w:val="555555"/>
          <w:sz w:val="18"/>
          <w:szCs w:val="18"/>
        </w:rPr>
        <w:t>Figure 10: Watchlist &amp; Alert Configuration (Screenshot)</w:t>
      </w:r>
    </w:p>
    <w:p w14:paraId="3E10E6B8" w14:textId="77777777" w:rsidR="008B53C5" w:rsidRDefault="00000000">
      <w:r>
        <w:br w:type="page"/>
      </w:r>
    </w:p>
    <w:p w14:paraId="297008C5" w14:textId="77777777" w:rsidR="008B53C5" w:rsidRDefault="00000000">
      <w:pPr>
        <w:pStyle w:val="Heading1"/>
        <w:pBdr>
          <w:bottom w:val="single" w:sz="4" w:space="4" w:color="2E74B5"/>
        </w:pBdr>
      </w:pPr>
      <w:r>
        <w:lastRenderedPageBreak/>
        <w:t>9. TESTING AND VALIDATION</w:t>
      </w:r>
    </w:p>
    <w:p w14:paraId="4A0D44EF" w14:textId="77777777" w:rsidR="008B53C5" w:rsidRDefault="00000000">
      <w:pPr>
        <w:pStyle w:val="Heading2"/>
      </w:pPr>
      <w:r>
        <w:t>9.1 Unit Testing</w:t>
      </w:r>
    </w:p>
    <w:p w14:paraId="7A1A56B8" w14:textId="77777777" w:rsidR="008B53C5" w:rsidRDefault="00000000">
      <w:pPr>
        <w:spacing w:before="100" w:after="100"/>
      </w:pPr>
      <w:r>
        <w:t xml:space="preserve">The financial analysis engine was subjected to comprehensive unit testing using Python’s </w:t>
      </w:r>
      <w:proofErr w:type="spellStart"/>
      <w:r>
        <w:t>unittest</w:t>
      </w:r>
      <w:proofErr w:type="spellEnd"/>
      <w:r>
        <w:t xml:space="preserve"> framework. Test cases were developed for each of the 20+ financial ratio calculations using known input data with pre-computed expected outputs verified against manual calculations. Pattern recognition rules were tested against synthetic financial statement datasets constructed to trigger each specific red flag condition. All </w:t>
      </w:r>
      <w:proofErr w:type="gramStart"/>
      <w:r>
        <w:t>47 unit</w:t>
      </w:r>
      <w:proofErr w:type="gramEnd"/>
      <w:r>
        <w:t xml:space="preserve"> tests pass with 100% success rate.</w:t>
      </w:r>
    </w:p>
    <w:p w14:paraId="5F7DBF23" w14:textId="77777777" w:rsidR="008B53C5" w:rsidRDefault="00000000">
      <w:pPr>
        <w:pStyle w:val="Heading2"/>
      </w:pPr>
      <w:r>
        <w:t>9.2 Integration Testing</w:t>
      </w:r>
    </w:p>
    <w:p w14:paraId="761A89F0" w14:textId="77777777" w:rsidR="008B53C5" w:rsidRDefault="00000000">
      <w:pPr>
        <w:spacing w:before="100" w:after="100"/>
      </w:pPr>
      <w:r>
        <w:t>End-to-end API integration tests verified correct data flow from the Alpha Vantage API through the caching layer, analysis engine, and RESTful response. Tests confirmed: cache hits return data within 200ms; cache misses correctly trigger an API call and populate the cache; the analysis engine produces identical results regardless of data source; and authentication middleware correctly blocks unauthorized requests.</w:t>
      </w:r>
    </w:p>
    <w:p w14:paraId="732AAF6D" w14:textId="77777777" w:rsidR="008B53C5" w:rsidRDefault="00000000">
      <w:pPr>
        <w:pStyle w:val="Heading2"/>
      </w:pPr>
      <w:r>
        <w:t>9.3 Performance Testing</w:t>
      </w:r>
    </w:p>
    <w:p w14:paraId="4798D060" w14:textId="77777777" w:rsidR="008B53C5" w:rsidRDefault="00000000">
      <w:pPr>
        <w:spacing w:before="100" w:after="100"/>
      </w:pPr>
      <w:r>
        <w:t>Performance benchmarking confirmed that the system meets its sub-5-second response time target. The end-to-end response time for complete stock analysis (cache miss scenario) averaged 3.2 seconds. On cache hits, the average response time was 180ms. The system was load-tested with 50 concurrent users without measurable degradation.</w:t>
      </w:r>
    </w:p>
    <w:p w14:paraId="4C7EBC61" w14:textId="77777777" w:rsidR="008B53C5" w:rsidRDefault="00000000">
      <w:pPr>
        <w:spacing w:before="180" w:after="120"/>
      </w:pPr>
      <w:r>
        <w:rPr>
          <w:b/>
          <w:bCs/>
        </w:rPr>
        <w:t>Table 9.1: Key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526"/>
      </w:tblGrid>
      <w:tr w:rsidR="008B53C5" w14:paraId="0D9FAAA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350DB659" w14:textId="77777777" w:rsidR="008B53C5" w:rsidRDefault="00000000">
            <w:r>
              <w:rPr>
                <w:b/>
                <w:bCs/>
                <w:color w:val="FFFFFF"/>
                <w:sz w:val="20"/>
                <w:szCs w:val="20"/>
              </w:rPr>
              <w:t>Test Case</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A193764" w14:textId="77777777" w:rsidR="008B53C5" w:rsidRDefault="00000000">
            <w:r>
              <w:rPr>
                <w:b/>
                <w:bCs/>
                <w:color w:val="FFFFFF"/>
                <w:sz w:val="20"/>
                <w:szCs w:val="20"/>
              </w:rPr>
              <w:t>Expected Outcome</w:t>
            </w:r>
          </w:p>
        </w:tc>
        <w:tc>
          <w:tcPr>
            <w:tcW w:w="25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46EE6F8" w14:textId="77777777" w:rsidR="008B53C5" w:rsidRDefault="00000000">
            <w:r>
              <w:rPr>
                <w:b/>
                <w:bCs/>
                <w:color w:val="FFFFFF"/>
                <w:sz w:val="20"/>
                <w:szCs w:val="20"/>
              </w:rPr>
              <w:t>Result</w:t>
            </w:r>
          </w:p>
        </w:tc>
      </w:tr>
      <w:tr w:rsidR="008B53C5" w14:paraId="1C073B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4162E4D2" w14:textId="77777777" w:rsidR="008B53C5" w:rsidRDefault="00000000">
            <w:r>
              <w:rPr>
                <w:color w:val="000000"/>
                <w:sz w:val="20"/>
                <w:szCs w:val="20"/>
              </w:rPr>
              <w:t>PE ratio calculation with known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11473" w14:textId="77777777" w:rsidR="008B53C5" w:rsidRDefault="00000000">
            <w:r>
              <w:rPr>
                <w:color w:val="000000"/>
                <w:sz w:val="20"/>
                <w:szCs w:val="20"/>
              </w:rPr>
              <w:t>Matches manual calculation</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00AA302F" w14:textId="77777777" w:rsidR="008B53C5" w:rsidRDefault="00000000">
            <w:r>
              <w:rPr>
                <w:color w:val="000000"/>
                <w:sz w:val="20"/>
                <w:szCs w:val="20"/>
              </w:rPr>
              <w:t>PASS</w:t>
            </w:r>
          </w:p>
        </w:tc>
      </w:tr>
      <w:tr w:rsidR="008B53C5" w14:paraId="56985B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C85D264" w14:textId="77777777" w:rsidR="008B53C5" w:rsidRDefault="00000000">
            <w:r>
              <w:rPr>
                <w:color w:val="000000"/>
                <w:sz w:val="20"/>
                <w:szCs w:val="20"/>
              </w:rPr>
              <w:t>Negative FCF red flag 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53710" w14:textId="77777777" w:rsidR="008B53C5" w:rsidRDefault="00000000">
            <w:r>
              <w:rPr>
                <w:color w:val="000000"/>
                <w:sz w:val="20"/>
                <w:szCs w:val="20"/>
              </w:rPr>
              <w:t>Flag triggered for 3+ negative years</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387E0BD2" w14:textId="77777777" w:rsidR="008B53C5" w:rsidRDefault="00000000">
            <w:r>
              <w:rPr>
                <w:color w:val="000000"/>
                <w:sz w:val="20"/>
                <w:szCs w:val="20"/>
              </w:rPr>
              <w:t>PASS</w:t>
            </w:r>
          </w:p>
        </w:tc>
      </w:tr>
      <w:tr w:rsidR="008B53C5" w14:paraId="60238D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2DEE5F55" w14:textId="77777777" w:rsidR="008B53C5" w:rsidRDefault="00000000">
            <w:r>
              <w:rPr>
                <w:color w:val="000000"/>
                <w:sz w:val="20"/>
                <w:szCs w:val="20"/>
              </w:rPr>
              <w:t>Cache miss → API call → cache population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C0A22" w14:textId="77777777" w:rsidR="008B53C5" w:rsidRDefault="00000000">
            <w:r>
              <w:rPr>
                <w:color w:val="000000"/>
                <w:sz w:val="20"/>
                <w:szCs w:val="20"/>
              </w:rPr>
              <w:t>Response &lt; 5 seconds, cache updated</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2AAD946B" w14:textId="77777777" w:rsidR="008B53C5" w:rsidRDefault="00000000">
            <w:r>
              <w:rPr>
                <w:color w:val="000000"/>
                <w:sz w:val="20"/>
                <w:szCs w:val="20"/>
              </w:rPr>
              <w:t>PASS</w:t>
            </w:r>
          </w:p>
        </w:tc>
      </w:tr>
      <w:tr w:rsidR="008B53C5" w14:paraId="5C62EB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4EE85205" w14:textId="77777777" w:rsidR="008B53C5" w:rsidRDefault="00000000">
            <w:r>
              <w:rPr>
                <w:color w:val="000000"/>
                <w:sz w:val="20"/>
                <w:szCs w:val="20"/>
              </w:rPr>
              <w:t>Cache hit response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F592A" w14:textId="77777777" w:rsidR="008B53C5" w:rsidRDefault="00000000">
            <w:r>
              <w:rPr>
                <w:color w:val="000000"/>
                <w:sz w:val="20"/>
                <w:szCs w:val="20"/>
              </w:rPr>
              <w:t>Response &lt; 500ms</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92C87D0" w14:textId="77777777" w:rsidR="008B53C5" w:rsidRDefault="00000000">
            <w:r>
              <w:rPr>
                <w:color w:val="000000"/>
                <w:sz w:val="20"/>
                <w:szCs w:val="20"/>
              </w:rPr>
              <w:t>PASS (avg 180ms)</w:t>
            </w:r>
          </w:p>
        </w:tc>
      </w:tr>
      <w:tr w:rsidR="008B53C5" w14:paraId="6C4B2E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9E1917E" w14:textId="77777777" w:rsidR="008B53C5" w:rsidRDefault="00000000">
            <w:r>
              <w:rPr>
                <w:color w:val="000000"/>
                <w:sz w:val="20"/>
                <w:szCs w:val="20"/>
              </w:rPr>
              <w:t>Unauthorized API access blocked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77B32" w14:textId="77777777" w:rsidR="008B53C5" w:rsidRDefault="00000000">
            <w:r>
              <w:rPr>
                <w:color w:val="000000"/>
                <w:sz w:val="20"/>
                <w:szCs w:val="20"/>
              </w:rPr>
              <w:t>HTTP 401 returned</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775E00A2" w14:textId="77777777" w:rsidR="008B53C5" w:rsidRDefault="00000000">
            <w:r>
              <w:rPr>
                <w:color w:val="000000"/>
                <w:sz w:val="20"/>
                <w:szCs w:val="20"/>
              </w:rPr>
              <w:t>PASS</w:t>
            </w:r>
          </w:p>
        </w:tc>
      </w:tr>
      <w:tr w:rsidR="008B53C5" w14:paraId="57D9AF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B31A108" w14:textId="77777777" w:rsidR="008B53C5" w:rsidRDefault="00000000">
            <w:r>
              <w:rPr>
                <w:color w:val="000000"/>
                <w:sz w:val="20"/>
                <w:szCs w:val="20"/>
              </w:rPr>
              <w:t>Sector comparison with 5 stocks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B6554" w14:textId="77777777" w:rsidR="008B53C5" w:rsidRDefault="00000000">
            <w:r>
              <w:rPr>
                <w:color w:val="000000"/>
                <w:sz w:val="20"/>
                <w:szCs w:val="20"/>
              </w:rPr>
              <w:t>All data rendered correctly</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C6B34EA" w14:textId="77777777" w:rsidR="008B53C5" w:rsidRDefault="00000000">
            <w:r>
              <w:rPr>
                <w:color w:val="000000"/>
                <w:sz w:val="20"/>
                <w:szCs w:val="20"/>
              </w:rPr>
              <w:t>PASS</w:t>
            </w:r>
          </w:p>
        </w:tc>
      </w:tr>
      <w:tr w:rsidR="008B53C5" w14:paraId="7024E0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540E1C9" w14:textId="77777777" w:rsidR="008B53C5" w:rsidRDefault="00000000">
            <w:r>
              <w:rPr>
                <w:color w:val="000000"/>
                <w:sz w:val="20"/>
                <w:szCs w:val="20"/>
              </w:rPr>
              <w:t>Responsive layout on 375px mobile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2BF4D" w14:textId="77777777" w:rsidR="008B53C5" w:rsidRDefault="00000000">
            <w:r>
              <w:rPr>
                <w:color w:val="000000"/>
                <w:sz w:val="20"/>
                <w:szCs w:val="20"/>
              </w:rPr>
              <w:t>All components render without overflow</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1111BA4D" w14:textId="77777777" w:rsidR="008B53C5" w:rsidRDefault="00000000">
            <w:r>
              <w:rPr>
                <w:color w:val="000000"/>
                <w:sz w:val="20"/>
                <w:szCs w:val="20"/>
              </w:rPr>
              <w:t>PASS</w:t>
            </w:r>
          </w:p>
        </w:tc>
      </w:tr>
      <w:tr w:rsidR="008B53C5" w14:paraId="6F7C1E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51D22272" w14:textId="77777777" w:rsidR="008B53C5" w:rsidRDefault="00000000">
            <w:r>
              <w:rPr>
                <w:color w:val="000000"/>
                <w:sz w:val="20"/>
                <w:szCs w:val="20"/>
              </w:rPr>
              <w:t>Alert notification on threshold breach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04BCE" w14:textId="77777777" w:rsidR="008B53C5" w:rsidRDefault="00000000">
            <w:r>
              <w:rPr>
                <w:color w:val="000000"/>
                <w:sz w:val="20"/>
                <w:szCs w:val="20"/>
              </w:rPr>
              <w:t>Email dispatched within 24 hours</w:t>
            </w:r>
          </w:p>
        </w:tc>
        <w:tc>
          <w:tcPr>
            <w:tcW w:w="2526"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vAlign w:val="center"/>
          </w:tcPr>
          <w:p w14:paraId="25E8CFE4" w14:textId="77777777" w:rsidR="008B53C5" w:rsidRDefault="00000000">
            <w:r>
              <w:rPr>
                <w:color w:val="000000"/>
                <w:sz w:val="20"/>
                <w:szCs w:val="20"/>
              </w:rPr>
              <w:t>PASS</w:t>
            </w:r>
          </w:p>
        </w:tc>
      </w:tr>
    </w:tbl>
    <w:p w14:paraId="079F18C4" w14:textId="77777777" w:rsidR="008B53C5" w:rsidRDefault="00000000">
      <w:r>
        <w:br w:type="page"/>
      </w:r>
    </w:p>
    <w:p w14:paraId="7D85DE4F" w14:textId="77777777" w:rsidR="008B53C5" w:rsidRDefault="00000000">
      <w:pPr>
        <w:pStyle w:val="Heading1"/>
        <w:pBdr>
          <w:bottom w:val="single" w:sz="4" w:space="4" w:color="2E74B5"/>
        </w:pBdr>
      </w:pPr>
      <w:r>
        <w:lastRenderedPageBreak/>
        <w:t>10. RESULTS AND DISCUSSION</w:t>
      </w:r>
    </w:p>
    <w:p w14:paraId="13AE6501" w14:textId="77777777" w:rsidR="008B53C5" w:rsidRDefault="00000000">
      <w:pPr>
        <w:spacing w:before="180" w:after="120"/>
      </w:pPr>
      <w:r>
        <w:t>The Intelligent Fundamental Stock Analysis Platform was successfully developed and validated against all stated functional and non-functional requirements. Key outcomes achieved:</w:t>
      </w:r>
    </w:p>
    <w:p w14:paraId="246584D9" w14:textId="77777777" w:rsidR="008B53C5" w:rsidRDefault="00000000">
      <w:pPr>
        <w:pStyle w:val="ListParagraph"/>
        <w:numPr>
          <w:ilvl w:val="0"/>
          <w:numId w:val="2"/>
        </w:numPr>
        <w:spacing w:before="60" w:after="60"/>
      </w:pPr>
      <w:r>
        <w:rPr>
          <w:b/>
          <w:bCs/>
        </w:rPr>
        <w:t xml:space="preserve">Functional Completeness: </w:t>
      </w:r>
      <w:r>
        <w:t>All five core modules were implemented and tested successfully.</w:t>
      </w:r>
    </w:p>
    <w:p w14:paraId="65A6361F" w14:textId="77777777" w:rsidR="008B53C5" w:rsidRDefault="00000000">
      <w:pPr>
        <w:pStyle w:val="ListParagraph"/>
        <w:numPr>
          <w:ilvl w:val="0"/>
          <w:numId w:val="2"/>
        </w:numPr>
        <w:spacing w:before="60" w:after="60"/>
      </w:pPr>
      <w:r>
        <w:rPr>
          <w:b/>
          <w:bCs/>
        </w:rPr>
        <w:t xml:space="preserve">Analysis Capability: </w:t>
      </w:r>
      <w:r>
        <w:t>The platform correctly calculates 20+ financial ratios, detects six categories of red flags, and generates a four-dimensional health score for over 1,000 US-listed equities in the Alpha Vantage database.</w:t>
      </w:r>
    </w:p>
    <w:p w14:paraId="3477336E" w14:textId="77777777" w:rsidR="008B53C5" w:rsidRDefault="00000000">
      <w:pPr>
        <w:pStyle w:val="ListParagraph"/>
        <w:numPr>
          <w:ilvl w:val="0"/>
          <w:numId w:val="2"/>
        </w:numPr>
        <w:spacing w:before="60" w:after="60"/>
      </w:pPr>
      <w:r>
        <w:rPr>
          <w:b/>
          <w:bCs/>
        </w:rPr>
        <w:t xml:space="preserve">Performance Targets Met: </w:t>
      </w:r>
      <w:r>
        <w:t>Median end-to-end response time of 3.2 seconds on cache misses and 180ms on cache hits — comfortably within the 5-second target.</w:t>
      </w:r>
    </w:p>
    <w:p w14:paraId="5BFCD994" w14:textId="77777777" w:rsidR="008B53C5" w:rsidRDefault="00000000">
      <w:pPr>
        <w:pStyle w:val="ListParagraph"/>
        <w:numPr>
          <w:ilvl w:val="0"/>
          <w:numId w:val="2"/>
        </w:numPr>
        <w:spacing w:before="60" w:after="60"/>
      </w:pPr>
      <w:r>
        <w:rPr>
          <w:b/>
          <w:bCs/>
        </w:rPr>
        <w:t xml:space="preserve">Dual-Mode Interface: </w:t>
      </w:r>
      <w:r>
        <w:t>Both Beginner and Advanced modes implemented and validated. User testing confirmed that Beginner Mode is comprehensible to individuals with no prior financial background.</w:t>
      </w:r>
    </w:p>
    <w:p w14:paraId="0E33DBB5" w14:textId="77777777" w:rsidR="008B53C5" w:rsidRDefault="00000000">
      <w:pPr>
        <w:pStyle w:val="ListParagraph"/>
        <w:numPr>
          <w:ilvl w:val="0"/>
          <w:numId w:val="2"/>
        </w:numPr>
        <w:spacing w:before="60" w:after="60"/>
      </w:pPr>
      <w:r>
        <w:rPr>
          <w:b/>
          <w:bCs/>
        </w:rPr>
        <w:t xml:space="preserve">Educational Effectiveness: </w:t>
      </w:r>
      <w:r>
        <w:t>The contextual tooltip and plain-English summary system covers all 20+ displayed metrics, providing accessible explanations aligned with the project’s educational objectives.</w:t>
      </w:r>
    </w:p>
    <w:p w14:paraId="76807988" w14:textId="77777777" w:rsidR="008B53C5" w:rsidRDefault="00000000">
      <w:pPr>
        <w:spacing w:before="120" w:after="180"/>
      </w:pPr>
      <w:r>
        <w:t>A key insight from the development process was the importance of the two-layer Redis/PostgreSQL caching strategy in making the platform viable under the Alpha Vantage free-tier rate limits. A limitation of the current implementation is dependence on this free tier, which restricts data freshness (daily updates) and coverage (primarily US-listed equities) — identified as the primary area for improvement in future iterations.</w:t>
      </w:r>
    </w:p>
    <w:p w14:paraId="39C33AE3" w14:textId="77777777" w:rsidR="008B53C5" w:rsidRDefault="00000000">
      <w:r>
        <w:br w:type="page"/>
      </w:r>
    </w:p>
    <w:p w14:paraId="11B6E046" w14:textId="77777777" w:rsidR="008B53C5" w:rsidRDefault="00000000">
      <w:pPr>
        <w:pStyle w:val="Heading1"/>
        <w:pBdr>
          <w:bottom w:val="single" w:sz="4" w:space="4" w:color="2E74B5"/>
        </w:pBdr>
      </w:pPr>
      <w:r>
        <w:lastRenderedPageBreak/>
        <w:t>11. CONCLUSION</w:t>
      </w:r>
    </w:p>
    <w:p w14:paraId="2FC68DAF" w14:textId="77777777" w:rsidR="008B53C5" w:rsidRDefault="00000000">
      <w:pPr>
        <w:spacing w:before="180" w:after="120"/>
      </w:pPr>
      <w:r>
        <w:t>The Intelligent Fundamental Stock Analysis Platform successfully addresses a critical and underserved gap in the financial software landscape: the absence of a powerful, accessible, and educational fundamental analysis tool for the retail investor. By combining automated data aggregation, a sophisticated algorithmic analysis engine, interactive visualizations, and a progressive dual-mode interface, the platform delivers professional-grade investment research capabilities to individuals who previously had no access to such tools.</w:t>
      </w:r>
    </w:p>
    <w:p w14:paraId="6F364B83" w14:textId="77777777" w:rsidR="008B53C5" w:rsidRDefault="00000000">
      <w:pPr>
        <w:spacing w:before="100" w:after="100"/>
      </w:pPr>
      <w:r>
        <w:t>The project demonstrates the technical feasibility of building a comprehensive financial analytics application using modern, cost-effective, open-source technologies — React.js, Python Flask, PostgreSQL, and Redis — without compromising on performance, reliability, or user experience. Beyond its technical merits, this platform has the potential for genuine social impact by contributing to the broader goal of financial literacy and equitable access to wealth-building tools, particularly relevant in the context of India’s rapidly growing retail investor population.</w:t>
      </w:r>
    </w:p>
    <w:p w14:paraId="10FBD1BC" w14:textId="77777777" w:rsidR="008B53C5" w:rsidRDefault="00000000">
      <w:pPr>
        <w:pStyle w:val="Heading2"/>
      </w:pPr>
      <w:r>
        <w:t>11.1 Future Scope</w:t>
      </w:r>
    </w:p>
    <w:p w14:paraId="27A9D76A" w14:textId="77777777" w:rsidR="008B53C5" w:rsidRDefault="00000000">
      <w:pPr>
        <w:pStyle w:val="ListParagraph"/>
        <w:numPr>
          <w:ilvl w:val="0"/>
          <w:numId w:val="2"/>
        </w:numPr>
        <w:spacing w:before="60" w:after="60"/>
      </w:pPr>
      <w:r>
        <w:rPr>
          <w:b/>
          <w:bCs/>
        </w:rPr>
        <w:t xml:space="preserve">Machine Learning Integration: </w:t>
      </w:r>
      <w:r>
        <w:t>Supervised learning models trained on historical financial data for earnings forecasts, revenue growth predictions, and probabilistic valuation ranges.</w:t>
      </w:r>
    </w:p>
    <w:p w14:paraId="39B9C73D" w14:textId="77777777" w:rsidR="008B53C5" w:rsidRDefault="00000000">
      <w:pPr>
        <w:pStyle w:val="ListParagraph"/>
        <w:numPr>
          <w:ilvl w:val="0"/>
          <w:numId w:val="2"/>
        </w:numPr>
        <w:spacing w:before="60" w:after="60"/>
      </w:pPr>
      <w:r>
        <w:rPr>
          <w:b/>
          <w:bCs/>
        </w:rPr>
        <w:t xml:space="preserve">Sentiment Analysis via News API: </w:t>
      </w:r>
      <w:r>
        <w:t>NLP models to perform sentiment analysis on recent news articles, press releases, and earnings call transcripts, adding a qualitative signal layer alongside quantitative analysis.</w:t>
      </w:r>
    </w:p>
    <w:p w14:paraId="271D3ED0" w14:textId="77777777" w:rsidR="008B53C5" w:rsidRDefault="00000000">
      <w:pPr>
        <w:pStyle w:val="ListParagraph"/>
        <w:numPr>
          <w:ilvl w:val="0"/>
          <w:numId w:val="2"/>
        </w:numPr>
        <w:spacing w:before="60" w:after="60"/>
      </w:pPr>
      <w:r>
        <w:rPr>
          <w:b/>
          <w:bCs/>
        </w:rPr>
        <w:t xml:space="preserve">International Market Expansion: </w:t>
      </w:r>
      <w:r>
        <w:t>Extension of data coverage to NSE/BSE, LSE, and major European exchanges, with multi-currency financial statement normalization.</w:t>
      </w:r>
    </w:p>
    <w:p w14:paraId="27FF6843" w14:textId="77777777" w:rsidR="008B53C5" w:rsidRDefault="00000000">
      <w:pPr>
        <w:pStyle w:val="ListParagraph"/>
        <w:numPr>
          <w:ilvl w:val="0"/>
          <w:numId w:val="2"/>
        </w:numPr>
        <w:spacing w:before="60" w:after="60"/>
      </w:pPr>
      <w:r>
        <w:rPr>
          <w:b/>
          <w:bCs/>
        </w:rPr>
        <w:t xml:space="preserve">Portfolio Analytics and </w:t>
      </w:r>
      <w:proofErr w:type="spellStart"/>
      <w:r>
        <w:rPr>
          <w:b/>
          <w:bCs/>
        </w:rPr>
        <w:t>Backtesting</w:t>
      </w:r>
      <w:proofErr w:type="spellEnd"/>
      <w:r>
        <w:rPr>
          <w:b/>
          <w:bCs/>
        </w:rPr>
        <w:t xml:space="preserve">: </w:t>
      </w:r>
      <w:r>
        <w:t xml:space="preserve">Portfolio construction and performance analytics module for tracking historical returns and </w:t>
      </w:r>
      <w:proofErr w:type="spellStart"/>
      <w:r>
        <w:t>backtesting</w:t>
      </w:r>
      <w:proofErr w:type="spellEnd"/>
      <w:r>
        <w:t xml:space="preserve"> fundamental-based investment strategies.</w:t>
      </w:r>
    </w:p>
    <w:p w14:paraId="0C4F9CBF" w14:textId="77777777" w:rsidR="008B53C5" w:rsidRDefault="00000000">
      <w:pPr>
        <w:pStyle w:val="ListParagraph"/>
        <w:numPr>
          <w:ilvl w:val="0"/>
          <w:numId w:val="2"/>
        </w:numPr>
        <w:spacing w:before="60" w:after="60"/>
      </w:pPr>
      <w:r>
        <w:rPr>
          <w:b/>
          <w:bCs/>
        </w:rPr>
        <w:t xml:space="preserve">Native Mobile Applications: </w:t>
      </w:r>
      <w:r>
        <w:t>Dedicated iOS and Android applications using React Native, leveraging existing backend infrastructure for a native mobile experience.</w:t>
      </w:r>
    </w:p>
    <w:p w14:paraId="653D0D06" w14:textId="77777777" w:rsidR="008B53C5" w:rsidRDefault="00000000">
      <w:pPr>
        <w:pStyle w:val="ListParagraph"/>
        <w:numPr>
          <w:ilvl w:val="0"/>
          <w:numId w:val="2"/>
        </w:numPr>
        <w:spacing w:before="60" w:after="60"/>
      </w:pPr>
      <w:r>
        <w:rPr>
          <w:b/>
          <w:bCs/>
        </w:rPr>
        <w:t xml:space="preserve">Community and Social Features: </w:t>
      </w:r>
      <w:r>
        <w:t>Enabling users to share watchlists, annotate stock analyses, and follow other investors’ research — creating a collaborative investment research network.</w:t>
      </w:r>
    </w:p>
    <w:p w14:paraId="72297D83" w14:textId="77777777" w:rsidR="008B53C5" w:rsidRDefault="00000000">
      <w:pPr>
        <w:spacing w:before="120" w:after="180"/>
      </w:pPr>
      <w:r>
        <w:t>Ultimately, this platform represents a meaningful contribution to the democratization of financial intelligence, and its continued development holds the potential to materially improve investment outcomes and financial literacy for a broad and growing user base.</w:t>
      </w:r>
    </w:p>
    <w:p w14:paraId="3CC0FEBB" w14:textId="77777777" w:rsidR="008B53C5" w:rsidRDefault="00000000">
      <w:r>
        <w:br w:type="page"/>
      </w:r>
    </w:p>
    <w:p w14:paraId="52F9143D" w14:textId="77777777" w:rsidR="008B53C5" w:rsidRDefault="00000000">
      <w:pPr>
        <w:pStyle w:val="Heading1"/>
        <w:pBdr>
          <w:bottom w:val="single" w:sz="4" w:space="4" w:color="2E74B5"/>
        </w:pBdr>
      </w:pPr>
      <w:r>
        <w:lastRenderedPageBreak/>
        <w:t>12. REFERENCES</w:t>
      </w:r>
    </w:p>
    <w:p w14:paraId="388A4CDD" w14:textId="77777777" w:rsidR="008B53C5" w:rsidRDefault="00000000">
      <w:pPr>
        <w:spacing w:before="80" w:after="80"/>
      </w:pPr>
      <w:r>
        <w:t>[1] Graham, B., &amp; Dodd, D. (2008). Security Analysis (6th ed.). McGraw-Hill Education.</w:t>
      </w:r>
    </w:p>
    <w:p w14:paraId="2CB398EC" w14:textId="77777777" w:rsidR="008B53C5" w:rsidRDefault="00000000">
      <w:pPr>
        <w:spacing w:before="80" w:after="80"/>
      </w:pPr>
      <w:r>
        <w:t>[2] Damodaran, A. (2012). Investment Valuation: Tools and Techniques for Determining the Value of Any Asset (3rd ed.). Wiley Finance.</w:t>
      </w:r>
    </w:p>
    <w:p w14:paraId="00FE5906" w14:textId="77777777" w:rsidR="008B53C5" w:rsidRDefault="00000000">
      <w:pPr>
        <w:spacing w:before="80" w:after="80"/>
      </w:pPr>
      <w:r>
        <w:t>[3] Alpha Vantage API Documentation. https://www.alphavantage.co/documentation/</w:t>
      </w:r>
    </w:p>
    <w:p w14:paraId="38A9F301" w14:textId="77777777" w:rsidR="008B53C5" w:rsidRDefault="00000000">
      <w:pPr>
        <w:spacing w:before="80" w:after="80"/>
      </w:pPr>
      <w:r>
        <w:t>[4] React Documentation. https://react.dev/</w:t>
      </w:r>
    </w:p>
    <w:p w14:paraId="6ADC2D33" w14:textId="77777777" w:rsidR="008B53C5" w:rsidRDefault="00000000">
      <w:pPr>
        <w:spacing w:before="80" w:after="80"/>
      </w:pPr>
      <w:r>
        <w:t>[5] Flask Documentation. https://flask.palletsprojects.com/</w:t>
      </w:r>
    </w:p>
    <w:p w14:paraId="1BBEFFE8" w14:textId="77777777" w:rsidR="008B53C5" w:rsidRDefault="00000000">
      <w:pPr>
        <w:spacing w:before="80" w:after="80"/>
      </w:pPr>
      <w:r>
        <w:t>[6] PostgreSQL Documentation. https://www.postgresql.org/docs/</w:t>
      </w:r>
    </w:p>
    <w:p w14:paraId="096C1CDC" w14:textId="77777777" w:rsidR="008B53C5" w:rsidRDefault="00000000">
      <w:pPr>
        <w:spacing w:before="80" w:after="80"/>
      </w:pPr>
      <w:r>
        <w:t>[7] Redis Documentation. https://redis.io/docs/</w:t>
      </w:r>
    </w:p>
    <w:p w14:paraId="139BD288" w14:textId="77777777" w:rsidR="008B53C5" w:rsidRDefault="00000000">
      <w:pPr>
        <w:spacing w:before="80" w:after="80"/>
      </w:pPr>
      <w:r>
        <w:t>[8] McKinney, W. (2017). Python for Data Analysis (2nd ed.). O’Reilly Media.</w:t>
      </w:r>
    </w:p>
    <w:p w14:paraId="5BE85E22" w14:textId="77777777" w:rsidR="008B53C5" w:rsidRDefault="00000000">
      <w:pPr>
        <w:spacing w:before="80" w:after="80"/>
      </w:pPr>
      <w:r>
        <w:t>[9] Sommerville, I. (2016). Software Engineering (10th ed.). Pearson.</w:t>
      </w:r>
    </w:p>
    <w:p w14:paraId="7C701710" w14:textId="77777777" w:rsidR="008B53C5" w:rsidRDefault="00000000">
      <w:pPr>
        <w:spacing w:before="80" w:after="80"/>
      </w:pPr>
      <w:r>
        <w:t>[10] Recharts Documentation. https://recharts.org/en-US/</w:t>
      </w:r>
    </w:p>
    <w:p w14:paraId="7331C369" w14:textId="77777777" w:rsidR="008B53C5" w:rsidRDefault="00000000">
      <w:pPr>
        <w:spacing w:before="80" w:after="80"/>
      </w:pPr>
      <w:r>
        <w:t>[11] Chart.js Documentation. https://www.chartjs.org/docs/latest/</w:t>
      </w:r>
    </w:p>
    <w:sectPr w:rsidR="008B53C5">
      <w:headerReference w:type="default" r:id="rId12"/>
      <w:footerReference w:type="default" r:id="rId13"/>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F493" w14:textId="77777777" w:rsidR="009819E4" w:rsidRDefault="009819E4">
      <w:r>
        <w:separator/>
      </w:r>
    </w:p>
  </w:endnote>
  <w:endnote w:type="continuationSeparator" w:id="0">
    <w:p w14:paraId="3F7C8F73" w14:textId="77777777" w:rsidR="009819E4" w:rsidRDefault="0098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7AFF" w:usb1="C0007843" w:usb2="00000009" w:usb3="00000000" w:csb0="000001FF" w:csb1="00000000"/>
  </w:font>
  <w:font w:name="Times New Roman">
    <w:panose1 w:val="02020603050405020304"/>
    <w:charset w:val="CC"/>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2198" w14:textId="77777777" w:rsidR="008B53C5" w:rsidRDefault="00000000">
    <w:pPr>
      <w:pBdr>
        <w:top w:val="single" w:sz="2" w:space="4" w:color="2E74B5"/>
      </w:pBdr>
      <w:jc w:val="center"/>
    </w:pPr>
    <w:r>
      <w:rPr>
        <w:color w:val="555555"/>
        <w:sz w:val="18"/>
        <w:szCs w:val="18"/>
      </w:rPr>
      <w:t xml:space="preserve">Manipal University Jaipur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4281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5D030" w14:textId="77777777" w:rsidR="009819E4" w:rsidRDefault="009819E4">
      <w:r>
        <w:separator/>
      </w:r>
    </w:p>
  </w:footnote>
  <w:footnote w:type="continuationSeparator" w:id="0">
    <w:p w14:paraId="2697C66C" w14:textId="77777777" w:rsidR="009819E4" w:rsidRDefault="00981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8691" w14:textId="77777777" w:rsidR="008B53C5" w:rsidRDefault="00000000">
    <w:pPr>
      <w:pBdr>
        <w:bottom w:val="single" w:sz="2" w:space="4" w:color="2E74B5"/>
      </w:pBdr>
    </w:pPr>
    <w:r>
      <w:rPr>
        <w:color w:val="555555"/>
        <w:sz w:val="18"/>
        <w:szCs w:val="18"/>
      </w:rPr>
      <w:t>PBL-IV (AIM3270) — Intelligent Fundamental Stock Analysis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45889"/>
    <w:multiLevelType w:val="hybridMultilevel"/>
    <w:tmpl w:val="718EE742"/>
    <w:lvl w:ilvl="0" w:tplc="6E5AF96E">
      <w:start w:val="1"/>
      <w:numFmt w:val="decimal"/>
      <w:lvlText w:val="%1."/>
      <w:lvlJc w:val="left"/>
      <w:pPr>
        <w:ind w:left="720" w:hanging="360"/>
      </w:pPr>
    </w:lvl>
    <w:lvl w:ilvl="1" w:tplc="87E613B4">
      <w:numFmt w:val="decimal"/>
      <w:lvlText w:val=""/>
      <w:lvlJc w:val="left"/>
    </w:lvl>
    <w:lvl w:ilvl="2" w:tplc="27F688EA">
      <w:numFmt w:val="decimal"/>
      <w:lvlText w:val=""/>
      <w:lvlJc w:val="left"/>
    </w:lvl>
    <w:lvl w:ilvl="3" w:tplc="E7B0FA4C">
      <w:numFmt w:val="decimal"/>
      <w:lvlText w:val=""/>
      <w:lvlJc w:val="left"/>
    </w:lvl>
    <w:lvl w:ilvl="4" w:tplc="C03EB6A0">
      <w:numFmt w:val="decimal"/>
      <w:lvlText w:val=""/>
      <w:lvlJc w:val="left"/>
    </w:lvl>
    <w:lvl w:ilvl="5" w:tplc="A976A070">
      <w:numFmt w:val="decimal"/>
      <w:lvlText w:val=""/>
      <w:lvlJc w:val="left"/>
    </w:lvl>
    <w:lvl w:ilvl="6" w:tplc="74A8DCAA">
      <w:numFmt w:val="decimal"/>
      <w:lvlText w:val=""/>
      <w:lvlJc w:val="left"/>
    </w:lvl>
    <w:lvl w:ilvl="7" w:tplc="1A605D10">
      <w:numFmt w:val="decimal"/>
      <w:lvlText w:val=""/>
      <w:lvlJc w:val="left"/>
    </w:lvl>
    <w:lvl w:ilvl="8" w:tplc="BB121C10">
      <w:numFmt w:val="decimal"/>
      <w:lvlText w:val=""/>
      <w:lvlJc w:val="left"/>
    </w:lvl>
  </w:abstractNum>
  <w:abstractNum w:abstractNumId="1" w15:restartNumberingAfterBreak="0">
    <w:nsid w:val="619E2E25"/>
    <w:multiLevelType w:val="hybridMultilevel"/>
    <w:tmpl w:val="13723EB0"/>
    <w:lvl w:ilvl="0" w:tplc="4EFEF1FA">
      <w:start w:val="1"/>
      <w:numFmt w:val="bullet"/>
      <w:lvlText w:val="•"/>
      <w:lvlJc w:val="left"/>
      <w:pPr>
        <w:ind w:left="720" w:hanging="360"/>
      </w:pPr>
    </w:lvl>
    <w:lvl w:ilvl="1" w:tplc="8FE4C306">
      <w:numFmt w:val="decimal"/>
      <w:lvlText w:val=""/>
      <w:lvlJc w:val="left"/>
    </w:lvl>
    <w:lvl w:ilvl="2" w:tplc="5DA037EA">
      <w:numFmt w:val="decimal"/>
      <w:lvlText w:val=""/>
      <w:lvlJc w:val="left"/>
    </w:lvl>
    <w:lvl w:ilvl="3" w:tplc="81BC7C64">
      <w:numFmt w:val="decimal"/>
      <w:lvlText w:val=""/>
      <w:lvlJc w:val="left"/>
    </w:lvl>
    <w:lvl w:ilvl="4" w:tplc="A6C0A3A8">
      <w:numFmt w:val="decimal"/>
      <w:lvlText w:val=""/>
      <w:lvlJc w:val="left"/>
    </w:lvl>
    <w:lvl w:ilvl="5" w:tplc="D3D41518">
      <w:numFmt w:val="decimal"/>
      <w:lvlText w:val=""/>
      <w:lvlJc w:val="left"/>
    </w:lvl>
    <w:lvl w:ilvl="6" w:tplc="A3AC916E">
      <w:numFmt w:val="decimal"/>
      <w:lvlText w:val=""/>
      <w:lvlJc w:val="left"/>
    </w:lvl>
    <w:lvl w:ilvl="7" w:tplc="A79EF422">
      <w:numFmt w:val="decimal"/>
      <w:lvlText w:val=""/>
      <w:lvlJc w:val="left"/>
    </w:lvl>
    <w:lvl w:ilvl="8" w:tplc="6FBABAE2">
      <w:numFmt w:val="decimal"/>
      <w:lvlText w:val=""/>
      <w:lvlJc w:val="left"/>
    </w:lvl>
  </w:abstractNum>
  <w:abstractNum w:abstractNumId="2" w15:restartNumberingAfterBreak="0">
    <w:nsid w:val="733A50ED"/>
    <w:multiLevelType w:val="hybridMultilevel"/>
    <w:tmpl w:val="CFE04FA6"/>
    <w:lvl w:ilvl="0" w:tplc="EA287F86">
      <w:start w:val="1"/>
      <w:numFmt w:val="bullet"/>
      <w:lvlText w:val="●"/>
      <w:lvlJc w:val="left"/>
      <w:pPr>
        <w:ind w:left="720" w:hanging="360"/>
      </w:pPr>
    </w:lvl>
    <w:lvl w:ilvl="1" w:tplc="9BDEFCBE">
      <w:start w:val="1"/>
      <w:numFmt w:val="bullet"/>
      <w:lvlText w:val="○"/>
      <w:lvlJc w:val="left"/>
      <w:pPr>
        <w:ind w:left="1440" w:hanging="360"/>
      </w:pPr>
    </w:lvl>
    <w:lvl w:ilvl="2" w:tplc="B3843B62">
      <w:start w:val="1"/>
      <w:numFmt w:val="bullet"/>
      <w:lvlText w:val="■"/>
      <w:lvlJc w:val="left"/>
      <w:pPr>
        <w:ind w:left="2160" w:hanging="360"/>
      </w:pPr>
    </w:lvl>
    <w:lvl w:ilvl="3" w:tplc="6BF61A38">
      <w:start w:val="1"/>
      <w:numFmt w:val="bullet"/>
      <w:lvlText w:val="●"/>
      <w:lvlJc w:val="left"/>
      <w:pPr>
        <w:ind w:left="2880" w:hanging="360"/>
      </w:pPr>
    </w:lvl>
    <w:lvl w:ilvl="4" w:tplc="5D6C6246">
      <w:start w:val="1"/>
      <w:numFmt w:val="bullet"/>
      <w:lvlText w:val="○"/>
      <w:lvlJc w:val="left"/>
      <w:pPr>
        <w:ind w:left="3600" w:hanging="360"/>
      </w:pPr>
    </w:lvl>
    <w:lvl w:ilvl="5" w:tplc="90E2BECA">
      <w:start w:val="1"/>
      <w:numFmt w:val="bullet"/>
      <w:lvlText w:val="■"/>
      <w:lvlJc w:val="left"/>
      <w:pPr>
        <w:ind w:left="4320" w:hanging="360"/>
      </w:pPr>
    </w:lvl>
    <w:lvl w:ilvl="6" w:tplc="C6182882">
      <w:start w:val="1"/>
      <w:numFmt w:val="bullet"/>
      <w:lvlText w:val="●"/>
      <w:lvlJc w:val="left"/>
      <w:pPr>
        <w:ind w:left="5040" w:hanging="360"/>
      </w:pPr>
    </w:lvl>
    <w:lvl w:ilvl="7" w:tplc="560ECE2C">
      <w:start w:val="1"/>
      <w:numFmt w:val="bullet"/>
      <w:lvlText w:val="●"/>
      <w:lvlJc w:val="left"/>
      <w:pPr>
        <w:ind w:left="5760" w:hanging="360"/>
      </w:pPr>
    </w:lvl>
    <w:lvl w:ilvl="8" w:tplc="07243D9E">
      <w:start w:val="1"/>
      <w:numFmt w:val="bullet"/>
      <w:lvlText w:val="●"/>
      <w:lvlJc w:val="left"/>
      <w:pPr>
        <w:ind w:left="6480" w:hanging="360"/>
      </w:pPr>
    </w:lvl>
  </w:abstractNum>
  <w:num w:numId="1" w16cid:durableId="1191605402">
    <w:abstractNumId w:val="2"/>
    <w:lvlOverride w:ilvl="0">
      <w:startOverride w:val="1"/>
    </w:lvlOverride>
  </w:num>
  <w:num w:numId="2" w16cid:durableId="1468084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3C5"/>
    <w:rsid w:val="0014281F"/>
    <w:rsid w:val="00227848"/>
    <w:rsid w:val="008B53C5"/>
    <w:rsid w:val="009819E4"/>
    <w:rsid w:val="00B2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93F50"/>
  <w15:docId w15:val="{5A969D4E-C4DB-7248-8237-02167F13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[BTECH-035-2023-24] Tamanna Chauhan</cp:lastModifiedBy>
  <cp:revision>2</cp:revision>
  <dcterms:created xsi:type="dcterms:W3CDTF">2026-04-09T14:24:00Z</dcterms:created>
  <dcterms:modified xsi:type="dcterms:W3CDTF">2026-04-09T18:10:00Z</dcterms:modified>
</cp:coreProperties>
</file>