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b/>
          <w:sz w:val="26"/>
        </w:rPr>
        <w:t>HỌC VIỆN CÔNG NGHỆ BƯU CHÍNH VIỄN THÔNG</w:t>
      </w:r>
    </w:p>
    <w:p>
      <w:pPr>
        <w:spacing w:after="1600"/>
        <w:jc w:val="center"/>
      </w:pPr>
      <w:r>
        <w:rPr>
          <w:b w:val="0"/>
          <w:sz w:val="24"/>
        </w:rPr>
        <w:t>Khoa Trí tuệ Nhân tạo</w:t>
      </w:r>
    </w:p>
    <w:p>
      <w:pPr>
        <w:spacing w:after="400"/>
        <w:jc w:val="center"/>
      </w:pPr>
      <w:r>
        <w:rPr>
          <w:b w:val="0"/>
          <w:sz w:val="26"/>
        </w:rPr>
        <w:t>Báo cáo bài tập lớn INT4418 – Dữ liệu lớn (Thạc sĩ) · Nhóm 6</w:t>
      </w:r>
    </w:p>
    <w:p>
      <w:pPr>
        <w:spacing w:after="800"/>
        <w:jc w:val="center"/>
      </w:pPr>
      <w:r>
        <w:rPr>
          <w:b/>
          <w:sz w:val="36"/>
        </w:rPr>
        <w:t>Verifier-Guided Repair: sửa chứng minh Lean 4 có kiểm chứng dưới ràng buộc chi phí và độ trễ</w:t>
      </w:r>
    </w:p>
    <w:p>
      <w:pPr>
        <w:spacing w:after="200"/>
        <w:jc w:val="center"/>
      </w:pPr>
      <w:r>
        <w:rPr>
          <w:b w:val="0"/>
          <w:sz w:val="24"/>
        </w:rPr>
        <w:t>Giảng viên hướng dẫn: TS. Nguyễn Kiều Linh</w:t>
      </w:r>
    </w:p>
    <w:p>
      <w:pPr>
        <w:spacing w:after="1600"/>
        <w:jc w:val="center"/>
      </w:pPr>
      <w:r>
        <w:rPr>
          <w:b w:val="0"/>
          <w:sz w:val="24"/>
        </w:rPr>
        <w:t>Đào Văn Tâm (trưởng nhóm), Trần Quang Đức Dũng, Lâm Thành Trung, Nguyễn Xuân Tùng, Khamsing OUTHAIHUENG, Mekdala Nounou</w:t>
      </w:r>
    </w:p>
    <w:p>
      <w:pPr>
        <w:spacing w:after="120"/>
        <w:jc w:val="center"/>
      </w:pPr>
      <w:r>
        <w:rPr>
          <w:b w:val="0"/>
          <w:sz w:val="24"/>
        </w:rPr>
        <w:t>Hà Nội, 10/2026</w:t>
      </w:r>
    </w:p>
    <w:p>
      <w:r>
        <w:br w:type="page"/>
      </w:r>
    </w:p>
    <w:p>
      <w:r>
        <w:rPr>
          <w:b/>
          <w:sz w:val="28"/>
        </w:rPr>
        <w:t>Mục lục</w:t>
      </w:r>
    </w:p>
    <w:p>
      <w:r>
        <w:fldChar w:fldCharType="begin"/>
        <w:instrText xml:space="preserve">TOC \o "1-2" \h \z \u</w:instrText>
        <w:fldChar w:fldCharType="separate"/>
      </w:r>
      <w:r>
        <w:t>(Trong Word: chuột phải → Update Field để tạo mục lục)</w:t>
      </w:r>
      <w:r>
        <w:fldChar w:fldCharType="end"/>
      </w:r>
    </w:p>
    <w:p>
      <w:r>
        <w:br w:type="page"/>
      </w:r>
    </w:p>
    <w:p>
      <w:pPr>
        <w:pStyle w:val="Heading1"/>
      </w:pPr>
      <w:r>
        <w:t>Tóm tắt</w:t>
      </w:r>
    </w:p>
    <w:p>
      <w:pPr>
        <w:jc w:val="both"/>
      </w:pPr>
      <w:r>
        <w:t xml:space="preserve">Các pipeline tự động hình thức hoá toán học sinh ra hàng nghìn tới hàng chục nghìn chứng minh Lean 4, phần lớn không biên dịch được. Sửa chúng ở quy mô lớn là một bài toán </w:t>
      </w:r>
      <w:r>
        <w:rPr>
          <w:i/>
        </w:rPr>
        <w:t>dữ liệu lớn</w:t>
      </w:r>
      <w:r>
        <w:t xml:space="preserve">: mỗi lần kiểm chứng nguội phải nạp thư viện Mathlib (~6 GB), hàng đợi lỗi tăng tuyến tính theo quy mô, và việc thử lại bằng mô hình ngôn ngữ (LLM) làm chi phí và độ trễ đuôi tăng nhanh nếu không được giới hạn. Chúng tôi xây dựng hệ thống </w:t>
      </w:r>
      <w:r>
        <w:rPr>
          <w:b/>
        </w:rPr>
        <w:t>Verifier-Guided Repair</w:t>
      </w:r>
      <w:r>
        <w:t xml:space="preserve"> gồm: bộ kiểm chứng Lean REPL thường trú chạy trong pool worker; bộ phân tích lỗi với taxonomy 7 nhóm rút ra từ thông báo thật của Lean 4.35; bộ định tuyến sang luật sửa (0 token) hoặc LLM có tiêm chẩn đoán; vòng lặp sửa–kiểm có giới hạn số lần thử, thời gian và ngân sách; và bộ kiểm toán ngữ nghĩa chống "sửa bằng cách đổi đề". Trên tập lỗi v1.0 gồm 17.031 mẫu có nhãn sinh từ Lean (15.921 lỗi tổng hợp từ 3.666 chứng minh đã kiểm chứng và 1.110 lỗi tự nhiên do trôi phiên bản Mathlib), REPL thường trú giảm thời gian kiểm chứng từ 63–107 s/tệp xuống P50 3 ms / P95 23 ms mỗi định lý. Trên tập hold-out, tiêm chẩn đoán có cấu trúc nâng tỷ lệ sửa thành công đã kiểm toán từ </w:t>
      </w:r>
      <w:r>
        <w:rPr>
          <w:b/>
        </w:rPr>
        <w:t>31,7%</w:t>
      </w:r>
      <w:r>
        <w:t xml:space="preserve"> (thử lại nguyên prompt) lên </w:t>
      </w:r>
      <w:r>
        <w:rPr>
          <w:b/>
        </w:rPr>
        <w:t>53,9%</w:t>
      </w:r>
      <w:r>
        <w:t xml:space="preserve"> đồng thời giảm 45% chi phí token; với ngân sách 3 lần thử đạt </w:t>
      </w:r>
      <w:r>
        <w:rPr>
          <w:b/>
        </w:rPr>
        <w:t>65,1%</w:t>
      </w:r>
      <w:r>
        <w:t xml:space="preserve"> ở $2,45/1.000 mẫu. Ở mức 10.000 ứng viên, thông lượng tăng 1,76× với 2 worker nhưng chỉ 1,88× với 4 worker do tranh chấp CPU (P95 thời gian phục vụ tăng từ 3,1 s lên 6,5 s). Toàn bộ thực nghiệm tiêu $2,97 phí API.</w:t>
      </w:r>
    </w:p>
    <w:p>
      <w:pPr>
        <w:jc w:val="both"/>
      </w:pPr>
      <w:r>
        <w:rPr>
          <w:b/>
        </w:rPr>
        <w:t>Từ khoá:</w:t>
      </w:r>
      <w:r>
        <w:t xml:space="preserve"> Lean 4, Mathlib, sửa chứng minh tự động, LLM, kiểm chứng hình thức, worker pool, độ trễ đuôi, chi phí token.</w:t>
      </w:r>
    </w:p>
    <w:p>
      <w:pPr>
        <w:pStyle w:val="Heading1"/>
      </w:pPr>
      <w:r>
        <w:t>1. Giới thiệu</w:t>
      </w:r>
    </w:p>
    <w:p>
      <w:pPr>
        <w:jc w:val="both"/>
      </w:pPr>
      <w:r>
        <w:rPr>
          <w:b/>
        </w:rPr>
        <w:t>Bối cảnh.</w:t>
      </w:r>
      <w:r>
        <w:t xml:space="preserve"> Trong chuỗi AI4Math của lớp, Nhóm 5 dịch đề toán sang Lean 4 theo lô; đầu ra của họ là đầu vào của Nhóm 6, và đầu ra của Nhóm 6 (chứng minh đã kiểm chứng kèm nhãn lỗi) phục vụ Nhóm 7 (phân tích tìm kiếm chứng minh) và Nhóm 8 (gia sư toán). Một tỷ lệ lớn ứng viên không biên dịch được: sai cú pháp, thiếu import, tên lemma sai hoặc đã đổi tên, sai kiểu, tactic không đóng được mục tiêu, vượt ngân sách heartbeat. Cách phổ biến là </w:t>
      </w:r>
      <w:r>
        <w:rPr>
          <w:i/>
        </w:rPr>
        <w:t>thử lại nguyên prompt</w:t>
      </w:r>
      <w:r>
        <w:t>, bỏ qua thông tin quý nhất có sẵn: thông báo lỗi của chính trình kiểm chứng.</w:t>
      </w:r>
    </w:p>
    <w:p>
      <w:pPr>
        <w:jc w:val="both"/>
      </w:pPr>
      <w:r>
        <w:rPr>
          <w:b/>
        </w:rPr>
        <w:t>Vì sao là bài toán Dữ liệu lớn.</w:t>
      </w:r>
      <w:r>
        <w:t xml:space="preserve"> Nút thắt không nằm ở một phép toán mà ở </w:t>
      </w:r>
      <w:r>
        <w:rPr>
          <w:i/>
        </w:rPr>
        <w:t>quy mô, lập lịch và chi phí</w:t>
      </w:r>
      <w:r>
        <w:t>: (1) kiểm chứng nguội một tệp phải nạp Mathlib, mất 63–107 s và ~3,5 GB RAM; (2) số ứng viên tăng từ 10² lên 10⁴ khiến hàng đợi và độ trễ đuôi tăng; (3) mỗi lần thử lại bằng LLM tốn token và thời gian mạng; (4) mọi lần thử phải được ghi lại để phát lại (replay) và kiểm toán. Đây là bài toán thông lượng–độ trễ–chi phí dưới ràng buộc tài nguyên.</w:t>
      </w:r>
    </w:p>
    <w:p>
      <w:pPr>
        <w:jc w:val="both"/>
      </w:pPr>
      <w:r>
        <w:rPr>
          <w:b/>
        </w:rPr>
        <w:t>Câu hỏi nghiên cứu.</w:t>
      </w:r>
    </w:p>
    <w:p>
      <w:pPr>
        <w:pStyle w:val="ListBullet"/>
      </w:pPr>
      <w:r>
        <w:rPr>
          <w:b/>
        </w:rPr>
        <w:t>RQ1.</w:t>
      </w:r>
      <w:r>
        <w:t xml:space="preserve"> Thông báo lỗi có cấu trúc của Lean có cải thiện tỷ lệ sửa thành công so với thử lại nguyên prompt (cùng dữ liệu, ngân sách, phần cứng, seed) không?</w:t>
      </w:r>
    </w:p>
    <w:p>
      <w:pPr>
        <w:pStyle w:val="ListBullet"/>
      </w:pPr>
      <w:r>
        <w:rPr>
          <w:b/>
        </w:rPr>
        <w:t>RQ2.</w:t>
      </w:r>
      <w:r>
        <w:t xml:space="preserve"> Chính sách định tuyến/thử lại nào (rule-only, LLM-only, lai; ngân sách k ∈ {0, 1, 3}) tối ưu tỷ lệ sửa thành công dưới ngân sách token và thời gian?</w:t>
      </w:r>
    </w:p>
    <w:p>
      <w:pPr>
        <w:pStyle w:val="ListBullet"/>
      </w:pPr>
      <w:r>
        <w:rPr>
          <w:b/>
        </w:rPr>
        <w:t>RQ3.</w:t>
      </w:r>
      <w:r>
        <w:t xml:space="preserve"> Hệ thống mở rộng thế nào theo số ứng viên (100 → 1K → 10K) và số worker (1/2/4) về thông lượng, độ trễ P50/P95 và bộ nhớ?</w:t>
      </w:r>
    </w:p>
    <w:p>
      <w:pPr>
        <w:jc w:val="both"/>
      </w:pPr>
      <w:r>
        <w:rPr>
          <w:b/>
        </w:rPr>
        <w:t>Đóng góp.</w:t>
      </w:r>
      <w:r>
        <w:t xml:space="preserve"> (1) Bộ dữ liệu lỗi Lean 4 v1.0 có nhãn sinh từ trình kiểm chứng, tập hold-out tách theo định lý gốc (0 rò rỉ); (2) taxonomy lỗi v0.2 đối chiếu với Lean 4.35, thêm nhóm TAC_07; (3) pipeline sửa có giới hạn, có kiểm toán ngữ nghĩa và kiểm soát chi phí cứng; (4) đánh giá đồng thời chất lượng, chi phí, thông lượng, độ trễ và bộ nhớ trên 3 mức quy mô với 3 lần lặp, kèm phân tích nút thắt khởi động nguội và tranh chấp CPU.</w:t>
      </w:r>
    </w:p>
    <w:p>
      <w:pPr>
        <w:pStyle w:val="Heading1"/>
      </w:pPr>
      <w:r>
        <w:t>2. Công trình liên quan</w:t>
      </w:r>
    </w:p>
    <w:p>
      <w:pPr>
        <w:jc w:val="both"/>
      </w:pPr>
      <w:r>
        <w:rPr>
          <w:b/>
        </w:rPr>
        <w:t>Môi trường và dữ liệu chứng minh.</w:t>
      </w:r>
      <w:r>
        <w:t xml:space="preserve"> LeanDojo [1] cung cấp công cụ tương tác với Lean và cho thấy giá trị của truy hồi premise. Lean Workbook [2] hình thức hoá hàng chục nghìn bài toán thi đấu; ProofNet [3] là benchmark tự hình thức hoá cấp đại học. Chúng tôi dùng bộ chứng minh của Goedel-Prover [4] trên Lean Workbook làm nguồn định lý đúng.</w:t>
      </w:r>
    </w:p>
    <w:p>
      <w:pPr>
        <w:jc w:val="both"/>
      </w:pPr>
      <w:r>
        <w:rPr>
          <w:b/>
        </w:rPr>
        <w:t>Sinh và sửa chứng minh bằng LLM.</w:t>
      </w:r>
      <w:r>
        <w:t xml:space="preserve"> Baldur [5] sinh toàn bộ chứng minh và sửa bằng cách đưa thông báo lỗi vào mô hình (Isabelle/HOL) — gần nhất với RQ1. Self-Debugging [6] cho thấy LLM tự sửa mã tốt hơn khi có phản hồi thực thi. DeepSeek-Prover-V1.5 [7] dùng phản hồi của Lean cho học tăng cường và tìm kiếm cây; DeepSeek-Prover-V2 [8] phân rã mục tiêu con. Draft-Sketch-Prove [9] dùng bản nháp phi hình thức dẫn hướng chứng minh.</w:t>
      </w:r>
    </w:p>
    <w:p>
      <w:pPr>
        <w:jc w:val="both"/>
      </w:pPr>
      <w:r>
        <w:rPr>
          <w:b/>
        </w:rPr>
        <w:t>Khoảng trống.</w:t>
      </w:r>
      <w:r>
        <w:t xml:space="preserve"> Các công trình trên tối ưu chất lượng mô hình; ít công trình báo cáo đồng thời chi phí token, độ trễ đuôi và khả năng mở rộng của </w:t>
      </w:r>
      <w:r>
        <w:rPr>
          <w:i/>
        </w:rPr>
        <w:t>hệ thống kiểm chứng</w:t>
      </w:r>
      <w:r>
        <w:t xml:space="preserve"> — phần chiếm phần lớn thời gian thực tế. Chúng tôi coi verifier là tài nguyên khan hiếm cần lập lịch, theo tinh thần xử lý theo lô và phân tán trong [10].</w:t>
      </w:r>
    </w:p>
    <w:p>
      <w:pPr>
        <w:pStyle w:val="Heading1"/>
      </w:pPr>
      <w:r>
        <w:t>3. Dữ liệu và thu nhận</w:t>
      </w:r>
    </w:p>
    <w:p>
      <w:pPr>
        <w:jc w:val="both"/>
      </w:pPr>
      <w:r>
        <w:rPr>
          <w:b/>
        </w:rPr>
        <w:t>Nguồn và giấy phép.</w:t>
      </w:r>
      <w:r>
        <w:t xml:space="preserve"> Định lý gốc lấy từ </w:t>
      </w:r>
      <w:r>
        <w:rPr>
          <w:i/>
        </w:rPr>
        <w:t>Goedel-LM/Lean-workbook-proofs</w:t>
      </w:r>
      <w:r>
        <w:t xml:space="preserve"> (giấy phép MIT, 29.750 tệp Lean 4 hoàn chỉnh kèm đề bằng ngôn ngữ tự nhiên trong chú thích). Tệp nguồn được tải bằng </w:t>
      </w:r>
      <w:r>
        <w:rPr>
          <w:rFonts w:ascii="Consolas" w:hAnsi="Consolas"/>
          <w:sz w:val="21"/>
        </w:rPr>
        <w:t>scripts/download_data.sh</w:t>
      </w:r>
      <w:r>
        <w:t xml:space="preserve"> có kiểm SHA-256; dữ liệu đầy đủ không đưa vào Git, chỉ mẫu nhỏ và </w:t>
      </w:r>
      <w:r>
        <w:rPr>
          <w:rFonts w:ascii="Consolas" w:hAnsi="Consolas"/>
          <w:sz w:val="21"/>
        </w:rPr>
        <w:t>data_sample/manifest.json</w:t>
      </w:r>
      <w:r>
        <w:t xml:space="preserve"> (số dòng, checksum từng tệp).</w:t>
      </w:r>
    </w:p>
    <w:p>
      <w:pPr>
        <w:jc w:val="both"/>
      </w:pPr>
      <w:r>
        <w:rPr>
          <w:b/>
        </w:rPr>
        <w:t>Tập định lý gốc (seed).</w:t>
      </w:r>
      <w:r>
        <w:t xml:space="preserve"> Lấy ngẫu nhiên có seed 5.000 chứng minh, kiểm chứng lại với Lean 4.35.0 + Mathlib v4.35.0 (giới hạn </w:t>
      </w:r>
      <w:r>
        <w:rPr>
          <w:rFonts w:ascii="Consolas" w:hAnsi="Consolas"/>
          <w:sz w:val="21"/>
        </w:rPr>
        <w:t>maxHeartbeats</w:t>
      </w:r>
      <w:r>
        <w:t xml:space="preserve"> = 400.000 thay cho "không giới hạn" của dữ liệu gốc, timeout 30 s). Kết quả: </w:t>
      </w:r>
      <w:r>
        <w:rPr>
          <w:b/>
        </w:rPr>
        <w:t>3.666 seed</w:t>
      </w:r>
      <w:r>
        <w:t xml:space="preserve"> (73,3%) biên dịch sạch; </w:t>
      </w:r>
      <w:r>
        <w:rPr>
          <w:b/>
        </w:rPr>
        <w:t>1.110 chứng minh</w:t>
      </w:r>
      <w:r>
        <w:t xml:space="preserve"> không còn biên dịch được với Mathlib hiện tại được giữ làm </w:t>
      </w:r>
      <w:r>
        <w:rPr>
          <w:b/>
        </w:rPr>
        <w:t>lỗi tự nhiên</w:t>
      </w:r>
      <w:r>
        <w:t xml:space="preserve"> (đổi tên lemma như </w:t>
      </w:r>
      <w:r>
        <w:rPr>
          <w:rFonts w:ascii="Consolas" w:hAnsi="Consolas"/>
          <w:sz w:val="21"/>
        </w:rPr>
        <w:t>le_div_iff</w:t>
      </w:r>
      <w:r>
        <w:t xml:space="preserve"> → </w:t>
      </w:r>
      <w:r>
        <w:rPr>
          <w:rFonts w:ascii="Consolas" w:hAnsi="Consolas"/>
          <w:sz w:val="21"/>
        </w:rPr>
        <w:t>le_div_iff₀</w:t>
      </w:r>
      <w:r>
        <w:t xml:space="preserve">, cú pháp </w:t>
      </w:r>
      <w:r>
        <w:rPr>
          <w:rFonts w:ascii="Consolas" w:hAnsi="Consolas"/>
          <w:sz w:val="21"/>
        </w:rPr>
        <w:t>∑ x in s</w:t>
      </w:r>
      <w:r>
        <w:t xml:space="preserve"> cũ); 224 vượt thời gian. Thông lượng 1,08 ứng viên/s trên 4 worker; P50 0,57 s, P95 25,8 s — đuôi dài do các chứng minh </w:t>
      </w:r>
      <w:r>
        <w:rPr>
          <w:rFonts w:ascii="Consolas" w:hAnsi="Consolas"/>
          <w:sz w:val="21"/>
        </w:rPr>
        <w:t>nlinarith</w:t>
      </w:r>
      <w:r>
        <w:t xml:space="preserve"> nặng.</w:t>
      </w:r>
    </w:p>
    <w:p>
      <w:pPr>
        <w:jc w:val="both"/>
      </w:pPr>
      <w:r>
        <w:rPr>
          <w:b/>
        </w:rPr>
        <w:t>Sinh lỗi tổng hợp.</w:t>
      </w:r>
      <w:r>
        <w:t xml:space="preserve"> Mỗi seed nhận tối đa 5 trong 9 toán tử gây lỗi (Bảng 1), chọn bằng bộ sinh ngẫu nhiên tất định theo seed. Một đột biến chỉ được giữ nếu Lean </w:t>
      </w:r>
      <w:r>
        <w:rPr>
          <w:i/>
        </w:rPr>
        <w:t>thật sự</w:t>
      </w:r>
      <w:r>
        <w:t xml:space="preserve"> báo lỗi (với </w:t>
      </w:r>
      <w:r>
        <w:rPr>
          <w:rFonts w:ascii="Consolas" w:hAnsi="Consolas"/>
          <w:sz w:val="21"/>
        </w:rPr>
        <w:t>sem_sorry</w:t>
      </w:r>
      <w:r>
        <w:t xml:space="preserve">: cảnh báo </w:t>
      </w:r>
      <w:r>
        <w:rPr>
          <w:rFonts w:ascii="Consolas" w:hAnsi="Consolas"/>
          <w:sz w:val="21"/>
        </w:rPr>
        <w:t>sorry</w:t>
      </w:r>
      <w:r>
        <w:t xml:space="preserve">); 2.388/18.309 đột biến bị loại vì không làm hỏng chứng minh (chủ yếu </w:t>
      </w:r>
      <w:r>
        <w:rPr>
          <w:rFonts w:ascii="Consolas" w:hAnsi="Consolas"/>
          <w:sz w:val="21"/>
        </w:rPr>
        <w:t>tac_weaken</w:t>
      </w:r>
      <w:r>
        <w:t xml:space="preserve">, </w:t>
      </w:r>
      <w:r>
        <w:rPr>
          <w:rFonts w:ascii="Consolas" w:hAnsi="Consolas"/>
          <w:sz w:val="21"/>
        </w:rPr>
        <w:t>tmo_low_heartbeats</w:t>
      </w:r>
      <w:r>
        <w:t xml:space="preserve">, </w:t>
      </w:r>
      <w:r>
        <w:rPr>
          <w:rFonts w:ascii="Consolas" w:hAnsi="Consolas"/>
          <w:sz w:val="21"/>
        </w:rPr>
        <w:t>id_tactic_typo</w:t>
      </w:r>
      <w:r>
        <w:t xml:space="preserve">). </w:t>
      </w:r>
      <w:r>
        <w:rPr>
          <w:b/>
        </w:rPr>
        <w:t>Nhãn luôn lấy từ thông báo Lean thật</w:t>
      </w:r>
      <w:r>
        <w:t xml:space="preserve"> qua parser.</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E8EEF6"/>
          </w:tcPr>
          <w:p>
            <w:pPr>
              <w:spacing w:after="0" w:line="240" w:lineRule="auto"/>
            </w:pPr>
            <w:r>
              <w:rPr>
                <w:b/>
              </w:rPr>
            </w:r>
            <w:r>
              <w:rPr>
                <w:b/>
                <w:sz w:val="19"/>
              </w:rPr>
              <w:t>Toán tử</w:t>
            </w:r>
          </w:p>
        </w:tc>
        <w:tc>
          <w:tcPr>
            <w:tcW w:type="dxa" w:w="3024"/>
            <w:shd w:val="clear" w:color="auto" w:fill="E8EEF6"/>
          </w:tcPr>
          <w:p>
            <w:pPr>
              <w:spacing w:after="0" w:line="240" w:lineRule="auto"/>
            </w:pPr>
            <w:r>
              <w:rPr>
                <w:b/>
              </w:rPr>
            </w:r>
            <w:r>
              <w:rPr>
                <w:b/>
                <w:sz w:val="19"/>
              </w:rPr>
              <w:t>Nhóm dự kiến</w:t>
            </w:r>
          </w:p>
        </w:tc>
        <w:tc>
          <w:tcPr>
            <w:tcW w:type="dxa" w:w="3024"/>
            <w:shd w:val="clear" w:color="auto" w:fill="E8EEF6"/>
          </w:tcPr>
          <w:p>
            <w:pPr>
              <w:spacing w:after="0" w:line="240" w:lineRule="auto"/>
            </w:pPr>
            <w:r>
              <w:rPr>
                <w:b/>
              </w:rPr>
            </w:r>
            <w:r>
              <w:rPr>
                <w:b/>
                <w:sz w:val="19"/>
              </w:rPr>
              <w:t>Cách gây lỗi</w:t>
            </w:r>
          </w:p>
        </w:tc>
      </w:tr>
      <w:tr>
        <w:tc>
          <w:tcPr>
            <w:tcW w:type="dxa" w:w="3024"/>
          </w:tcPr>
          <w:p>
            <w:pPr>
              <w:spacing w:after="0" w:line="240" w:lineRule="auto"/>
            </w:pPr>
            <w:r/>
            <w:r>
              <w:rPr>
                <w:rFonts w:ascii="Consolas" w:hAnsi="Consolas"/>
                <w:sz w:val="16"/>
              </w:rPr>
              <w:t>syn_drop_paren</w:t>
            </w:r>
            <w:r>
              <w:rPr>
                <w:sz w:val="19"/>
              </w:rPr>
              <w:t xml:space="preserve">, </w:t>
            </w:r>
            <w:r>
              <w:rPr>
                <w:rFonts w:ascii="Consolas" w:hAnsi="Consolas"/>
                <w:sz w:val="16"/>
              </w:rPr>
              <w:t>syn_drop_assign</w:t>
            </w:r>
          </w:p>
        </w:tc>
        <w:tc>
          <w:tcPr>
            <w:tcW w:type="dxa" w:w="3024"/>
          </w:tcPr>
          <w:p>
            <w:pPr>
              <w:spacing w:after="0" w:line="240" w:lineRule="auto"/>
            </w:pPr>
            <w:r/>
            <w:r>
              <w:rPr>
                <w:sz w:val="19"/>
              </w:rPr>
              <w:t>SYN_01</w:t>
            </w:r>
          </w:p>
        </w:tc>
        <w:tc>
          <w:tcPr>
            <w:tcW w:type="dxa" w:w="3024"/>
          </w:tcPr>
          <w:p>
            <w:pPr>
              <w:spacing w:after="0" w:line="240" w:lineRule="auto"/>
            </w:pPr>
            <w:r/>
            <w:r>
              <w:rPr>
                <w:sz w:val="19"/>
              </w:rPr>
              <w:t xml:space="preserve">xoá một </w:t>
            </w:r>
            <w:r>
              <w:rPr>
                <w:rFonts w:ascii="Consolas" w:hAnsi="Consolas"/>
                <w:sz w:val="16"/>
              </w:rPr>
              <w:t>)</w:t>
            </w:r>
            <w:r>
              <w:rPr>
                <w:sz w:val="19"/>
              </w:rPr>
              <w:t xml:space="preserve"> trong phát biểu; xoá </w:t>
            </w:r>
            <w:r>
              <w:rPr>
                <w:rFonts w:ascii="Consolas" w:hAnsi="Consolas"/>
                <w:sz w:val="16"/>
              </w:rPr>
              <w:t>:=</w:t>
            </w:r>
          </w:p>
        </w:tc>
      </w:tr>
      <w:tr>
        <w:tc>
          <w:tcPr>
            <w:tcW w:type="dxa" w:w="3024"/>
          </w:tcPr>
          <w:p>
            <w:pPr>
              <w:spacing w:after="0" w:line="240" w:lineRule="auto"/>
            </w:pPr>
            <w:r/>
            <w:r>
              <w:rPr>
                <w:rFonts w:ascii="Consolas" w:hAnsi="Consolas"/>
                <w:sz w:val="16"/>
              </w:rPr>
              <w:t>imp_drop_import</w:t>
            </w:r>
          </w:p>
        </w:tc>
        <w:tc>
          <w:tcPr>
            <w:tcW w:type="dxa" w:w="3024"/>
          </w:tcPr>
          <w:p>
            <w:pPr>
              <w:spacing w:after="0" w:line="240" w:lineRule="auto"/>
            </w:pPr>
            <w:r/>
            <w:r>
              <w:rPr>
                <w:sz w:val="19"/>
              </w:rPr>
              <w:t>IMP_02</w:t>
            </w:r>
          </w:p>
        </w:tc>
        <w:tc>
          <w:tcPr>
            <w:tcW w:type="dxa" w:w="3024"/>
          </w:tcPr>
          <w:p>
            <w:pPr>
              <w:spacing w:after="0" w:line="240" w:lineRule="auto"/>
            </w:pPr>
            <w:r/>
            <w:r>
              <w:rPr>
                <w:sz w:val="19"/>
              </w:rPr>
              <w:t xml:space="preserve">xoá toàn bộ dòng </w:t>
            </w:r>
            <w:r>
              <w:rPr>
                <w:rFonts w:ascii="Consolas" w:hAnsi="Consolas"/>
                <w:sz w:val="16"/>
              </w:rPr>
              <w:t>import</w:t>
            </w:r>
          </w:p>
        </w:tc>
      </w:tr>
      <w:tr>
        <w:tc>
          <w:tcPr>
            <w:tcW w:type="dxa" w:w="3024"/>
          </w:tcPr>
          <w:p>
            <w:pPr>
              <w:spacing w:after="0" w:line="240" w:lineRule="auto"/>
            </w:pPr>
            <w:r/>
            <w:r>
              <w:rPr>
                <w:rFonts w:ascii="Consolas" w:hAnsi="Consolas"/>
                <w:sz w:val="16"/>
              </w:rPr>
              <w:t>id_lemma_typo</w:t>
            </w:r>
            <w:r>
              <w:rPr>
                <w:sz w:val="19"/>
              </w:rPr>
              <w:t xml:space="preserve">, </w:t>
            </w:r>
            <w:r>
              <w:rPr>
                <w:rFonts w:ascii="Consolas" w:hAnsi="Consolas"/>
                <w:sz w:val="16"/>
              </w:rPr>
              <w:t>id_tactic_typo</w:t>
            </w:r>
          </w:p>
        </w:tc>
        <w:tc>
          <w:tcPr>
            <w:tcW w:type="dxa" w:w="3024"/>
          </w:tcPr>
          <w:p>
            <w:pPr>
              <w:spacing w:after="0" w:line="240" w:lineRule="auto"/>
            </w:pPr>
            <w:r/>
            <w:r>
              <w:rPr>
                <w:sz w:val="19"/>
              </w:rPr>
              <w:t>ID_03</w:t>
            </w:r>
          </w:p>
        </w:tc>
        <w:tc>
          <w:tcPr>
            <w:tcW w:type="dxa" w:w="3024"/>
          </w:tcPr>
          <w:p>
            <w:pPr>
              <w:spacing w:after="0" w:line="240" w:lineRule="auto"/>
            </w:pPr>
            <w:r/>
            <w:r>
              <w:rPr>
                <w:sz w:val="19"/>
              </w:rPr>
              <w:t>xoá 1 ký tự tên lemma; viết sai tên tactic</w:t>
            </w:r>
          </w:p>
        </w:tc>
      </w:tr>
      <w:tr>
        <w:tc>
          <w:tcPr>
            <w:tcW w:type="dxa" w:w="3024"/>
          </w:tcPr>
          <w:p>
            <w:pPr>
              <w:spacing w:after="0" w:line="240" w:lineRule="auto"/>
            </w:pPr>
            <w:r/>
            <w:r>
              <w:rPr>
                <w:rFonts w:ascii="Consolas" w:hAnsi="Consolas"/>
                <w:sz w:val="16"/>
              </w:rPr>
              <w:t>typ_change_type</w:t>
            </w:r>
          </w:p>
        </w:tc>
        <w:tc>
          <w:tcPr>
            <w:tcW w:type="dxa" w:w="3024"/>
          </w:tcPr>
          <w:p>
            <w:pPr>
              <w:spacing w:after="0" w:line="240" w:lineRule="auto"/>
            </w:pPr>
            <w:r/>
            <w:r>
              <w:rPr>
                <w:sz w:val="19"/>
              </w:rPr>
              <w:t>TYP_04</w:t>
            </w:r>
          </w:p>
        </w:tc>
        <w:tc>
          <w:tcPr>
            <w:tcW w:type="dxa" w:w="3024"/>
          </w:tcPr>
          <w:p>
            <w:pPr>
              <w:spacing w:after="0" w:line="240" w:lineRule="auto"/>
            </w:pPr>
            <w:r/>
            <w:r>
              <w:rPr>
                <w:sz w:val="19"/>
              </w:rPr>
              <w:t>đổi kiểu một biến ℝ ↔ ℕ trong phát biểu</w:t>
            </w:r>
          </w:p>
        </w:tc>
      </w:tr>
      <w:tr>
        <w:tc>
          <w:tcPr>
            <w:tcW w:type="dxa" w:w="3024"/>
          </w:tcPr>
          <w:p>
            <w:pPr>
              <w:spacing w:after="0" w:line="240" w:lineRule="auto"/>
            </w:pPr>
            <w:r/>
            <w:r>
              <w:rPr>
                <w:rFonts w:ascii="Consolas" w:hAnsi="Consolas"/>
                <w:sz w:val="16"/>
              </w:rPr>
              <w:t>tac_weaken</w:t>
            </w:r>
          </w:p>
        </w:tc>
        <w:tc>
          <w:tcPr>
            <w:tcW w:type="dxa" w:w="3024"/>
          </w:tcPr>
          <w:p>
            <w:pPr>
              <w:spacing w:after="0" w:line="240" w:lineRule="auto"/>
            </w:pPr>
            <w:r/>
            <w:r>
              <w:rPr>
                <w:sz w:val="19"/>
              </w:rPr>
              <w:t>TAC_07</w:t>
            </w:r>
          </w:p>
        </w:tc>
        <w:tc>
          <w:tcPr>
            <w:tcW w:type="dxa" w:w="3024"/>
          </w:tcPr>
          <w:p>
            <w:pPr>
              <w:spacing w:after="0" w:line="240" w:lineRule="auto"/>
            </w:pPr>
            <w:r/>
            <w:r>
              <w:rPr>
                <w:sz w:val="19"/>
              </w:rPr>
              <w:t xml:space="preserve">thay </w:t>
            </w:r>
            <w:r>
              <w:rPr>
                <w:rFonts w:ascii="Consolas" w:hAnsi="Consolas"/>
                <w:sz w:val="16"/>
              </w:rPr>
              <w:t>nlinarith [...]</w:t>
            </w:r>
            <w:r>
              <w:rPr>
                <w:sz w:val="19"/>
              </w:rPr>
              <w:t xml:space="preserve"> bằng </w:t>
            </w:r>
            <w:r>
              <w:rPr>
                <w:rFonts w:ascii="Consolas" w:hAnsi="Consolas"/>
                <w:sz w:val="16"/>
              </w:rPr>
              <w:t>linarith</w:t>
            </w:r>
            <w:r>
              <w:rPr>
                <w:sz w:val="19"/>
              </w:rPr>
              <w:t>…</w:t>
            </w:r>
          </w:p>
        </w:tc>
      </w:tr>
      <w:tr>
        <w:tc>
          <w:tcPr>
            <w:tcW w:type="dxa" w:w="3024"/>
          </w:tcPr>
          <w:p>
            <w:pPr>
              <w:spacing w:after="0" w:line="240" w:lineRule="auto"/>
            </w:pPr>
            <w:r/>
            <w:r>
              <w:rPr>
                <w:rFonts w:ascii="Consolas" w:hAnsi="Consolas"/>
                <w:sz w:val="16"/>
              </w:rPr>
              <w:t>tmo_low_heartbeats</w:t>
            </w:r>
          </w:p>
        </w:tc>
        <w:tc>
          <w:tcPr>
            <w:tcW w:type="dxa" w:w="3024"/>
          </w:tcPr>
          <w:p>
            <w:pPr>
              <w:spacing w:after="0" w:line="240" w:lineRule="auto"/>
            </w:pPr>
            <w:r/>
            <w:r>
              <w:rPr>
                <w:sz w:val="19"/>
              </w:rPr>
              <w:t>TMO_05</w:t>
            </w:r>
          </w:p>
        </w:tc>
        <w:tc>
          <w:tcPr>
            <w:tcW w:type="dxa" w:w="3024"/>
          </w:tcPr>
          <w:p>
            <w:pPr>
              <w:spacing w:after="0" w:line="240" w:lineRule="auto"/>
            </w:pPr>
            <w:r/>
            <w:r>
              <w:rPr>
                <w:sz w:val="19"/>
              </w:rPr>
              <w:t xml:space="preserve">hạ </w:t>
            </w:r>
            <w:r>
              <w:rPr>
                <w:rFonts w:ascii="Consolas" w:hAnsi="Consolas"/>
                <w:sz w:val="16"/>
              </w:rPr>
              <w:t>maxHeartbeats</w:t>
            </w:r>
            <w:r>
              <w:rPr>
                <w:sz w:val="19"/>
              </w:rPr>
              <w:t xml:space="preserve"> xuống 500</w:t>
            </w:r>
          </w:p>
        </w:tc>
      </w:tr>
      <w:tr>
        <w:tc>
          <w:tcPr>
            <w:tcW w:type="dxa" w:w="3024"/>
          </w:tcPr>
          <w:p>
            <w:pPr>
              <w:spacing w:after="0" w:line="240" w:lineRule="auto"/>
            </w:pPr>
            <w:r/>
            <w:r>
              <w:rPr>
                <w:rFonts w:ascii="Consolas" w:hAnsi="Consolas"/>
                <w:sz w:val="16"/>
              </w:rPr>
              <w:t>sem_sorry</w:t>
            </w:r>
          </w:p>
        </w:tc>
        <w:tc>
          <w:tcPr>
            <w:tcW w:type="dxa" w:w="3024"/>
          </w:tcPr>
          <w:p>
            <w:pPr>
              <w:spacing w:after="0" w:line="240" w:lineRule="auto"/>
            </w:pPr>
            <w:r/>
            <w:r>
              <w:rPr>
                <w:sz w:val="19"/>
              </w:rPr>
              <w:t>SEM_06</w:t>
            </w:r>
          </w:p>
        </w:tc>
        <w:tc>
          <w:tcPr>
            <w:tcW w:type="dxa" w:w="3024"/>
          </w:tcPr>
          <w:p>
            <w:pPr>
              <w:spacing w:after="0" w:line="240" w:lineRule="auto"/>
            </w:pPr>
            <w:r/>
            <w:r>
              <w:rPr>
                <w:sz w:val="19"/>
              </w:rPr>
              <w:t xml:space="preserve">thay chứng minh bằng </w:t>
            </w:r>
            <w:r>
              <w:rPr>
                <w:rFonts w:ascii="Consolas" w:hAnsi="Consolas"/>
                <w:sz w:val="16"/>
              </w:rPr>
              <w:t>sorry</w:t>
            </w:r>
          </w:p>
        </w:tc>
      </w:tr>
    </w:tbl>
    <w:p>
      <w:pPr>
        <w:spacing w:after="0"/>
      </w:pPr>
    </w:p>
    <w:p>
      <w:pPr>
        <w:jc w:val="center"/>
      </w:pPr>
      <w:r>
        <w:rPr>
          <w:i/>
          <w:sz w:val="20"/>
        </w:rPr>
        <w:t>Bảng 1. Toán tử sinh lỗi.</w:t>
      </w:r>
    </w:p>
    <w:p>
      <w:pPr>
        <w:jc w:val="both"/>
      </w:pPr>
      <w:r>
        <w:rPr>
          <w:b/>
        </w:rPr>
        <w:t>Chia tập và các mức quy mô.</w:t>
      </w:r>
      <w:r>
        <w:t xml:space="preserve"> Khử trùng lặp theo SHA-256 (0 trùng). Chia train/hold-out 70/30 </w:t>
      </w:r>
      <w:r>
        <w:rPr>
          <w:b/>
        </w:rPr>
        <w:t>theo seed</w:t>
      </w:r>
      <w:r>
        <w:t xml:space="preserve"> (băm </w:t>
      </w:r>
      <w:r>
        <w:rPr>
          <w:rFonts w:ascii="Consolas" w:hAnsi="Consolas"/>
          <w:sz w:val="21"/>
        </w:rPr>
        <w:t>seed_id</w:t>
      </w:r>
      <w:r>
        <w:t>): 0/4.776 seed xuất hiện ở cả hai phía. Bốn mức lồng nhau 100 ⊂ 1K ⊂ 10K ⊂ 17.031; hold-out của mức 1K có 284 mẫu (271 tổng hợp, 13 tự nhiên), của mức 10K có 2.907 mẫu.</w:t>
      </w:r>
    </w:p>
    <w:tbl>
      <w:tblPr>
        <w:tblStyle w:val="TableGrid"/>
        <w:tblW w:type="auto" w:w="0"/>
        <w:jc w:val="center"/>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008"/>
            <w:shd w:val="clear" w:color="auto" w:fill="E8EEF6"/>
          </w:tcPr>
          <w:p>
            <w:pPr>
              <w:spacing w:after="0" w:line="240" w:lineRule="auto"/>
            </w:pPr>
            <w:r>
              <w:rPr>
                <w:b/>
              </w:rPr>
            </w:r>
            <w:r>
              <w:rPr>
                <w:b/>
                <w:sz w:val="19"/>
              </w:rPr>
              <w:t>Nhóm</w:t>
            </w:r>
          </w:p>
        </w:tc>
        <w:tc>
          <w:tcPr>
            <w:tcW w:type="dxa" w:w="1008"/>
            <w:shd w:val="clear" w:color="auto" w:fill="E8EEF6"/>
          </w:tcPr>
          <w:p>
            <w:pPr>
              <w:spacing w:after="0" w:line="240" w:lineRule="auto"/>
            </w:pPr>
            <w:r>
              <w:rPr>
                <w:b/>
              </w:rPr>
            </w:r>
            <w:r>
              <w:rPr>
                <w:b/>
                <w:sz w:val="19"/>
              </w:rPr>
              <w:t>SYN_01</w:t>
            </w:r>
          </w:p>
        </w:tc>
        <w:tc>
          <w:tcPr>
            <w:tcW w:type="dxa" w:w="1008"/>
            <w:shd w:val="clear" w:color="auto" w:fill="E8EEF6"/>
          </w:tcPr>
          <w:p>
            <w:pPr>
              <w:spacing w:after="0" w:line="240" w:lineRule="auto"/>
            </w:pPr>
            <w:r>
              <w:rPr>
                <w:b/>
              </w:rPr>
            </w:r>
            <w:r>
              <w:rPr>
                <w:b/>
                <w:sz w:val="19"/>
              </w:rPr>
              <w:t>ID_03</w:t>
            </w:r>
          </w:p>
        </w:tc>
        <w:tc>
          <w:tcPr>
            <w:tcW w:type="dxa" w:w="1008"/>
            <w:shd w:val="clear" w:color="auto" w:fill="E8EEF6"/>
          </w:tcPr>
          <w:p>
            <w:pPr>
              <w:spacing w:after="0" w:line="240" w:lineRule="auto"/>
            </w:pPr>
            <w:r>
              <w:rPr>
                <w:b/>
              </w:rPr>
            </w:r>
            <w:r>
              <w:rPr>
                <w:b/>
                <w:sz w:val="19"/>
              </w:rPr>
              <w:t>SEM_06</w:t>
            </w:r>
          </w:p>
        </w:tc>
        <w:tc>
          <w:tcPr>
            <w:tcW w:type="dxa" w:w="1008"/>
            <w:shd w:val="clear" w:color="auto" w:fill="E8EEF6"/>
          </w:tcPr>
          <w:p>
            <w:pPr>
              <w:spacing w:after="0" w:line="240" w:lineRule="auto"/>
            </w:pPr>
            <w:r>
              <w:rPr>
                <w:b/>
              </w:rPr>
            </w:r>
            <w:r>
              <w:rPr>
                <w:b/>
                <w:sz w:val="19"/>
              </w:rPr>
              <w:t>IMP_02</w:t>
            </w:r>
          </w:p>
        </w:tc>
        <w:tc>
          <w:tcPr>
            <w:tcW w:type="dxa" w:w="1008"/>
            <w:shd w:val="clear" w:color="auto" w:fill="E8EEF6"/>
          </w:tcPr>
          <w:p>
            <w:pPr>
              <w:spacing w:after="0" w:line="240" w:lineRule="auto"/>
            </w:pPr>
            <w:r>
              <w:rPr>
                <w:b/>
              </w:rPr>
            </w:r>
            <w:r>
              <w:rPr>
                <w:b/>
                <w:sz w:val="19"/>
              </w:rPr>
              <w:t>TAC_07</w:t>
            </w:r>
          </w:p>
        </w:tc>
        <w:tc>
          <w:tcPr>
            <w:tcW w:type="dxa" w:w="1008"/>
            <w:shd w:val="clear" w:color="auto" w:fill="E8EEF6"/>
          </w:tcPr>
          <w:p>
            <w:pPr>
              <w:spacing w:after="0" w:line="240" w:lineRule="auto"/>
            </w:pPr>
            <w:r>
              <w:rPr>
                <w:b/>
              </w:rPr>
            </w:r>
            <w:r>
              <w:rPr>
                <w:b/>
                <w:sz w:val="19"/>
              </w:rPr>
              <w:t>TMO_05</w:t>
            </w:r>
          </w:p>
        </w:tc>
        <w:tc>
          <w:tcPr>
            <w:tcW w:type="dxa" w:w="1008"/>
            <w:shd w:val="clear" w:color="auto" w:fill="E8EEF6"/>
          </w:tcPr>
          <w:p>
            <w:pPr>
              <w:spacing w:after="0" w:line="240" w:lineRule="auto"/>
            </w:pPr>
            <w:r>
              <w:rPr>
                <w:b/>
              </w:rPr>
            </w:r>
            <w:r>
              <w:rPr>
                <w:b/>
                <w:sz w:val="19"/>
              </w:rPr>
              <w:t>TYP_04</w:t>
            </w:r>
          </w:p>
        </w:tc>
        <w:tc>
          <w:tcPr>
            <w:tcW w:type="dxa" w:w="1008"/>
            <w:shd w:val="clear" w:color="auto" w:fill="E8EEF6"/>
          </w:tcPr>
          <w:p>
            <w:pPr>
              <w:spacing w:after="0" w:line="240" w:lineRule="auto"/>
            </w:pPr>
            <w:r>
              <w:rPr>
                <w:b/>
              </w:rPr>
            </w:r>
            <w:r>
              <w:rPr>
                <w:b/>
                <w:sz w:val="19"/>
              </w:rPr>
              <w:t>UNK_99</w:t>
            </w:r>
          </w:p>
        </w:tc>
      </w:tr>
      <w:tr>
        <w:tc>
          <w:tcPr>
            <w:tcW w:type="dxa" w:w="1008"/>
          </w:tcPr>
          <w:p>
            <w:pPr>
              <w:spacing w:after="0" w:line="240" w:lineRule="auto"/>
            </w:pPr>
            <w:r/>
            <w:r>
              <w:rPr>
                <w:sz w:val="19"/>
              </w:rPr>
              <w:t>Số mẫu (17.031)</w:t>
            </w:r>
          </w:p>
        </w:tc>
        <w:tc>
          <w:tcPr>
            <w:tcW w:type="dxa" w:w="1008"/>
          </w:tcPr>
          <w:p>
            <w:pPr>
              <w:spacing w:after="0" w:line="240" w:lineRule="auto"/>
            </w:pPr>
            <w:r/>
            <w:r>
              <w:rPr>
                <w:sz w:val="19"/>
              </w:rPr>
              <w:t>4.590</w:t>
            </w:r>
          </w:p>
        </w:tc>
        <w:tc>
          <w:tcPr>
            <w:tcW w:type="dxa" w:w="1008"/>
          </w:tcPr>
          <w:p>
            <w:pPr>
              <w:spacing w:after="0" w:line="240" w:lineRule="auto"/>
            </w:pPr>
            <w:r/>
            <w:r>
              <w:rPr>
                <w:sz w:val="19"/>
              </w:rPr>
              <w:t>3.978</w:t>
            </w:r>
          </w:p>
        </w:tc>
        <w:tc>
          <w:tcPr>
            <w:tcW w:type="dxa" w:w="1008"/>
          </w:tcPr>
          <w:p>
            <w:pPr>
              <w:spacing w:after="0" w:line="240" w:lineRule="auto"/>
            </w:pPr>
            <w:r/>
            <w:r>
              <w:rPr>
                <w:sz w:val="19"/>
              </w:rPr>
              <w:t>2.292</w:t>
            </w:r>
          </w:p>
        </w:tc>
        <w:tc>
          <w:tcPr>
            <w:tcW w:type="dxa" w:w="1008"/>
          </w:tcPr>
          <w:p>
            <w:pPr>
              <w:spacing w:after="0" w:line="240" w:lineRule="auto"/>
            </w:pPr>
            <w:r/>
            <w:r>
              <w:rPr>
                <w:sz w:val="19"/>
              </w:rPr>
              <w:t>2.269</w:t>
            </w:r>
          </w:p>
        </w:tc>
        <w:tc>
          <w:tcPr>
            <w:tcW w:type="dxa" w:w="1008"/>
          </w:tcPr>
          <w:p>
            <w:pPr>
              <w:spacing w:after="0" w:line="240" w:lineRule="auto"/>
            </w:pPr>
            <w:r/>
            <w:r>
              <w:rPr>
                <w:sz w:val="19"/>
              </w:rPr>
              <w:t>1.827</w:t>
            </w:r>
          </w:p>
        </w:tc>
        <w:tc>
          <w:tcPr>
            <w:tcW w:type="dxa" w:w="1008"/>
          </w:tcPr>
          <w:p>
            <w:pPr>
              <w:spacing w:after="0" w:line="240" w:lineRule="auto"/>
            </w:pPr>
            <w:r/>
            <w:r>
              <w:rPr>
                <w:sz w:val="19"/>
              </w:rPr>
              <w:t>1.707</w:t>
            </w:r>
          </w:p>
        </w:tc>
        <w:tc>
          <w:tcPr>
            <w:tcW w:type="dxa" w:w="1008"/>
          </w:tcPr>
          <w:p>
            <w:pPr>
              <w:spacing w:after="0" w:line="240" w:lineRule="auto"/>
            </w:pPr>
            <w:r/>
            <w:r>
              <w:rPr>
                <w:sz w:val="19"/>
              </w:rPr>
              <w:t>338</w:t>
            </w:r>
          </w:p>
        </w:tc>
        <w:tc>
          <w:tcPr>
            <w:tcW w:type="dxa" w:w="1008"/>
          </w:tcPr>
          <w:p>
            <w:pPr>
              <w:spacing w:after="0" w:line="240" w:lineRule="auto"/>
            </w:pPr>
            <w:r/>
            <w:r>
              <w:rPr>
                <w:sz w:val="19"/>
              </w:rPr>
              <w:t>30</w:t>
            </w:r>
          </w:p>
        </w:tc>
      </w:tr>
    </w:tbl>
    <w:p>
      <w:pPr>
        <w:spacing w:after="0"/>
      </w:pPr>
    </w:p>
    <w:p>
      <w:pPr>
        <w:jc w:val="center"/>
      </w:pPr>
      <w:r>
        <w:rPr>
          <w:i/>
          <w:sz w:val="20"/>
        </w:rPr>
        <w:t>Bảng 2. Phân bố nhãn lỗi chính (từ Lean) của dataset v1.0.</w:t>
      </w:r>
    </w:p>
    <w:p>
      <w:pPr>
        <w:jc w:val="both"/>
      </w:pPr>
      <w:r>
        <w:rPr>
          <w:b/>
        </w:rPr>
        <w:t>Chất lượng nhãn.</w:t>
      </w:r>
      <w:r>
        <w:t xml:space="preserve"> Nhãn sinh lại từ chẩn đoán lưu trữ khớp 17.031/17.031 (tái lập được). Nhóm dự kiến của toán tử trùng nhãn Lean ở 94,4% mẫu tổng hợp; lệch lớn nhất là </w:t>
      </w:r>
      <w:r>
        <w:rPr>
          <w:rFonts w:ascii="Consolas" w:hAnsi="Consolas"/>
          <w:sz w:val="21"/>
        </w:rPr>
        <w:t>typ_change_type</w:t>
      </w:r>
      <w:r>
        <w:t xml:space="preserve"> (776/1.133 thành TAC_07: đổi ℝ→ℕ thường khiến tactic thất bại thay vì lỗi kiểu) — nhãn phản ánh triệu chứng Lean báo, đúng với thứ hệ thống sửa nhìn thấy. Trước đó, tập 50 lỗi viết tay tuần 1 chỉ khớp 15/50 với Lean thật, và 14/50 thậm chí biên dịch được — lý do chuyển sang nhãn sinh từ trình kiểm chứng.</w:t>
      </w:r>
    </w:p>
    <w:p>
      <w:pPr>
        <w:jc w:val="both"/>
      </w:pPr>
      <w:r>
        <w:rPr>
          <w:b/>
        </w:rPr>
        <w:t>Hạn chế dữ liệu.</w:t>
      </w:r>
      <w:r>
        <w:t xml:space="preserve"> Lỗi tổng hợp có thể khác phân bố lỗi do LLM sinh; bài toán thiên về bất đẳng thức thi đấu; lỗi tự nhiên trong hold-out 1K chỉ 13 mẫu; chưa có dữ liệu thật từ Nhóm 5.</w:t>
      </w:r>
    </w:p>
    <w:p>
      <w:pPr>
        <w:pStyle w:val="Heading1"/>
      </w:pPr>
      <w:r>
        <w:t>4. Phương pháp và kiến trúc</w:t>
      </w:r>
    </w:p>
    <w:p>
      <w:pPr>
        <w:jc w:val="both"/>
      </w:pPr>
      <w:r>
        <w:rPr>
          <w:b/>
        </w:rPr>
        <w:t>Tổng quan.</w:t>
      </w:r>
      <w:r>
        <w:t xml:space="preserve"> Hàng đợi ứng viên → parser &amp; taxonomy → router → (luật | LLM) → worker Lean REPL → kiểm toán ngữ nghĩa → thành công | thử lại nếu còn ngân sách | lưu thất bại → log phát lại được (sơ đồ chi tiết: </w:t>
      </w:r>
      <w:r>
        <w:rPr>
          <w:rFonts w:ascii="Consolas" w:hAnsi="Consolas"/>
          <w:sz w:val="21"/>
        </w:rPr>
        <w:t>docs/architecture.md</w:t>
      </w:r>
      <w:r>
        <w:t>).</w:t>
      </w:r>
    </w:p>
    <w:p>
      <w:pPr>
        <w:jc w:val="both"/>
      </w:pPr>
      <w:r>
        <w:rPr>
          <w:b/>
        </w:rPr>
        <w:t>Bộ kiểm chứng REPL thường trú.</w:t>
      </w:r>
      <w:r>
        <w:t xml:space="preserve"> Mỗi worker giữ một tiến trình Lean REPL đã nạp Mathlib một lần (môi trường gốc) và một môi trường lõi rỗng; mỗi ứng viên được kiểm trong môi trường gốc nên các lần kiểm cô lập với nhau. Dòng </w:t>
      </w:r>
      <w:r>
        <w:rPr>
          <w:rFonts w:ascii="Consolas" w:hAnsi="Consolas"/>
          <w:sz w:val="21"/>
        </w:rPr>
        <w:t>import</w:t>
      </w:r>
      <w:r>
        <w:t xml:space="preserve"> được kiểm tra tồn tại trong bản build (để lỗi IMP_02 vẫn quan sát được) rồi bỏ đi; mã không import chạy trong môi trường lõi. Kết quả khớp 74/74 lần với Lean chạy nguội từng tệp. Khi một tactic chạy quá thời gian hoặc REPL chết, cả nhóm tiến trình (lệnh </w:t>
      </w:r>
      <w:r>
        <w:rPr>
          <w:rFonts w:ascii="Consolas" w:hAnsi="Consolas"/>
          <w:sz w:val="21"/>
        </w:rPr>
        <w:t>lake</w:t>
      </w:r>
      <w:r>
        <w:t xml:space="preserve"> và tiến trình </w:t>
      </w:r>
      <w:r>
        <w:rPr>
          <w:rFonts w:ascii="Consolas" w:hAnsi="Consolas"/>
          <w:sz w:val="21"/>
        </w:rPr>
        <w:t>repl</w:t>
      </w:r>
      <w:r>
        <w:t xml:space="preserve"> con) bị huỷ rồi khởi động lại; kết quả lần kiểm hỏng được đánh dấu </w:t>
      </w:r>
      <w:r>
        <w:rPr>
          <w:rFonts w:ascii="Consolas" w:hAnsi="Consolas"/>
          <w:sz w:val="21"/>
        </w:rPr>
        <w:t>CRASH</w:t>
      </w:r>
      <w:r>
        <w:t xml:space="preserve"> và không bao giờ dùng để gán nhãn.</w:t>
      </w:r>
    </w:p>
    <w:p>
      <w:pPr>
        <w:jc w:val="both"/>
      </w:pPr>
      <w:r>
        <w:rPr>
          <w:b/>
        </w:rPr>
        <w:t>Taxonomy và parser.</w:t>
      </w:r>
      <w:r>
        <w:t xml:space="preserve"> 7 nhóm (Bảng 3), so khớp theo thứ tự ưu tiên trên văn bản thông báo thật; IMP_02 còn được suy ra từ ngữ cảnh (mã không import nhưng dùng ℝ, </w:t>
      </w:r>
      <w:r>
        <w:rPr>
          <w:rFonts w:ascii="Consolas" w:hAnsi="Consolas"/>
          <w:sz w:val="21"/>
        </w:rPr>
        <w:t>nlinarith</w:t>
      </w:r>
      <w:r>
        <w:t xml:space="preserve">…). Lỗi chính là lỗi có vị trí sớm nhất </w:t>
      </w:r>
      <w:r>
        <w:rPr>
          <w:i/>
        </w:rPr>
        <w:t>sau khi loại các lỗi hệ quả</w:t>
      </w:r>
      <w:r>
        <w:t xml:space="preserve">: </w:t>
      </w:r>
      <w:r>
        <w:rPr>
          <w:rFonts w:ascii="Consolas" w:hAnsi="Consolas"/>
          <w:sz w:val="21"/>
        </w:rPr>
        <w:t>unsolved goals</w:t>
      </w:r>
      <w:r>
        <w:t xml:space="preserve"> được Lean báo ở dòng khai báo (sớm hơn) nhưng là hệ quả của tactic hỏng bên dưới, nên chỉ được chọn khi không còn lỗi nào khác — sửa điều này nâng độ khớp nhãn từ 85,1% lên 95,0%.</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E8EEF6"/>
          </w:tcPr>
          <w:p>
            <w:pPr>
              <w:spacing w:after="0" w:line="240" w:lineRule="auto"/>
            </w:pPr>
            <w:r>
              <w:rPr>
                <w:b/>
              </w:rPr>
            </w:r>
            <w:r>
              <w:rPr>
                <w:b/>
                <w:sz w:val="19"/>
              </w:rPr>
              <w:t>Mã</w:t>
            </w:r>
          </w:p>
        </w:tc>
        <w:tc>
          <w:tcPr>
            <w:tcW w:type="dxa" w:w="3024"/>
            <w:shd w:val="clear" w:color="auto" w:fill="E8EEF6"/>
          </w:tcPr>
          <w:p>
            <w:pPr>
              <w:spacing w:after="0" w:line="240" w:lineRule="auto"/>
            </w:pPr>
            <w:r>
              <w:rPr>
                <w:b/>
              </w:rPr>
            </w:r>
            <w:r>
              <w:rPr>
                <w:b/>
                <w:sz w:val="19"/>
              </w:rPr>
              <w:t>Nhóm</w:t>
            </w:r>
          </w:p>
        </w:tc>
        <w:tc>
          <w:tcPr>
            <w:tcW w:type="dxa" w:w="3024"/>
            <w:shd w:val="clear" w:color="auto" w:fill="E8EEF6"/>
          </w:tcPr>
          <w:p>
            <w:pPr>
              <w:spacing w:after="0" w:line="240" w:lineRule="auto"/>
            </w:pPr>
            <w:r>
              <w:rPr>
                <w:b/>
              </w:rPr>
            </w:r>
            <w:r>
              <w:rPr>
                <w:b/>
                <w:sz w:val="19"/>
              </w:rPr>
              <w:t>Định tuyến</w:t>
            </w:r>
          </w:p>
        </w:tc>
      </w:tr>
      <w:tr>
        <w:tc>
          <w:tcPr>
            <w:tcW w:type="dxa" w:w="3024"/>
          </w:tcPr>
          <w:p>
            <w:pPr>
              <w:spacing w:after="0" w:line="240" w:lineRule="auto"/>
            </w:pPr>
            <w:r/>
            <w:r>
              <w:rPr>
                <w:sz w:val="19"/>
              </w:rPr>
              <w:t>SYN_01</w:t>
            </w:r>
          </w:p>
        </w:tc>
        <w:tc>
          <w:tcPr>
            <w:tcW w:type="dxa" w:w="3024"/>
          </w:tcPr>
          <w:p>
            <w:pPr>
              <w:spacing w:after="0" w:line="240" w:lineRule="auto"/>
            </w:pPr>
            <w:r/>
            <w:r>
              <w:rPr>
                <w:sz w:val="19"/>
              </w:rPr>
              <w:t>cú pháp</w:t>
            </w:r>
          </w:p>
        </w:tc>
        <w:tc>
          <w:tcPr>
            <w:tcW w:type="dxa" w:w="3024"/>
          </w:tcPr>
          <w:p>
            <w:pPr>
              <w:spacing w:after="0" w:line="240" w:lineRule="auto"/>
            </w:pPr>
            <w:r/>
            <w:r>
              <w:rPr>
                <w:sz w:val="19"/>
              </w:rPr>
              <w:t>luật</w:t>
            </w:r>
          </w:p>
        </w:tc>
      </w:tr>
      <w:tr>
        <w:tc>
          <w:tcPr>
            <w:tcW w:type="dxa" w:w="3024"/>
          </w:tcPr>
          <w:p>
            <w:pPr>
              <w:spacing w:after="0" w:line="240" w:lineRule="auto"/>
            </w:pPr>
            <w:r/>
            <w:r>
              <w:rPr>
                <w:sz w:val="19"/>
              </w:rPr>
              <w:t>IMP_02</w:t>
            </w:r>
          </w:p>
        </w:tc>
        <w:tc>
          <w:tcPr>
            <w:tcW w:type="dxa" w:w="3024"/>
          </w:tcPr>
          <w:p>
            <w:pPr>
              <w:spacing w:after="0" w:line="240" w:lineRule="auto"/>
            </w:pPr>
            <w:r/>
            <w:r>
              <w:rPr>
                <w:sz w:val="19"/>
              </w:rPr>
              <w:t>thiếu import</w:t>
            </w:r>
          </w:p>
        </w:tc>
        <w:tc>
          <w:tcPr>
            <w:tcW w:type="dxa" w:w="3024"/>
          </w:tcPr>
          <w:p>
            <w:pPr>
              <w:spacing w:after="0" w:line="240" w:lineRule="auto"/>
            </w:pPr>
            <w:r/>
            <w:r>
              <w:rPr>
                <w:sz w:val="19"/>
              </w:rPr>
              <w:t>luật</w:t>
            </w:r>
          </w:p>
        </w:tc>
      </w:tr>
      <w:tr>
        <w:tc>
          <w:tcPr>
            <w:tcW w:type="dxa" w:w="3024"/>
          </w:tcPr>
          <w:p>
            <w:pPr>
              <w:spacing w:after="0" w:line="240" w:lineRule="auto"/>
            </w:pPr>
            <w:r/>
            <w:r>
              <w:rPr>
                <w:sz w:val="19"/>
              </w:rPr>
              <w:t>ID_03</w:t>
            </w:r>
          </w:p>
        </w:tc>
        <w:tc>
          <w:tcPr>
            <w:tcW w:type="dxa" w:w="3024"/>
          </w:tcPr>
          <w:p>
            <w:pPr>
              <w:spacing w:after="0" w:line="240" w:lineRule="auto"/>
            </w:pPr>
            <w:r/>
            <w:r>
              <w:rPr>
                <w:sz w:val="19"/>
              </w:rPr>
              <w:t>định danh không tồn tại / đổi tên</w:t>
            </w:r>
          </w:p>
        </w:tc>
        <w:tc>
          <w:tcPr>
            <w:tcW w:type="dxa" w:w="3024"/>
          </w:tcPr>
          <w:p>
            <w:pPr>
              <w:spacing w:after="0" w:line="240" w:lineRule="auto"/>
            </w:pPr>
            <w:r/>
            <w:r>
              <w:rPr>
                <w:sz w:val="19"/>
              </w:rPr>
              <w:t>lai</w:t>
            </w:r>
          </w:p>
        </w:tc>
      </w:tr>
      <w:tr>
        <w:tc>
          <w:tcPr>
            <w:tcW w:type="dxa" w:w="3024"/>
          </w:tcPr>
          <w:p>
            <w:pPr>
              <w:spacing w:after="0" w:line="240" w:lineRule="auto"/>
            </w:pPr>
            <w:r/>
            <w:r>
              <w:rPr>
                <w:sz w:val="19"/>
              </w:rPr>
              <w:t>TYP_04</w:t>
            </w:r>
          </w:p>
        </w:tc>
        <w:tc>
          <w:tcPr>
            <w:tcW w:type="dxa" w:w="3024"/>
          </w:tcPr>
          <w:p>
            <w:pPr>
              <w:spacing w:after="0" w:line="240" w:lineRule="auto"/>
            </w:pPr>
            <w:r/>
            <w:r>
              <w:rPr>
                <w:sz w:val="19"/>
              </w:rPr>
              <w:t>sai kiểu, thiếu instance</w:t>
            </w:r>
          </w:p>
        </w:tc>
        <w:tc>
          <w:tcPr>
            <w:tcW w:type="dxa" w:w="3024"/>
          </w:tcPr>
          <w:p>
            <w:pPr>
              <w:spacing w:after="0" w:line="240" w:lineRule="auto"/>
            </w:pPr>
            <w:r/>
            <w:r>
              <w:rPr>
                <w:sz w:val="19"/>
              </w:rPr>
              <w:t>LLM</w:t>
            </w:r>
          </w:p>
        </w:tc>
      </w:tr>
      <w:tr>
        <w:tc>
          <w:tcPr>
            <w:tcW w:type="dxa" w:w="3024"/>
          </w:tcPr>
          <w:p>
            <w:pPr>
              <w:spacing w:after="0" w:line="240" w:lineRule="auto"/>
            </w:pPr>
            <w:r/>
            <w:r>
              <w:rPr>
                <w:sz w:val="19"/>
              </w:rPr>
              <w:t>TMO_05</w:t>
            </w:r>
          </w:p>
        </w:tc>
        <w:tc>
          <w:tcPr>
            <w:tcW w:type="dxa" w:w="3024"/>
          </w:tcPr>
          <w:p>
            <w:pPr>
              <w:spacing w:after="0" w:line="240" w:lineRule="auto"/>
            </w:pPr>
            <w:r/>
            <w:r>
              <w:rPr>
                <w:sz w:val="19"/>
              </w:rPr>
              <w:t>vượt heartbeat</w:t>
            </w:r>
          </w:p>
        </w:tc>
        <w:tc>
          <w:tcPr>
            <w:tcW w:type="dxa" w:w="3024"/>
          </w:tcPr>
          <w:p>
            <w:pPr>
              <w:spacing w:after="0" w:line="240" w:lineRule="auto"/>
            </w:pPr>
            <w:r/>
            <w:r>
              <w:rPr>
                <w:sz w:val="19"/>
              </w:rPr>
              <w:t>điều khiển hệ thống</w:t>
            </w:r>
          </w:p>
        </w:tc>
      </w:tr>
      <w:tr>
        <w:tc>
          <w:tcPr>
            <w:tcW w:type="dxa" w:w="3024"/>
          </w:tcPr>
          <w:p>
            <w:pPr>
              <w:spacing w:after="0" w:line="240" w:lineRule="auto"/>
            </w:pPr>
            <w:r/>
            <w:r>
              <w:rPr>
                <w:sz w:val="19"/>
              </w:rPr>
              <w:t>SEM_06</w:t>
            </w:r>
          </w:p>
        </w:tc>
        <w:tc>
          <w:tcPr>
            <w:tcW w:type="dxa" w:w="3024"/>
          </w:tcPr>
          <w:p>
            <w:pPr>
              <w:spacing w:after="0" w:line="240" w:lineRule="auto"/>
            </w:pPr>
            <w:r/>
            <w:r>
              <w:rPr>
                <w:rFonts w:ascii="Consolas" w:hAnsi="Consolas"/>
                <w:sz w:val="16"/>
              </w:rPr>
              <w:t>sorry</w:t>
            </w:r>
            <w:r>
              <w:rPr>
                <w:sz w:val="19"/>
              </w:rPr>
              <w:t xml:space="preserve"> / đổi đề</w:t>
            </w:r>
          </w:p>
        </w:tc>
        <w:tc>
          <w:tcPr>
            <w:tcW w:type="dxa" w:w="3024"/>
          </w:tcPr>
          <w:p>
            <w:pPr>
              <w:spacing w:after="0" w:line="240" w:lineRule="auto"/>
            </w:pPr>
            <w:r/>
            <w:r>
              <w:rPr>
                <w:sz w:val="19"/>
              </w:rPr>
              <w:t>kiểm toán</w:t>
            </w:r>
          </w:p>
        </w:tc>
      </w:tr>
      <w:tr>
        <w:tc>
          <w:tcPr>
            <w:tcW w:type="dxa" w:w="3024"/>
          </w:tcPr>
          <w:p>
            <w:pPr>
              <w:spacing w:after="0" w:line="240" w:lineRule="auto"/>
            </w:pPr>
            <w:r/>
            <w:r>
              <w:rPr>
                <w:sz w:val="19"/>
              </w:rPr>
              <w:t>TAC_07</w:t>
            </w:r>
          </w:p>
        </w:tc>
        <w:tc>
          <w:tcPr>
            <w:tcW w:type="dxa" w:w="3024"/>
          </w:tcPr>
          <w:p>
            <w:pPr>
              <w:spacing w:after="0" w:line="240" w:lineRule="auto"/>
            </w:pPr>
            <w:r/>
            <w:r>
              <w:rPr>
                <w:sz w:val="19"/>
              </w:rPr>
              <w:t>tactic không đóng mục tiêu</w:t>
            </w:r>
          </w:p>
        </w:tc>
        <w:tc>
          <w:tcPr>
            <w:tcW w:type="dxa" w:w="3024"/>
          </w:tcPr>
          <w:p>
            <w:pPr>
              <w:spacing w:after="0" w:line="240" w:lineRule="auto"/>
            </w:pPr>
            <w:r/>
            <w:r>
              <w:rPr>
                <w:sz w:val="19"/>
              </w:rPr>
              <w:t>LLM</w:t>
            </w:r>
          </w:p>
        </w:tc>
      </w:tr>
    </w:tbl>
    <w:p>
      <w:pPr>
        <w:spacing w:after="0"/>
      </w:pPr>
    </w:p>
    <w:p>
      <w:pPr>
        <w:jc w:val="center"/>
      </w:pPr>
      <w:r>
        <w:rPr>
          <w:i/>
          <w:sz w:val="20"/>
        </w:rPr>
        <w:t>Bảng 3. Taxonomy v0.2.</w:t>
      </w:r>
    </w:p>
    <w:p>
      <w:pPr>
        <w:jc w:val="both"/>
      </w:pPr>
      <w:r>
        <w:rPr>
          <w:b/>
        </w:rPr>
        <w:t>Luật sửa (0 token).</w:t>
      </w:r>
      <w:r>
        <w:t xml:space="preserve"> R0 khôi phục </w:t>
      </w:r>
      <w:r>
        <w:rPr>
          <w:rFonts w:ascii="Consolas" w:hAnsi="Consolas"/>
          <w:sz w:val="21"/>
        </w:rPr>
        <w:t>import Mathlib</w:t>
      </w:r>
      <w:r>
        <w:t>; R1–R2 ngoặc/từ khoá; R3 bảng import; R4 bí danh định danh; R5 bảng đổi tên Mathlib (đã kiểm tra tồn tại trong mã nguồn v4.35.0); R6 cú pháp toán tử lớn; R7 khôi phục ngân sách heartbeat.</w:t>
      </w:r>
    </w:p>
    <w:p>
      <w:pPr>
        <w:jc w:val="both"/>
      </w:pPr>
      <w:r>
        <w:rPr>
          <w:b/>
        </w:rPr>
        <w:t>Sửa bằng LLM.</w:t>
      </w:r>
      <w:r>
        <w:t xml:space="preserve"> Hai chế độ dùng chung system prompt (cấm </w:t>
      </w:r>
      <w:r>
        <w:rPr>
          <w:rFonts w:ascii="Consolas" w:hAnsi="Consolas"/>
          <w:sz w:val="21"/>
        </w:rPr>
        <w:t>sorry</w:t>
      </w:r>
      <w:r>
        <w:t>/</w:t>
      </w:r>
      <w:r>
        <w:rPr>
          <w:rFonts w:ascii="Consolas" w:hAnsi="Consolas"/>
          <w:sz w:val="21"/>
        </w:rPr>
        <w:t>axiom</w:t>
      </w:r>
      <w:r>
        <w:t xml:space="preserve">, giữ nguyên phát biểu): </w:t>
      </w:r>
      <w:r>
        <w:rPr>
          <w:i/>
        </w:rPr>
        <w:t>blind</w:t>
      </w:r>
      <w:r>
        <w:t xml:space="preserve"> — chỉ đưa tệp lỗi (baseline theo đề bài: thử lại nguyên prompt, không phân loại, không thông báo Lean); </w:t>
      </w:r>
      <w:r>
        <w:rPr>
          <w:i/>
        </w:rPr>
        <w:t>diagnostic</w:t>
      </w:r>
      <w:r>
        <w:t xml:space="preserve"> — mã đánh số dòng và tối đa 5 thông báo lỗi kèm nhãn taxonomy. Trước khi gửi, chú thích được thay bằng khoảng trắng (giữ nguyên dòng và cột vì Lean nhạy thụt lề và chẩn đoán dùng toạ độ dòng:cột), giảm 66% ký tự; 500/500 seed đã bỏ chú thích vẫn biên dịch. Áp dụng như nhau cho mọi chiến lược. Mô hình: Gemini 3.5 Flash-Lite, nhiệt độ 0, seed 42, </w:t>
      </w:r>
      <w:r>
        <w:rPr>
          <w:rFonts w:ascii="Consolas" w:hAnsi="Consolas"/>
          <w:sz w:val="21"/>
        </w:rPr>
        <w:t>thinking_level=minimal</w:t>
      </w:r>
      <w:r>
        <w:t>.</w:t>
      </w:r>
    </w:p>
    <w:p>
      <w:pPr>
        <w:jc w:val="both"/>
      </w:pPr>
      <w:r>
        <w:rPr>
          <w:b/>
        </w:rPr>
        <w:t>Vòng lặp có giới hạn.</w:t>
      </w:r>
      <w:r>
        <w:t xml:space="preserve"> Với mỗi mẫu: tối đa </w:t>
      </w:r>
      <w:r>
        <w:rPr>
          <w:i/>
        </w:rPr>
        <w:t>k</w:t>
      </w:r>
      <w:r>
        <w:t xml:space="preserve"> lần thử, ngân sách 300 s; mỗi ứng viên được kiểm chứng và kiểm toán; dừng khi thành công, hết ngân sách, không có luật áp dụng (rule-only) hoặc </w:t>
      </w:r>
      <w:r>
        <w:rPr>
          <w:b/>
        </w:rPr>
        <w:t>ứng viên lặp lại</w:t>
      </w:r>
      <w:r>
        <w:t xml:space="preserve"> (so SHA-256) — đảm bảo không lặp vô hạn. Mỗi lần thử ghi một sự kiện (engine, luật, nhãn, trạng thái Lean, lý do kiểm toán, token, độ trễ, mã ứng viên) vào log nén để phát lại.</w:t>
      </w:r>
    </w:p>
    <w:p>
      <w:pPr>
        <w:jc w:val="both"/>
      </w:pPr>
      <w:r>
        <w:rPr>
          <w:b/>
        </w:rPr>
        <w:t>Kiểm toán ngữ nghĩa.</w:t>
      </w:r>
      <w:r>
        <w:t xml:space="preserve"> Thành công ⇔ Lean biên dịch, không </w:t>
      </w:r>
      <w:r>
        <w:rPr>
          <w:rFonts w:ascii="Consolas" w:hAnsi="Consolas"/>
          <w:sz w:val="21"/>
        </w:rPr>
        <w:t>sorry</w:t>
      </w:r>
      <w:r>
        <w:t>, không cấu trúc cấm (</w:t>
      </w:r>
      <w:r>
        <w:rPr>
          <w:rFonts w:ascii="Consolas" w:hAnsi="Consolas"/>
          <w:sz w:val="21"/>
        </w:rPr>
        <w:t>sorry</w:t>
      </w:r>
      <w:r>
        <w:t xml:space="preserve">, </w:t>
      </w:r>
      <w:r>
        <w:rPr>
          <w:rFonts w:ascii="Consolas" w:hAnsi="Consolas"/>
          <w:sz w:val="21"/>
        </w:rPr>
        <w:t>admit</w:t>
      </w:r>
      <w:r>
        <w:t xml:space="preserve">, </w:t>
      </w:r>
      <w:r>
        <w:rPr>
          <w:rFonts w:ascii="Consolas" w:hAnsi="Consolas"/>
          <w:sz w:val="21"/>
        </w:rPr>
        <w:t>axiom</w:t>
      </w:r>
      <w:r>
        <w:t xml:space="preserve">, </w:t>
      </w:r>
      <w:r>
        <w:rPr>
          <w:rFonts w:ascii="Consolas" w:hAnsi="Consolas"/>
          <w:sz w:val="21"/>
        </w:rPr>
        <w:t>native_decide</w:t>
      </w:r>
      <w:r>
        <w:t xml:space="preserve">, </w:t>
      </w:r>
      <w:r>
        <w:rPr>
          <w:rFonts w:ascii="Consolas" w:hAnsi="Consolas"/>
          <w:sz w:val="21"/>
        </w:rPr>
        <w:t>implemented_by</w:t>
      </w:r>
      <w:r>
        <w:t xml:space="preserve">, </w:t>
      </w:r>
      <w:r>
        <w:rPr>
          <w:rFonts w:ascii="Consolas" w:hAnsi="Consolas"/>
          <w:sz w:val="21"/>
        </w:rPr>
        <w:t>unsafe</w:t>
      </w:r>
      <w:r>
        <w:t>) ngoài chú thích, và phát biểu định lý trùng bản gốc sau chuẩn hoá khoảng trắng. Kiểm tra dạng văn bản là bảo thủ: có thể đếm thiếu, không đếm thừa.</w:t>
      </w:r>
    </w:p>
    <w:p>
      <w:pPr>
        <w:jc w:val="both"/>
      </w:pPr>
      <w:r>
        <w:rPr>
          <w:b/>
        </w:rPr>
        <w:t>Lập lịch và kiểm soát chi phí.</w:t>
      </w:r>
      <w:r>
        <w:t xml:space="preserve"> Pool luồng, mỗi worker sở hữu một REPL; hàng đợi FIFO; đo riêng thời gian chờ và thời gian phục vụ. Trước mỗi lần gọi LLM trả phí, chi phí xấu nhất được kiểm với trần tháng ($8) và trần lần chạy ($2–3): vượt trần → từ chối trước khi gọi. Sổ chi tiêu ghi mỗi lần gọi; bộ đệm câu trả lời (khoá = băm toàn bộ yêu cầu) giúp các lần lặp không tốn phí.</w:t>
      </w:r>
    </w:p>
    <w:p>
      <w:pPr>
        <w:jc w:val="both"/>
      </w:pPr>
      <w:r>
        <w:rPr>
          <w:b/>
        </w:rPr>
        <w:t>Độ phức tạp.</w:t>
      </w:r>
      <w:r>
        <w:t xml:space="preserve"> Với </w:t>
      </w:r>
      <w:r>
        <w:rPr>
          <w:i/>
        </w:rPr>
        <w:t>N</w:t>
      </w:r>
      <w:r>
        <w:t xml:space="preserve"> ứng viên, </w:t>
      </w:r>
      <w:r>
        <w:rPr>
          <w:i/>
        </w:rPr>
        <w:t>W</w:t>
      </w:r>
      <w:r>
        <w:t xml:space="preserve"> worker, </w:t>
      </w:r>
      <w:r>
        <w:rPr>
          <w:i/>
        </w:rPr>
        <w:t>k̄</w:t>
      </w:r>
      <w:r>
        <w:t xml:space="preserve"> lần thử trung bình, thời gian kiểm chứng </w:t>
      </w:r>
      <w:r>
        <w:rPr>
          <w:i/>
        </w:rPr>
        <w:t>v</w:t>
      </w:r>
      <w:r>
        <w:t xml:space="preserve">, độ trễ LLM </w:t>
      </w:r>
      <w:r>
        <w:rPr>
          <w:i/>
        </w:rPr>
        <w:t>ℓ</w:t>
      </w:r>
      <w:r>
        <w:t xml:space="preserve"> và tỷ lệ lần thử đi qua LLM </w:t>
      </w:r>
      <w:r>
        <w:rPr>
          <w:i/>
        </w:rPr>
        <w:t>p</w:t>
      </w:r>
      <w:r>
        <w:t xml:space="preserve">: thời gian ≈ </w:t>
      </w:r>
      <w:r>
        <w:rPr>
          <w:i/>
        </w:rPr>
        <w:t>T₀</w:t>
      </w:r>
      <w:r>
        <w:t xml:space="preserve"> + </w:t>
      </w:r>
      <w:r>
        <w:rPr>
          <w:i/>
        </w:rPr>
        <w:t>N·k̄·(v + p·ℓ)/W</w:t>
      </w:r>
      <w:r>
        <w:t xml:space="preserve">, với </w:t>
      </w:r>
      <w:r>
        <w:rPr>
          <w:i/>
        </w:rPr>
        <w:t>T₀</w:t>
      </w:r>
      <w:r>
        <w:t xml:space="preserve"> là thời gian nạp Mathlib song song (một lần, 11–25 s/worker trên Kaggle). Bộ nhớ tăng gần tuyến tính theo </w:t>
      </w:r>
      <w:r>
        <w:rPr>
          <w:i/>
        </w:rPr>
        <w:t>W</w:t>
      </w:r>
      <w:r>
        <w:t xml:space="preserve"> (12,6 → 21,1 GB USS từ 1 lên 4 worker) — giới hạn số worker trên một máy.</w:t>
      </w:r>
    </w:p>
    <w:p>
      <w:pPr>
        <w:pStyle w:val="Heading1"/>
      </w:pPr>
      <w:r>
        <w:t>5. Thiết lập thực nghiệm</w:t>
      </w:r>
    </w:p>
    <w:p>
      <w:pPr>
        <w:jc w:val="both"/>
      </w:pPr>
      <w:r>
        <w:rPr>
          <w:b/>
        </w:rPr>
        <w:t>Phần cứng.</w:t>
      </w:r>
      <w:r>
        <w:t xml:space="preserve"> Kaggle CPU notebook: Linux x86_64, 4 vCPU, 31,3 GB RAM. Máy phát triển (Apple M1, 16 GB) chỉ dùng cho phát triển và kiểm thử đơn vị: tại đây kiểm chứng nguội mất 63–107 s/tệp và hai worker REPL đẩy swap lên hơn 14 GB.</w:t>
      </w:r>
    </w:p>
    <w:p>
      <w:pPr>
        <w:jc w:val="both"/>
      </w:pPr>
      <w:r>
        <w:rPr>
          <w:b/>
        </w:rPr>
        <w:t>Phần mềm.</w:t>
      </w:r>
      <w:r>
        <w:t xml:space="preserve"> Lean 4.35.0, Mathlib v4.35.0, Lean REPL v4.35.0 (ghim trong </w:t>
      </w:r>
      <w:r>
        <w:rPr>
          <w:rFonts w:ascii="Consolas" w:hAnsi="Consolas"/>
          <w:sz w:val="21"/>
        </w:rPr>
        <w:t>lean_ws/lake-manifest.json</w:t>
      </w:r>
      <w:r>
        <w:t xml:space="preserve">); Python 3.13 (Kaggle); phiên bản gói ghi trong từng run record và </w:t>
      </w:r>
      <w:r>
        <w:rPr>
          <w:rFonts w:ascii="Consolas" w:hAnsi="Consolas"/>
          <w:sz w:val="21"/>
        </w:rPr>
        <w:t>requirements-lock.txt</w:t>
      </w:r>
      <w:r>
        <w:t>.</w:t>
      </w:r>
    </w:p>
    <w:p>
      <w:pPr>
        <w:jc w:val="both"/>
      </w:pPr>
      <w:r>
        <w:rPr>
          <w:b/>
        </w:rPr>
        <w:t>Chiến lược.</w:t>
      </w:r>
      <w:r>
        <w:t xml:space="preserve"> </w:t>
      </w:r>
      <w:r>
        <w:rPr>
          <w:rFonts w:ascii="Consolas" w:hAnsi="Consolas"/>
          <w:sz w:val="21"/>
        </w:rPr>
        <w:t>none</w:t>
      </w:r>
      <w:r>
        <w:t xml:space="preserve"> (sàn), </w:t>
      </w:r>
      <w:r>
        <w:rPr>
          <w:rFonts w:ascii="Consolas" w:hAnsi="Consolas"/>
          <w:sz w:val="21"/>
        </w:rPr>
        <w:t>rule_only</w:t>
      </w:r>
      <w:r>
        <w:t xml:space="preserve">, </w:t>
      </w:r>
      <w:r>
        <w:rPr>
          <w:rFonts w:ascii="Consolas" w:hAnsi="Consolas"/>
          <w:sz w:val="21"/>
        </w:rPr>
        <w:t>blind</w:t>
      </w:r>
      <w:r>
        <w:t xml:space="preserve"> (baseline bắt buộc), </w:t>
      </w:r>
      <w:r>
        <w:rPr>
          <w:rFonts w:ascii="Consolas" w:hAnsi="Consolas"/>
          <w:sz w:val="21"/>
        </w:rPr>
        <w:t>llm_only</w:t>
      </w:r>
      <w:r>
        <w:t xml:space="preserve"> (có chẩn đoán), </w:t>
      </w:r>
      <w:r>
        <w:rPr>
          <w:rFonts w:ascii="Consolas" w:hAnsi="Consolas"/>
          <w:sz w:val="21"/>
        </w:rPr>
        <w:t>hybrid</w:t>
      </w:r>
      <w:r>
        <w:t xml:space="preserve"> (router: lỗi định tuyến luật thử luật trước, còn lại LLM). Mọi chiến lược dùng </w:t>
      </w:r>
      <w:r>
        <w:rPr>
          <w:b/>
        </w:rPr>
        <w:t>cùng tập hold-out, timeout Lean 60 s, phần cứng, seed 42</w:t>
      </w:r>
      <w:r>
        <w:t>.</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E8EEF6"/>
          </w:tcPr>
          <w:p>
            <w:pPr>
              <w:spacing w:after="0" w:line="240" w:lineRule="auto"/>
            </w:pPr>
            <w:r>
              <w:rPr>
                <w:b/>
              </w:rPr>
            </w:r>
            <w:r>
              <w:rPr>
                <w:b/>
                <w:sz w:val="19"/>
              </w:rPr>
              <w:t>Nhóm</w:t>
            </w:r>
          </w:p>
        </w:tc>
        <w:tc>
          <w:tcPr>
            <w:tcW w:type="dxa" w:w="2268"/>
            <w:shd w:val="clear" w:color="auto" w:fill="E8EEF6"/>
          </w:tcPr>
          <w:p>
            <w:pPr>
              <w:spacing w:after="0" w:line="240" w:lineRule="auto"/>
            </w:pPr>
            <w:r>
              <w:rPr>
                <w:b/>
              </w:rPr>
            </w:r>
            <w:r>
              <w:rPr>
                <w:b/>
                <w:sz w:val="19"/>
              </w:rPr>
              <w:t>Dữ liệu</w:t>
            </w:r>
          </w:p>
        </w:tc>
        <w:tc>
          <w:tcPr>
            <w:tcW w:type="dxa" w:w="2268"/>
            <w:shd w:val="clear" w:color="auto" w:fill="E8EEF6"/>
          </w:tcPr>
          <w:p>
            <w:pPr>
              <w:spacing w:after="0" w:line="240" w:lineRule="auto"/>
            </w:pPr>
            <w:r>
              <w:rPr>
                <w:b/>
              </w:rPr>
            </w:r>
            <w:r>
              <w:rPr>
                <w:b/>
                <w:sz w:val="19"/>
              </w:rPr>
              <w:t>Cấu hình</w:t>
            </w:r>
          </w:p>
        </w:tc>
        <w:tc>
          <w:tcPr>
            <w:tcW w:type="dxa" w:w="2268"/>
            <w:shd w:val="clear" w:color="auto" w:fill="E8EEF6"/>
          </w:tcPr>
          <w:p>
            <w:pPr>
              <w:spacing w:after="0" w:line="240" w:lineRule="auto"/>
            </w:pPr>
            <w:r>
              <w:rPr>
                <w:b/>
              </w:rPr>
            </w:r>
            <w:r>
              <w:rPr>
                <w:b/>
                <w:sz w:val="19"/>
              </w:rPr>
              <w:t>Lặp</w:t>
            </w:r>
          </w:p>
        </w:tc>
      </w:tr>
      <w:tr>
        <w:tc>
          <w:tcPr>
            <w:tcW w:type="dxa" w:w="2268"/>
          </w:tcPr>
          <w:p>
            <w:pPr>
              <w:spacing w:after="0" w:line="240" w:lineRule="auto"/>
            </w:pPr>
            <w:r/>
            <w:r>
              <w:rPr>
                <w:sz w:val="19"/>
              </w:rPr>
              <w:t>RQ1</w:t>
            </w:r>
          </w:p>
        </w:tc>
        <w:tc>
          <w:tcPr>
            <w:tcW w:type="dxa" w:w="2268"/>
          </w:tcPr>
          <w:p>
            <w:pPr>
              <w:spacing w:after="0" w:line="240" w:lineRule="auto"/>
            </w:pPr>
            <w:r/>
            <w:r>
              <w:rPr>
                <w:sz w:val="19"/>
              </w:rPr>
              <w:t>hold-out mức 1K (n=284)</w:t>
            </w:r>
          </w:p>
        </w:tc>
        <w:tc>
          <w:tcPr>
            <w:tcW w:type="dxa" w:w="2268"/>
          </w:tcPr>
          <w:p>
            <w:pPr>
              <w:spacing w:after="0" w:line="240" w:lineRule="auto"/>
            </w:pPr>
            <w:r/>
            <w:r>
              <w:rPr>
                <w:sz w:val="19"/>
              </w:rPr>
              <w:t>blind k=1 vs llm_only k=1</w:t>
            </w:r>
          </w:p>
        </w:tc>
        <w:tc>
          <w:tcPr>
            <w:tcW w:type="dxa" w:w="2268"/>
          </w:tcPr>
          <w:p>
            <w:pPr>
              <w:spacing w:after="0" w:line="240" w:lineRule="auto"/>
            </w:pPr>
            <w:r/>
            <w:r>
              <w:rPr>
                <w:sz w:val="19"/>
              </w:rPr>
              <w:t>3</w:t>
            </w:r>
          </w:p>
        </w:tc>
      </w:tr>
      <w:tr>
        <w:tc>
          <w:tcPr>
            <w:tcW w:type="dxa" w:w="2268"/>
          </w:tcPr>
          <w:p>
            <w:pPr>
              <w:spacing w:after="0" w:line="240" w:lineRule="auto"/>
            </w:pPr>
            <w:r/>
            <w:r>
              <w:rPr>
                <w:sz w:val="19"/>
              </w:rPr>
              <w:t>RQ2</w:t>
            </w:r>
          </w:p>
        </w:tc>
        <w:tc>
          <w:tcPr>
            <w:tcW w:type="dxa" w:w="2268"/>
          </w:tcPr>
          <w:p>
            <w:pPr>
              <w:spacing w:after="0" w:line="240" w:lineRule="auto"/>
            </w:pPr>
            <w:r/>
            <w:r>
              <w:rPr>
                <w:sz w:val="19"/>
              </w:rPr>
              <w:t>hold-out mức 1K</w:t>
            </w:r>
          </w:p>
        </w:tc>
        <w:tc>
          <w:tcPr>
            <w:tcW w:type="dxa" w:w="2268"/>
          </w:tcPr>
          <w:p>
            <w:pPr>
              <w:spacing w:after="0" w:line="240" w:lineRule="auto"/>
            </w:pPr>
            <w:r/>
            <w:r>
              <w:rPr>
                <w:sz w:val="19"/>
              </w:rPr>
              <w:t>none; rule_only k=3; llm_only k=3; hybrid k∈{1,3}</w:t>
            </w:r>
          </w:p>
        </w:tc>
        <w:tc>
          <w:tcPr>
            <w:tcW w:type="dxa" w:w="2268"/>
          </w:tcPr>
          <w:p>
            <w:pPr>
              <w:spacing w:after="0" w:line="240" w:lineRule="auto"/>
            </w:pPr>
            <w:r/>
            <w:r>
              <w:rPr>
                <w:sz w:val="19"/>
              </w:rPr>
              <w:t>2–3</w:t>
            </w:r>
          </w:p>
        </w:tc>
      </w:tr>
      <w:tr>
        <w:tc>
          <w:tcPr>
            <w:tcW w:type="dxa" w:w="2268"/>
          </w:tcPr>
          <w:p>
            <w:pPr>
              <w:spacing w:after="0" w:line="240" w:lineRule="auto"/>
            </w:pPr>
            <w:r/>
            <w:r>
              <w:rPr>
                <w:sz w:val="19"/>
              </w:rPr>
              <w:t>RQ2 – mô hình</w:t>
            </w:r>
          </w:p>
        </w:tc>
        <w:tc>
          <w:tcPr>
            <w:tcW w:type="dxa" w:w="2268"/>
          </w:tcPr>
          <w:p>
            <w:pPr>
              <w:spacing w:after="0" w:line="240" w:lineRule="auto"/>
            </w:pPr>
            <w:r/>
            <w:r>
              <w:rPr>
                <w:sz w:val="19"/>
              </w:rPr>
              <w:t>hold-out mức 1K</w:t>
            </w:r>
          </w:p>
        </w:tc>
        <w:tc>
          <w:tcPr>
            <w:tcW w:type="dxa" w:w="2268"/>
          </w:tcPr>
          <w:p>
            <w:pPr>
              <w:spacing w:after="0" w:line="240" w:lineRule="auto"/>
            </w:pPr>
            <w:r/>
            <w:r>
              <w:rPr>
                <w:sz w:val="19"/>
              </w:rPr>
              <w:t>llm_only k=1, Gemini 3.6 Flash</w:t>
            </w:r>
          </w:p>
        </w:tc>
        <w:tc>
          <w:tcPr>
            <w:tcW w:type="dxa" w:w="2268"/>
          </w:tcPr>
          <w:p>
            <w:pPr>
              <w:spacing w:after="0" w:line="240" w:lineRule="auto"/>
            </w:pPr>
            <w:r/>
            <w:r>
              <w:rPr>
                <w:sz w:val="19"/>
              </w:rPr>
              <w:t>1</w:t>
            </w:r>
          </w:p>
        </w:tc>
      </w:tr>
      <w:tr>
        <w:tc>
          <w:tcPr>
            <w:tcW w:type="dxa" w:w="2268"/>
          </w:tcPr>
          <w:p>
            <w:pPr>
              <w:spacing w:after="0" w:line="240" w:lineRule="auto"/>
            </w:pPr>
            <w:r/>
            <w:r>
              <w:rPr>
                <w:sz w:val="19"/>
              </w:rPr>
              <w:t>RQ2 – quy mô</w:t>
            </w:r>
          </w:p>
        </w:tc>
        <w:tc>
          <w:tcPr>
            <w:tcW w:type="dxa" w:w="2268"/>
          </w:tcPr>
          <w:p>
            <w:pPr>
              <w:spacing w:after="0" w:line="240" w:lineRule="auto"/>
            </w:pPr>
            <w:r/>
            <w:r>
              <w:rPr>
                <w:sz w:val="19"/>
              </w:rPr>
              <w:t>hold-out mức 10K (n=2.907)</w:t>
            </w:r>
          </w:p>
        </w:tc>
        <w:tc>
          <w:tcPr>
            <w:tcW w:type="dxa" w:w="2268"/>
          </w:tcPr>
          <w:p>
            <w:pPr>
              <w:spacing w:after="0" w:line="240" w:lineRule="auto"/>
            </w:pPr>
            <w:r/>
            <w:r>
              <w:rPr>
                <w:sz w:val="19"/>
              </w:rPr>
              <w:t>hybrid k=1</w:t>
            </w:r>
          </w:p>
        </w:tc>
        <w:tc>
          <w:tcPr>
            <w:tcW w:type="dxa" w:w="2268"/>
          </w:tcPr>
          <w:p>
            <w:pPr>
              <w:spacing w:after="0" w:line="240" w:lineRule="auto"/>
            </w:pPr>
            <w:r/>
            <w:r>
              <w:rPr>
                <w:sz w:val="19"/>
              </w:rPr>
              <w:t>1</w:t>
            </w:r>
          </w:p>
        </w:tc>
      </w:tr>
      <w:tr>
        <w:tc>
          <w:tcPr>
            <w:tcW w:type="dxa" w:w="2268"/>
          </w:tcPr>
          <w:p>
            <w:pPr>
              <w:spacing w:after="0" w:line="240" w:lineRule="auto"/>
            </w:pPr>
            <w:r/>
            <w:r>
              <w:rPr>
                <w:sz w:val="19"/>
              </w:rPr>
              <w:t>RQ3 (chỉ Lean, $0)</w:t>
            </w:r>
          </w:p>
        </w:tc>
        <w:tc>
          <w:tcPr>
            <w:tcW w:type="dxa" w:w="2268"/>
          </w:tcPr>
          <w:p>
            <w:pPr>
              <w:spacing w:after="0" w:line="240" w:lineRule="auto"/>
            </w:pPr>
            <w:r/>
            <w:r>
              <w:rPr>
                <w:sz w:val="19"/>
              </w:rPr>
              <w:t>100 / 1K / 10K</w:t>
            </w:r>
          </w:p>
        </w:tc>
        <w:tc>
          <w:tcPr>
            <w:tcW w:type="dxa" w:w="2268"/>
          </w:tcPr>
          <w:p>
            <w:pPr>
              <w:spacing w:after="0" w:line="240" w:lineRule="auto"/>
            </w:pPr>
            <w:r/>
            <w:r>
              <w:rPr>
                <w:sz w:val="19"/>
              </w:rPr>
              <w:t>rule_only k=1 × 1/2/4 worker</w:t>
            </w:r>
          </w:p>
        </w:tc>
        <w:tc>
          <w:tcPr>
            <w:tcW w:type="dxa" w:w="2268"/>
          </w:tcPr>
          <w:p>
            <w:pPr>
              <w:spacing w:after="0" w:line="240" w:lineRule="auto"/>
            </w:pPr>
            <w:r/>
            <w:r>
              <w:rPr>
                <w:sz w:val="19"/>
              </w:rPr>
              <w:t>3</w:t>
            </w:r>
          </w:p>
        </w:tc>
      </w:tr>
    </w:tbl>
    <w:p>
      <w:pPr>
        <w:spacing w:after="0"/>
      </w:pPr>
    </w:p>
    <w:p>
      <w:pPr>
        <w:jc w:val="center"/>
      </w:pPr>
      <w:r>
        <w:rPr>
          <w:i/>
          <w:sz w:val="20"/>
        </w:rPr>
        <w:t>Bảng 4. Ma trận thí nghiệm. Lần lặp 2–3 của cấu hình LLM dùng bộ đệm câu trả lời.</w:t>
      </w:r>
    </w:p>
    <w:p>
      <w:pPr>
        <w:jc w:val="both"/>
      </w:pPr>
      <w:r>
        <w:rPr>
          <w:b/>
        </w:rPr>
        <w:t>Chỉ số.</w:t>
      </w:r>
      <w:r>
        <w:t xml:space="preserve"> </w:t>
      </w:r>
      <w:r>
        <w:rPr>
          <w:i/>
        </w:rPr>
        <w:t>Chính:</w:t>
      </w:r>
      <w:r>
        <w:t xml:space="preserve"> tỷ lệ sửa thành công đã kiểm toán (RQ1/RQ2) và thông lượng ổn định (RQ3). </w:t>
      </w:r>
      <w:r>
        <w:rPr>
          <w:i/>
        </w:rPr>
        <w:t>Phụ:</w:t>
      </w:r>
      <w:r>
        <w:t xml:space="preserve"> tỷ lệ biên dịch, số lần thử/mẫu, token/thành công, chi phí USD theo token (định giá mọi lần gọi kể cả lấy từ bộ đệm, để so sánh công bằng giữa cấu hình), thời gian phục vụ P50/P95, thời gian chờ P95, bộ nhớ đỉnh USS. Thông lượng ổn định loại trừ thời gian nạp Mathlib của worker. Kết quả lặp báo cáo </w:t>
      </w:r>
      <w:r>
        <w:rPr>
          <w:b/>
        </w:rPr>
        <w:t>trung vị [min–max]</w:t>
      </w:r>
      <w:r>
        <w:t>. Giá: Flash-Lite $0,30/$2,50 và Flash 3.6 $0,75/$3,75 mỗi triệu token vào/ra.</w:t>
      </w:r>
    </w:p>
    <w:p>
      <w:pPr>
        <w:jc w:val="both"/>
      </w:pPr>
      <w:r>
        <w:rPr>
          <w:b/>
        </w:rPr>
        <w:t>Tái lập.</w:t>
      </w:r>
      <w:r>
        <w:t xml:space="preserve"> Mỗi lần chạy ghi </w:t>
      </w:r>
      <w:r>
        <w:rPr>
          <w:rFonts w:ascii="Consolas" w:hAnsi="Consolas"/>
          <w:sz w:val="21"/>
        </w:rPr>
        <w:t>results/raw/run_&lt;run_id&gt;.json</w:t>
      </w:r>
      <w:r>
        <w:t xml:space="preserve"> (commit, phiên bản dữ liệu kèm checksum, máy, phần mềm, tham số, seed, timeout, chỉ số, trạng thái) và log từng mẫu </w:t>
      </w:r>
      <w:r>
        <w:rPr>
          <w:rFonts w:ascii="Consolas" w:hAnsi="Consolas"/>
          <w:sz w:val="21"/>
        </w:rPr>
        <w:t>results/raw/logs/&lt;run_id&gt;.jsonl.gz</w:t>
      </w:r>
      <w:r>
        <w:t xml:space="preserve">. Hình và bảng sinh bằng </w:t>
      </w:r>
      <w:r>
        <w:rPr>
          <w:rFonts w:ascii="Consolas" w:hAnsi="Consolas"/>
          <w:sz w:val="21"/>
        </w:rPr>
        <w:t>scripts/generate_figures.py</w:t>
      </w:r>
      <w:r>
        <w:t xml:space="preserve"> và </w:t>
      </w:r>
      <w:r>
        <w:rPr>
          <w:rFonts w:ascii="Consolas" w:hAnsi="Consolas"/>
          <w:sz w:val="21"/>
        </w:rPr>
        <w:t>scripts/analyze_failures.py</w:t>
      </w:r>
      <w:r>
        <w:t>. Lệnh tái lập: Phụ lục C.</w:t>
      </w:r>
    </w:p>
    <w:p>
      <w:pPr>
        <w:pStyle w:val="Heading1"/>
      </w:pPr>
      <w:r>
        <w:t>6. Kết quả</w:t>
      </w:r>
    </w:p>
    <w:p>
      <w:pPr>
        <w:pStyle w:val="Heading2"/>
      </w:pPr>
      <w:r>
        <w:t>6.1. Chi phí kiểm chứng: khởi động nguội là nút thắt đầu tiên</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E8EEF6"/>
          </w:tcPr>
          <w:p>
            <w:pPr>
              <w:spacing w:after="0" w:line="240" w:lineRule="auto"/>
            </w:pPr>
            <w:r>
              <w:rPr>
                <w:b/>
              </w:rPr>
            </w:r>
            <w:r>
              <w:rPr>
                <w:b/>
                <w:sz w:val="19"/>
              </w:rPr>
              <w:t>Cách kiểm chứng</w:t>
            </w:r>
          </w:p>
        </w:tc>
        <w:tc>
          <w:tcPr>
            <w:tcW w:type="dxa" w:w="3024"/>
            <w:shd w:val="clear" w:color="auto" w:fill="E8EEF6"/>
          </w:tcPr>
          <w:p>
            <w:pPr>
              <w:spacing w:after="0" w:line="240" w:lineRule="auto"/>
            </w:pPr>
            <w:r>
              <w:rPr>
                <w:b/>
              </w:rPr>
            </w:r>
            <w:r>
              <w:rPr>
                <w:b/>
                <w:sz w:val="19"/>
              </w:rPr>
              <w:t>Thời gian / định lý</w:t>
            </w:r>
          </w:p>
        </w:tc>
        <w:tc>
          <w:tcPr>
            <w:tcW w:type="dxa" w:w="3024"/>
            <w:shd w:val="clear" w:color="auto" w:fill="E8EEF6"/>
          </w:tcPr>
          <w:p>
            <w:pPr>
              <w:spacing w:after="0" w:line="240" w:lineRule="auto"/>
            </w:pPr>
            <w:r>
              <w:rPr>
                <w:b/>
              </w:rPr>
            </w:r>
            <w:r>
              <w:rPr>
                <w:b/>
                <w:sz w:val="19"/>
              </w:rPr>
              <w:t>Bộ nhớ</w:t>
            </w:r>
          </w:p>
        </w:tc>
      </w:tr>
      <w:tr>
        <w:tc>
          <w:tcPr>
            <w:tcW w:type="dxa" w:w="3024"/>
          </w:tcPr>
          <w:p>
            <w:pPr>
              <w:spacing w:after="0" w:line="240" w:lineRule="auto"/>
            </w:pPr>
            <w:r/>
            <w:r>
              <w:rPr>
                <w:rFonts w:ascii="Consolas" w:hAnsi="Consolas"/>
                <w:sz w:val="16"/>
              </w:rPr>
              <w:t>lake env lean</w:t>
            </w:r>
            <w:r>
              <w:rPr>
                <w:sz w:val="19"/>
              </w:rPr>
              <w:t xml:space="preserve"> mỗi tệp (nguội, M1 16 GB)</w:t>
            </w:r>
          </w:p>
        </w:tc>
        <w:tc>
          <w:tcPr>
            <w:tcW w:type="dxa" w:w="3024"/>
          </w:tcPr>
          <w:p>
            <w:pPr>
              <w:spacing w:after="0" w:line="240" w:lineRule="auto"/>
            </w:pPr>
            <w:r/>
            <w:r>
              <w:rPr>
                <w:sz w:val="19"/>
              </w:rPr>
              <w:t>63–107 s</w:t>
            </w:r>
          </w:p>
        </w:tc>
        <w:tc>
          <w:tcPr>
            <w:tcW w:type="dxa" w:w="3024"/>
          </w:tcPr>
          <w:p>
            <w:pPr>
              <w:spacing w:after="0" w:line="240" w:lineRule="auto"/>
            </w:pPr>
            <w:r/>
            <w:r>
              <w:rPr>
                <w:sz w:val="19"/>
              </w:rPr>
              <w:t>~3,5 GB mỗi lần</w:t>
            </w:r>
          </w:p>
        </w:tc>
      </w:tr>
      <w:tr>
        <w:tc>
          <w:tcPr>
            <w:tcW w:type="dxa" w:w="3024"/>
          </w:tcPr>
          <w:p>
            <w:pPr>
              <w:spacing w:after="0" w:line="240" w:lineRule="auto"/>
            </w:pPr>
            <w:r/>
            <w:r>
              <w:rPr>
                <w:sz w:val="19"/>
              </w:rPr>
              <w:t>REPL thường trú (M1, sau khi nạp Mathlib ~107 s)</w:t>
            </w:r>
          </w:p>
        </w:tc>
        <w:tc>
          <w:tcPr>
            <w:tcW w:type="dxa" w:w="3024"/>
          </w:tcPr>
          <w:p>
            <w:pPr>
              <w:spacing w:after="0" w:line="240" w:lineRule="auto"/>
            </w:pPr>
            <w:r/>
            <w:r>
              <w:rPr>
                <w:sz w:val="19"/>
              </w:rPr>
              <w:t>P50 3 ms · P95 23 ms</w:t>
            </w:r>
          </w:p>
        </w:tc>
        <w:tc>
          <w:tcPr>
            <w:tcW w:type="dxa" w:w="3024"/>
          </w:tcPr>
          <w:p>
            <w:pPr>
              <w:spacing w:after="0" w:line="240" w:lineRule="auto"/>
            </w:pPr>
            <w:r/>
            <w:r>
              <w:rPr>
                <w:sz w:val="19"/>
              </w:rPr>
              <w:t>~3,5 GB / worker</w:t>
            </w:r>
          </w:p>
        </w:tc>
      </w:tr>
      <w:tr>
        <w:tc>
          <w:tcPr>
            <w:tcW w:type="dxa" w:w="3024"/>
          </w:tcPr>
          <w:p>
            <w:pPr>
              <w:spacing w:after="0" w:line="240" w:lineRule="auto"/>
            </w:pPr>
            <w:r/>
            <w:r>
              <w:rPr>
                <w:sz w:val="19"/>
              </w:rPr>
              <w:t>REPL thường trú (Kaggle, nạp Mathlib 11–25 s/worker)</w:t>
            </w:r>
          </w:p>
        </w:tc>
        <w:tc>
          <w:tcPr>
            <w:tcW w:type="dxa" w:w="3024"/>
          </w:tcPr>
          <w:p>
            <w:pPr>
              <w:spacing w:after="0" w:line="240" w:lineRule="auto"/>
            </w:pPr>
            <w:r/>
            <w:r>
              <w:rPr>
                <w:sz w:val="19"/>
              </w:rPr>
              <w:t>sinh dữ liệu: P50 70 ms · P95 2,1 s</w:t>
            </w:r>
          </w:p>
        </w:tc>
        <w:tc>
          <w:tcPr>
            <w:tcW w:type="dxa" w:w="3024"/>
          </w:tcPr>
          <w:p>
            <w:pPr>
              <w:spacing w:after="0" w:line="240" w:lineRule="auto"/>
            </w:pPr>
            <w:r/>
            <w:r>
              <w:rPr>
                <w:sz w:val="19"/>
              </w:rPr>
              <w:t>—</w:t>
            </w:r>
          </w:p>
        </w:tc>
      </w:tr>
    </w:tbl>
    <w:p>
      <w:pPr>
        <w:spacing w:after="0"/>
      </w:pPr>
    </w:p>
    <w:p>
      <w:pPr>
        <w:jc w:val="center"/>
      </w:pPr>
      <w:r>
        <w:rPr>
          <w:i/>
          <w:sz w:val="20"/>
        </w:rPr>
        <w:t>Bảng 5. Gần như toàn bộ chi phí nằm ở khởi động; tái sử dụng worker giảm 3–4 bậc độ lớn.</w:t>
      </w:r>
    </w:p>
    <w:p>
      <w:pPr>
        <w:pStyle w:val="Heading2"/>
      </w:pPr>
      <w:r>
        <w:t>6.2. RQ1 — Thông báo lỗi có cấu trúc</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color="auto" w:fill="E8EEF6"/>
          </w:tcPr>
          <w:p>
            <w:pPr>
              <w:spacing w:after="0" w:line="240" w:lineRule="auto"/>
            </w:pPr>
            <w:r>
              <w:rPr>
                <w:b/>
              </w:rPr>
            </w:r>
            <w:r>
              <w:rPr>
                <w:b/>
                <w:sz w:val="19"/>
              </w:rPr>
              <w:t>Chiến lược (k=1)</w:t>
            </w:r>
          </w:p>
        </w:tc>
        <w:tc>
          <w:tcPr>
            <w:tcW w:type="dxa" w:w="1814"/>
            <w:shd w:val="clear" w:color="auto" w:fill="E8EEF6"/>
          </w:tcPr>
          <w:p>
            <w:pPr>
              <w:spacing w:after="0" w:line="240" w:lineRule="auto"/>
            </w:pPr>
            <w:r>
              <w:rPr>
                <w:b/>
              </w:rPr>
            </w:r>
            <w:r>
              <w:rPr>
                <w:b/>
                <w:sz w:val="19"/>
              </w:rPr>
              <w:t>Thành công</w:t>
            </w:r>
          </w:p>
        </w:tc>
        <w:tc>
          <w:tcPr>
            <w:tcW w:type="dxa" w:w="1814"/>
            <w:shd w:val="clear" w:color="auto" w:fill="E8EEF6"/>
          </w:tcPr>
          <w:p>
            <w:pPr>
              <w:spacing w:after="0" w:line="240" w:lineRule="auto"/>
            </w:pPr>
            <w:r>
              <w:rPr>
                <w:b/>
              </w:rPr>
            </w:r>
            <w:r>
              <w:rPr>
                <w:b/>
                <w:sz w:val="19"/>
              </w:rPr>
              <w:t>Biên dịch</w:t>
            </w:r>
          </w:p>
        </w:tc>
        <w:tc>
          <w:tcPr>
            <w:tcW w:type="dxa" w:w="1814"/>
            <w:shd w:val="clear" w:color="auto" w:fill="E8EEF6"/>
          </w:tcPr>
          <w:p>
            <w:pPr>
              <w:spacing w:after="0" w:line="240" w:lineRule="auto"/>
            </w:pPr>
            <w:r>
              <w:rPr>
                <w:b/>
              </w:rPr>
            </w:r>
            <w:r>
              <w:rPr>
                <w:b/>
                <w:sz w:val="19"/>
              </w:rPr>
              <w:t>Token vào/ra mỗi lần gọi</w:t>
            </w:r>
          </w:p>
        </w:tc>
        <w:tc>
          <w:tcPr>
            <w:tcW w:type="dxa" w:w="1814"/>
            <w:shd w:val="clear" w:color="auto" w:fill="E8EEF6"/>
          </w:tcPr>
          <w:p>
            <w:pPr>
              <w:spacing w:after="0" w:line="240" w:lineRule="auto"/>
            </w:pPr>
            <w:r>
              <w:rPr>
                <w:b/>
              </w:rPr>
            </w:r>
            <w:r>
              <w:rPr>
                <w:b/>
                <w:sz w:val="19"/>
              </w:rPr>
              <w:t>$/1.000 mẫu</w:t>
            </w:r>
          </w:p>
        </w:tc>
      </w:tr>
      <w:tr>
        <w:tc>
          <w:tcPr>
            <w:tcW w:type="dxa" w:w="1814"/>
          </w:tcPr>
          <w:p>
            <w:pPr>
              <w:spacing w:after="0" w:line="240" w:lineRule="auto"/>
            </w:pPr>
            <w:r/>
            <w:r>
              <w:rPr>
                <w:sz w:val="19"/>
              </w:rPr>
              <w:t>Blind retry (baseline)</w:t>
            </w:r>
          </w:p>
        </w:tc>
        <w:tc>
          <w:tcPr>
            <w:tcW w:type="dxa" w:w="1814"/>
          </w:tcPr>
          <w:p>
            <w:pPr>
              <w:spacing w:after="0" w:line="240" w:lineRule="auto"/>
            </w:pPr>
            <w:r/>
            <w:r>
              <w:rPr>
                <w:b/>
                <w:sz w:val="19"/>
              </w:rPr>
              <w:t>31,7%</w:t>
            </w:r>
            <w:r>
              <w:rPr>
                <w:sz w:val="19"/>
              </w:rPr>
              <w:t xml:space="preserve"> [31,3–32,0]</w:t>
            </w:r>
          </w:p>
        </w:tc>
        <w:tc>
          <w:tcPr>
            <w:tcW w:type="dxa" w:w="1814"/>
          </w:tcPr>
          <w:p>
            <w:pPr>
              <w:spacing w:after="0" w:line="240" w:lineRule="auto"/>
            </w:pPr>
            <w:r/>
            <w:r>
              <w:rPr>
                <w:sz w:val="19"/>
              </w:rPr>
              <w:t>34,9%</w:t>
            </w:r>
          </w:p>
        </w:tc>
        <w:tc>
          <w:tcPr>
            <w:tcW w:type="dxa" w:w="1814"/>
          </w:tcPr>
          <w:p>
            <w:pPr>
              <w:spacing w:after="0" w:line="240" w:lineRule="auto"/>
            </w:pPr>
            <w:r/>
            <w:r>
              <w:rPr>
                <w:sz w:val="19"/>
              </w:rPr>
              <w:t>319 / 783</w:t>
            </w:r>
          </w:p>
        </w:tc>
        <w:tc>
          <w:tcPr>
            <w:tcW w:type="dxa" w:w="1814"/>
          </w:tcPr>
          <w:p>
            <w:pPr>
              <w:spacing w:after="0" w:line="240" w:lineRule="auto"/>
            </w:pPr>
            <w:r/>
            <w:r>
              <w:rPr>
                <w:sz w:val="19"/>
              </w:rPr>
              <w:t>2,05</w:t>
            </w:r>
          </w:p>
        </w:tc>
      </w:tr>
      <w:tr>
        <w:tc>
          <w:tcPr>
            <w:tcW w:type="dxa" w:w="1814"/>
          </w:tcPr>
          <w:p>
            <w:pPr>
              <w:spacing w:after="0" w:line="240" w:lineRule="auto"/>
            </w:pPr>
            <w:r/>
            <w:r>
              <w:rPr>
                <w:sz w:val="19"/>
              </w:rPr>
              <w:t>LLM + chẩn đoán</w:t>
            </w:r>
          </w:p>
        </w:tc>
        <w:tc>
          <w:tcPr>
            <w:tcW w:type="dxa" w:w="1814"/>
          </w:tcPr>
          <w:p>
            <w:pPr>
              <w:spacing w:after="0" w:line="240" w:lineRule="auto"/>
            </w:pPr>
            <w:r/>
            <w:r>
              <w:rPr>
                <w:b/>
                <w:sz w:val="19"/>
              </w:rPr>
              <w:t>53,9%</w:t>
            </w:r>
            <w:r>
              <w:rPr>
                <w:sz w:val="19"/>
              </w:rPr>
              <w:t xml:space="preserve"> [53,9–53,9]</w:t>
            </w:r>
          </w:p>
        </w:tc>
        <w:tc>
          <w:tcPr>
            <w:tcW w:type="dxa" w:w="1814"/>
          </w:tcPr>
          <w:p>
            <w:pPr>
              <w:spacing w:after="0" w:line="240" w:lineRule="auto"/>
            </w:pPr>
            <w:r/>
            <w:r>
              <w:rPr>
                <w:sz w:val="19"/>
              </w:rPr>
              <w:t>59,2%</w:t>
            </w:r>
          </w:p>
        </w:tc>
        <w:tc>
          <w:tcPr>
            <w:tcW w:type="dxa" w:w="1814"/>
          </w:tcPr>
          <w:p>
            <w:pPr>
              <w:spacing w:after="0" w:line="240" w:lineRule="auto"/>
            </w:pPr>
            <w:r/>
            <w:r>
              <w:rPr>
                <w:sz w:val="19"/>
              </w:rPr>
              <w:t>535 / 389</w:t>
            </w:r>
          </w:p>
        </w:tc>
        <w:tc>
          <w:tcPr>
            <w:tcW w:type="dxa" w:w="1814"/>
          </w:tcPr>
          <w:p>
            <w:pPr>
              <w:spacing w:after="0" w:line="240" w:lineRule="auto"/>
            </w:pPr>
            <w:r/>
            <w:r>
              <w:rPr>
                <w:sz w:val="19"/>
              </w:rPr>
              <w:t>1,13</w:t>
            </w:r>
          </w:p>
        </w:tc>
      </w:tr>
    </w:tbl>
    <w:p>
      <w:pPr>
        <w:spacing w:after="0"/>
      </w:pPr>
    </w:p>
    <w:p>
      <w:pPr>
        <w:jc w:val="center"/>
      </w:pPr>
      <w:r>
        <w:rPr>
          <w:i/>
          <w:sz w:val="20"/>
        </w:rPr>
        <w:t>Bảng 6. 1K hold-out, n=284, 3 lần lặp, Gemini 3.5 Flash-Lite.</w:t>
      </w:r>
    </w:p>
    <w:p>
      <w:pPr>
        <w:jc w:val="both"/>
      </w:pPr>
      <w:r>
        <w:t xml:space="preserve">Tiêm chẩn đoán tăng </w:t>
      </w:r>
      <w:r>
        <w:rPr>
          <w:b/>
        </w:rPr>
        <w:t>22,2 điểm %</w:t>
      </w:r>
      <w:r>
        <w:t xml:space="preserve"> tỷ lệ thành công đã kiểm toán và </w:t>
      </w:r>
      <w:r>
        <w:rPr>
          <w:b/>
        </w:rPr>
        <w:t>giảm 45% chi phí</w:t>
      </w:r>
      <w:r>
        <w:t>: dù prompt dài hơn 68%, câu trả lời ngắn hơn một nửa — mô hình sửa cục bộ thay vì viết lại toàn bộ tệp. Lợi ích lớn nhất ở lỗi có thông báo đặc hiệu: SYN_01 47% → 85%, TMO_05 10% → 69%, IMP_02 3% → 34% (Hình 1).</w:t>
      </w:r>
    </w:p>
    <w:p>
      <w:pPr>
        <w:jc w:val="center"/>
      </w:pPr>
      <w:r>
        <w:drawing>
          <wp:inline xmlns:a="http://schemas.openxmlformats.org/drawingml/2006/main" xmlns:pic="http://schemas.openxmlformats.org/drawingml/2006/picture">
            <wp:extent cx="5400000" cy="2986260"/>
            <wp:docPr id="1" name="Picture 1"/>
            <wp:cNvGraphicFramePr>
              <a:graphicFrameLocks noChangeAspect="1"/>
            </wp:cNvGraphicFramePr>
            <a:graphic>
              <a:graphicData uri="http://schemas.openxmlformats.org/drawingml/2006/picture">
                <pic:pic>
                  <pic:nvPicPr>
                    <pic:cNvPr id="0" name="fig_category_heatmap.png"/>
                    <pic:cNvPicPr/>
                  </pic:nvPicPr>
                  <pic:blipFill>
                    <a:blip r:embed="rId10"/>
                    <a:stretch>
                      <a:fillRect/>
                    </a:stretch>
                  </pic:blipFill>
                  <pic:spPr>
                    <a:xfrm>
                      <a:off x="0" y="0"/>
                      <a:ext cx="5400000" cy="2986260"/>
                    </a:xfrm>
                    <a:prstGeom prst="rect"/>
                  </pic:spPr>
                </pic:pic>
              </a:graphicData>
            </a:graphic>
          </wp:inline>
        </w:drawing>
      </w:r>
    </w:p>
    <w:p>
      <w:pPr>
        <w:jc w:val="center"/>
      </w:pPr>
      <w:r>
        <w:rPr>
          <w:i/>
          <w:sz w:val="20"/>
        </w:rPr>
        <w:t>Hình 1. Tỷ lệ sửa thành công (%) theo nhóm lỗi và chiến lược, 1K hold-out.</w:t>
      </w:r>
    </w:p>
    <w:p>
      <w:pPr>
        <w:pStyle w:val="Heading2"/>
      </w:pPr>
      <w:r>
        <w:t>6.3. RQ2 — Định tuyến, ngân sách thử lại và mô hình</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color="auto" w:fill="E8EEF6"/>
          </w:tcPr>
          <w:p>
            <w:pPr>
              <w:spacing w:after="0" w:line="240" w:lineRule="auto"/>
            </w:pPr>
            <w:r>
              <w:rPr>
                <w:b/>
              </w:rPr>
            </w:r>
            <w:r>
              <w:rPr>
                <w:b/>
                <w:sz w:val="19"/>
              </w:rPr>
              <w:t>Chiến lược</w:t>
            </w:r>
          </w:p>
        </w:tc>
        <w:tc>
          <w:tcPr>
            <w:tcW w:type="dxa" w:w="1296"/>
            <w:shd w:val="clear" w:color="auto" w:fill="E8EEF6"/>
          </w:tcPr>
          <w:p>
            <w:pPr>
              <w:spacing w:after="0" w:line="240" w:lineRule="auto"/>
            </w:pPr>
            <w:r>
              <w:rPr>
                <w:b/>
              </w:rPr>
            </w:r>
            <w:r>
              <w:rPr>
                <w:b/>
                <w:sz w:val="19"/>
              </w:rPr>
              <w:t>k</w:t>
            </w:r>
          </w:p>
        </w:tc>
        <w:tc>
          <w:tcPr>
            <w:tcW w:type="dxa" w:w="1296"/>
            <w:shd w:val="clear" w:color="auto" w:fill="E8EEF6"/>
          </w:tcPr>
          <w:p>
            <w:pPr>
              <w:spacing w:after="0" w:line="240" w:lineRule="auto"/>
            </w:pPr>
            <w:r>
              <w:rPr>
                <w:b/>
              </w:rPr>
            </w:r>
            <w:r>
              <w:rPr>
                <w:b/>
                <w:sz w:val="19"/>
              </w:rPr>
              <w:t>Thành công</w:t>
            </w:r>
          </w:p>
        </w:tc>
        <w:tc>
          <w:tcPr>
            <w:tcW w:type="dxa" w:w="1296"/>
            <w:shd w:val="clear" w:color="auto" w:fill="E8EEF6"/>
          </w:tcPr>
          <w:p>
            <w:pPr>
              <w:spacing w:after="0" w:line="240" w:lineRule="auto"/>
            </w:pPr>
            <w:r>
              <w:rPr>
                <w:b/>
              </w:rPr>
            </w:r>
            <w:r>
              <w:rPr>
                <w:b/>
                <w:sz w:val="19"/>
              </w:rPr>
              <w:t>Biên dịch</w:t>
            </w:r>
          </w:p>
        </w:tc>
        <w:tc>
          <w:tcPr>
            <w:tcW w:type="dxa" w:w="1296"/>
            <w:shd w:val="clear" w:color="auto" w:fill="E8EEF6"/>
          </w:tcPr>
          <w:p>
            <w:pPr>
              <w:spacing w:after="0" w:line="240" w:lineRule="auto"/>
            </w:pPr>
            <w:r>
              <w:rPr>
                <w:b/>
              </w:rPr>
            </w:r>
            <w:r>
              <w:rPr>
                <w:b/>
                <w:sz w:val="19"/>
              </w:rPr>
              <w:t>Lần thử/mẫu</w:t>
            </w:r>
          </w:p>
        </w:tc>
        <w:tc>
          <w:tcPr>
            <w:tcW w:type="dxa" w:w="1296"/>
            <w:shd w:val="clear" w:color="auto" w:fill="E8EEF6"/>
          </w:tcPr>
          <w:p>
            <w:pPr>
              <w:spacing w:after="0" w:line="240" w:lineRule="auto"/>
            </w:pPr>
            <w:r>
              <w:rPr>
                <w:b/>
              </w:rPr>
            </w:r>
            <w:r>
              <w:rPr>
                <w:b/>
                <w:sz w:val="19"/>
              </w:rPr>
              <w:t>$/1.000 mẫu</w:t>
            </w:r>
          </w:p>
        </w:tc>
        <w:tc>
          <w:tcPr>
            <w:tcW w:type="dxa" w:w="1296"/>
            <w:shd w:val="clear" w:color="auto" w:fill="E8EEF6"/>
          </w:tcPr>
          <w:p>
            <w:pPr>
              <w:spacing w:after="0" w:line="240" w:lineRule="auto"/>
            </w:pPr>
            <w:r>
              <w:rPr>
                <w:b/>
              </w:rPr>
            </w:r>
            <w:r>
              <w:rPr>
                <w:b/>
                <w:sz w:val="19"/>
              </w:rPr>
              <w:t>P95 phục vụ</w:t>
            </w:r>
          </w:p>
        </w:tc>
      </w:tr>
      <w:tr>
        <w:tc>
          <w:tcPr>
            <w:tcW w:type="dxa" w:w="1296"/>
          </w:tcPr>
          <w:p>
            <w:pPr>
              <w:spacing w:after="0" w:line="240" w:lineRule="auto"/>
            </w:pPr>
            <w:r/>
            <w:r>
              <w:rPr>
                <w:sz w:val="19"/>
              </w:rPr>
              <w:t>Không sửa</w:t>
            </w:r>
          </w:p>
        </w:tc>
        <w:tc>
          <w:tcPr>
            <w:tcW w:type="dxa" w:w="1296"/>
          </w:tcPr>
          <w:p>
            <w:pPr>
              <w:spacing w:after="0" w:line="240" w:lineRule="auto"/>
            </w:pPr>
            <w:r/>
            <w:r>
              <w:rPr>
                <w:sz w:val="19"/>
              </w:rPr>
              <w:t>0</w:t>
            </w:r>
          </w:p>
        </w:tc>
        <w:tc>
          <w:tcPr>
            <w:tcW w:type="dxa" w:w="1296"/>
          </w:tcPr>
          <w:p>
            <w:pPr>
              <w:spacing w:after="0" w:line="240" w:lineRule="auto"/>
            </w:pPr>
            <w:r/>
            <w:r>
              <w:rPr>
                <w:sz w:val="19"/>
              </w:rPr>
              <w:t>0,0%</w:t>
            </w:r>
          </w:p>
        </w:tc>
        <w:tc>
          <w:tcPr>
            <w:tcW w:type="dxa" w:w="1296"/>
          </w:tcPr>
          <w:p>
            <w:pPr>
              <w:spacing w:after="0" w:line="240" w:lineRule="auto"/>
            </w:pPr>
            <w:r/>
            <w:r>
              <w:rPr>
                <w:sz w:val="19"/>
              </w:rPr>
              <w:t>0,0%</w:t>
            </w:r>
          </w:p>
        </w:tc>
        <w:tc>
          <w:tcPr>
            <w:tcW w:type="dxa" w:w="1296"/>
          </w:tcPr>
          <w:p>
            <w:pPr>
              <w:spacing w:after="0" w:line="240" w:lineRule="auto"/>
            </w:pPr>
            <w:r/>
            <w:r>
              <w:rPr>
                <w:sz w:val="19"/>
              </w:rPr>
              <w:t>0</w:t>
            </w:r>
          </w:p>
        </w:tc>
        <w:tc>
          <w:tcPr>
            <w:tcW w:type="dxa" w:w="1296"/>
          </w:tcPr>
          <w:p>
            <w:pPr>
              <w:spacing w:after="0" w:line="240" w:lineRule="auto"/>
            </w:pPr>
            <w:r/>
            <w:r>
              <w:rPr>
                <w:sz w:val="19"/>
              </w:rPr>
              <w:t>0</w:t>
            </w:r>
          </w:p>
        </w:tc>
        <w:tc>
          <w:tcPr>
            <w:tcW w:type="dxa" w:w="1296"/>
          </w:tcPr>
          <w:p>
            <w:pPr>
              <w:spacing w:after="0" w:line="240" w:lineRule="auto"/>
            </w:pPr>
            <w:r/>
            <w:r>
              <w:rPr>
                <w:sz w:val="19"/>
              </w:rPr>
              <w:t>—</w:t>
            </w:r>
          </w:p>
        </w:tc>
      </w:tr>
      <w:tr>
        <w:tc>
          <w:tcPr>
            <w:tcW w:type="dxa" w:w="1296"/>
          </w:tcPr>
          <w:p>
            <w:pPr>
              <w:spacing w:after="0" w:line="240" w:lineRule="auto"/>
            </w:pPr>
            <w:r/>
            <w:r>
              <w:rPr>
                <w:sz w:val="19"/>
              </w:rPr>
              <w:t>Rule-only</w:t>
            </w:r>
          </w:p>
        </w:tc>
        <w:tc>
          <w:tcPr>
            <w:tcW w:type="dxa" w:w="1296"/>
          </w:tcPr>
          <w:p>
            <w:pPr>
              <w:spacing w:after="0" w:line="240" w:lineRule="auto"/>
            </w:pPr>
            <w:r/>
            <w:r>
              <w:rPr>
                <w:sz w:val="19"/>
              </w:rPr>
              <w:t>3</w:t>
            </w:r>
          </w:p>
        </w:tc>
        <w:tc>
          <w:tcPr>
            <w:tcW w:type="dxa" w:w="1296"/>
          </w:tcPr>
          <w:p>
            <w:pPr>
              <w:spacing w:after="0" w:line="240" w:lineRule="auto"/>
            </w:pPr>
            <w:r/>
            <w:r>
              <w:rPr>
                <w:sz w:val="19"/>
              </w:rPr>
              <w:t>23,9%</w:t>
            </w:r>
          </w:p>
        </w:tc>
        <w:tc>
          <w:tcPr>
            <w:tcW w:type="dxa" w:w="1296"/>
          </w:tcPr>
          <w:p>
            <w:pPr>
              <w:spacing w:after="0" w:line="240" w:lineRule="auto"/>
            </w:pPr>
            <w:r/>
            <w:r>
              <w:rPr>
                <w:sz w:val="19"/>
              </w:rPr>
              <w:t>24,6%</w:t>
            </w:r>
          </w:p>
        </w:tc>
        <w:tc>
          <w:tcPr>
            <w:tcW w:type="dxa" w:w="1296"/>
          </w:tcPr>
          <w:p>
            <w:pPr>
              <w:spacing w:after="0" w:line="240" w:lineRule="auto"/>
            </w:pPr>
            <w:r/>
            <w:r>
              <w:rPr>
                <w:sz w:val="19"/>
              </w:rPr>
              <w:t>0,82</w:t>
            </w:r>
          </w:p>
        </w:tc>
        <w:tc>
          <w:tcPr>
            <w:tcW w:type="dxa" w:w="1296"/>
          </w:tcPr>
          <w:p>
            <w:pPr>
              <w:spacing w:after="0" w:line="240" w:lineRule="auto"/>
            </w:pPr>
            <w:r/>
            <w:r>
              <w:rPr>
                <w:sz w:val="19"/>
              </w:rPr>
              <w:t>0</w:t>
            </w:r>
          </w:p>
        </w:tc>
        <w:tc>
          <w:tcPr>
            <w:tcW w:type="dxa" w:w="1296"/>
          </w:tcPr>
          <w:p>
            <w:pPr>
              <w:spacing w:after="0" w:line="240" w:lineRule="auto"/>
            </w:pPr>
            <w:r/>
            <w:r>
              <w:rPr>
                <w:sz w:val="19"/>
              </w:rPr>
              <w:t>6,4 s</w:t>
            </w:r>
          </w:p>
        </w:tc>
      </w:tr>
      <w:tr>
        <w:tc>
          <w:tcPr>
            <w:tcW w:type="dxa" w:w="1296"/>
          </w:tcPr>
          <w:p>
            <w:pPr>
              <w:spacing w:after="0" w:line="240" w:lineRule="auto"/>
            </w:pPr>
            <w:r/>
            <w:r>
              <w:rPr>
                <w:sz w:val="19"/>
              </w:rPr>
              <w:t>Hybrid</w:t>
            </w:r>
          </w:p>
        </w:tc>
        <w:tc>
          <w:tcPr>
            <w:tcW w:type="dxa" w:w="1296"/>
          </w:tcPr>
          <w:p>
            <w:pPr>
              <w:spacing w:after="0" w:line="240" w:lineRule="auto"/>
            </w:pPr>
            <w:r/>
            <w:r>
              <w:rPr>
                <w:sz w:val="19"/>
              </w:rPr>
              <w:t>1</w:t>
            </w:r>
          </w:p>
        </w:tc>
        <w:tc>
          <w:tcPr>
            <w:tcW w:type="dxa" w:w="1296"/>
          </w:tcPr>
          <w:p>
            <w:pPr>
              <w:spacing w:after="0" w:line="240" w:lineRule="auto"/>
            </w:pPr>
            <w:r/>
            <w:r>
              <w:rPr>
                <w:sz w:val="19"/>
              </w:rPr>
              <w:t>30,3%</w:t>
            </w:r>
          </w:p>
        </w:tc>
        <w:tc>
          <w:tcPr>
            <w:tcW w:type="dxa" w:w="1296"/>
          </w:tcPr>
          <w:p>
            <w:pPr>
              <w:spacing w:after="0" w:line="240" w:lineRule="auto"/>
            </w:pPr>
            <w:r/>
            <w:r>
              <w:rPr>
                <w:sz w:val="19"/>
              </w:rPr>
              <w:t>32,8%</w:t>
            </w:r>
          </w:p>
        </w:tc>
        <w:tc>
          <w:tcPr>
            <w:tcW w:type="dxa" w:w="1296"/>
          </w:tcPr>
          <w:p>
            <w:pPr>
              <w:spacing w:after="0" w:line="240" w:lineRule="auto"/>
            </w:pPr>
            <w:r/>
            <w:r>
              <w:rPr>
                <w:sz w:val="19"/>
              </w:rPr>
              <w:t>1,00</w:t>
            </w:r>
          </w:p>
        </w:tc>
        <w:tc>
          <w:tcPr>
            <w:tcW w:type="dxa" w:w="1296"/>
          </w:tcPr>
          <w:p>
            <w:pPr>
              <w:spacing w:after="0" w:line="240" w:lineRule="auto"/>
            </w:pPr>
            <w:r/>
            <w:r>
              <w:rPr>
                <w:sz w:val="19"/>
              </w:rPr>
              <w:t>0,53</w:t>
            </w:r>
          </w:p>
        </w:tc>
        <w:tc>
          <w:tcPr>
            <w:tcW w:type="dxa" w:w="1296"/>
          </w:tcPr>
          <w:p>
            <w:pPr>
              <w:spacing w:after="0" w:line="240" w:lineRule="auto"/>
            </w:pPr>
            <w:r/>
            <w:r>
              <w:rPr>
                <w:sz w:val="19"/>
              </w:rPr>
              <w:t>9,4 s</w:t>
            </w:r>
          </w:p>
        </w:tc>
      </w:tr>
      <w:tr>
        <w:tc>
          <w:tcPr>
            <w:tcW w:type="dxa" w:w="1296"/>
          </w:tcPr>
          <w:p>
            <w:pPr>
              <w:spacing w:after="0" w:line="240" w:lineRule="auto"/>
            </w:pPr>
            <w:r/>
            <w:r>
              <w:rPr>
                <w:sz w:val="19"/>
              </w:rPr>
              <w:t>LLM + chẩn đoán</w:t>
            </w:r>
          </w:p>
        </w:tc>
        <w:tc>
          <w:tcPr>
            <w:tcW w:type="dxa" w:w="1296"/>
          </w:tcPr>
          <w:p>
            <w:pPr>
              <w:spacing w:after="0" w:line="240" w:lineRule="auto"/>
            </w:pPr>
            <w:r/>
            <w:r>
              <w:rPr>
                <w:sz w:val="19"/>
              </w:rPr>
              <w:t>1</w:t>
            </w:r>
          </w:p>
        </w:tc>
        <w:tc>
          <w:tcPr>
            <w:tcW w:type="dxa" w:w="1296"/>
          </w:tcPr>
          <w:p>
            <w:pPr>
              <w:spacing w:after="0" w:line="240" w:lineRule="auto"/>
            </w:pPr>
            <w:r/>
            <w:r>
              <w:rPr>
                <w:sz w:val="19"/>
              </w:rPr>
              <w:t>53,9%</w:t>
            </w:r>
          </w:p>
        </w:tc>
        <w:tc>
          <w:tcPr>
            <w:tcW w:type="dxa" w:w="1296"/>
          </w:tcPr>
          <w:p>
            <w:pPr>
              <w:spacing w:after="0" w:line="240" w:lineRule="auto"/>
            </w:pPr>
            <w:r/>
            <w:r>
              <w:rPr>
                <w:sz w:val="19"/>
              </w:rPr>
              <w:t>59,2%</w:t>
            </w:r>
          </w:p>
        </w:tc>
        <w:tc>
          <w:tcPr>
            <w:tcW w:type="dxa" w:w="1296"/>
          </w:tcPr>
          <w:p>
            <w:pPr>
              <w:spacing w:after="0" w:line="240" w:lineRule="auto"/>
            </w:pPr>
            <w:r/>
            <w:r>
              <w:rPr>
                <w:sz w:val="19"/>
              </w:rPr>
              <w:t>1,00</w:t>
            </w:r>
          </w:p>
        </w:tc>
        <w:tc>
          <w:tcPr>
            <w:tcW w:type="dxa" w:w="1296"/>
          </w:tcPr>
          <w:p>
            <w:pPr>
              <w:spacing w:after="0" w:line="240" w:lineRule="auto"/>
            </w:pPr>
            <w:r/>
            <w:r>
              <w:rPr>
                <w:sz w:val="19"/>
              </w:rPr>
              <w:t>1,13</w:t>
            </w:r>
          </w:p>
        </w:tc>
        <w:tc>
          <w:tcPr>
            <w:tcW w:type="dxa" w:w="1296"/>
          </w:tcPr>
          <w:p>
            <w:pPr>
              <w:spacing w:after="0" w:line="240" w:lineRule="auto"/>
            </w:pPr>
            <w:r/>
            <w:r>
              <w:rPr>
                <w:sz w:val="19"/>
              </w:rPr>
              <w:t>16,4 s</w:t>
            </w:r>
          </w:p>
        </w:tc>
      </w:tr>
      <w:tr>
        <w:tc>
          <w:tcPr>
            <w:tcW w:type="dxa" w:w="1296"/>
          </w:tcPr>
          <w:p>
            <w:pPr>
              <w:spacing w:after="0" w:line="240" w:lineRule="auto"/>
            </w:pPr>
            <w:r/>
            <w:r>
              <w:rPr>
                <w:sz w:val="19"/>
              </w:rPr>
              <w:t>Hybrid</w:t>
            </w:r>
          </w:p>
        </w:tc>
        <w:tc>
          <w:tcPr>
            <w:tcW w:type="dxa" w:w="1296"/>
          </w:tcPr>
          <w:p>
            <w:pPr>
              <w:spacing w:after="0" w:line="240" w:lineRule="auto"/>
            </w:pPr>
            <w:r/>
            <w:r>
              <w:rPr>
                <w:sz w:val="19"/>
              </w:rPr>
              <w:t>3</w:t>
            </w:r>
          </w:p>
        </w:tc>
        <w:tc>
          <w:tcPr>
            <w:tcW w:type="dxa" w:w="1296"/>
          </w:tcPr>
          <w:p>
            <w:pPr>
              <w:spacing w:after="0" w:line="240" w:lineRule="auto"/>
            </w:pPr>
            <w:r/>
            <w:r>
              <w:rPr>
                <w:sz w:val="19"/>
              </w:rPr>
              <w:t>59,5%</w:t>
            </w:r>
          </w:p>
        </w:tc>
        <w:tc>
          <w:tcPr>
            <w:tcW w:type="dxa" w:w="1296"/>
          </w:tcPr>
          <w:p>
            <w:pPr>
              <w:spacing w:after="0" w:line="240" w:lineRule="auto"/>
            </w:pPr>
            <w:r/>
            <w:r>
              <w:rPr>
                <w:sz w:val="19"/>
              </w:rPr>
              <w:t>66,2%</w:t>
            </w:r>
          </w:p>
        </w:tc>
        <w:tc>
          <w:tcPr>
            <w:tcW w:type="dxa" w:w="1296"/>
          </w:tcPr>
          <w:p>
            <w:pPr>
              <w:spacing w:after="0" w:line="240" w:lineRule="auto"/>
            </w:pPr>
            <w:r/>
            <w:r>
              <w:rPr>
                <w:sz w:val="19"/>
              </w:rPr>
              <w:t>2,14</w:t>
            </w:r>
          </w:p>
        </w:tc>
        <w:tc>
          <w:tcPr>
            <w:tcW w:type="dxa" w:w="1296"/>
          </w:tcPr>
          <w:p>
            <w:pPr>
              <w:spacing w:after="0" w:line="240" w:lineRule="auto"/>
            </w:pPr>
            <w:r/>
            <w:r>
              <w:rPr>
                <w:sz w:val="19"/>
              </w:rPr>
              <w:t>1,81</w:t>
            </w:r>
          </w:p>
        </w:tc>
        <w:tc>
          <w:tcPr>
            <w:tcW w:type="dxa" w:w="1296"/>
          </w:tcPr>
          <w:p>
            <w:pPr>
              <w:spacing w:after="0" w:line="240" w:lineRule="auto"/>
            </w:pPr>
            <w:r/>
            <w:r>
              <w:rPr>
                <w:sz w:val="19"/>
              </w:rPr>
              <w:t>23,3 s</w:t>
            </w:r>
          </w:p>
        </w:tc>
      </w:tr>
      <w:tr>
        <w:tc>
          <w:tcPr>
            <w:tcW w:type="dxa" w:w="1296"/>
          </w:tcPr>
          <w:p>
            <w:pPr>
              <w:spacing w:after="0" w:line="240" w:lineRule="auto"/>
            </w:pPr>
            <w:r/>
            <w:r>
              <w:rPr>
                <w:b/>
                <w:sz w:val="19"/>
              </w:rPr>
              <w:t>LLM + chẩn đoán</w:t>
            </w:r>
          </w:p>
        </w:tc>
        <w:tc>
          <w:tcPr>
            <w:tcW w:type="dxa" w:w="1296"/>
          </w:tcPr>
          <w:p>
            <w:pPr>
              <w:spacing w:after="0" w:line="240" w:lineRule="auto"/>
            </w:pPr>
            <w:r/>
            <w:r>
              <w:rPr>
                <w:b/>
                <w:sz w:val="19"/>
              </w:rPr>
              <w:t>3</w:t>
            </w:r>
          </w:p>
        </w:tc>
        <w:tc>
          <w:tcPr>
            <w:tcW w:type="dxa" w:w="1296"/>
          </w:tcPr>
          <w:p>
            <w:pPr>
              <w:spacing w:after="0" w:line="240" w:lineRule="auto"/>
            </w:pPr>
            <w:r/>
            <w:r>
              <w:rPr>
                <w:b/>
                <w:sz w:val="19"/>
              </w:rPr>
              <w:t>65,1%</w:t>
            </w:r>
          </w:p>
        </w:tc>
        <w:tc>
          <w:tcPr>
            <w:tcW w:type="dxa" w:w="1296"/>
          </w:tcPr>
          <w:p>
            <w:pPr>
              <w:spacing w:after="0" w:line="240" w:lineRule="auto"/>
            </w:pPr>
            <w:r/>
            <w:r>
              <w:rPr>
                <w:b/>
                <w:sz w:val="19"/>
              </w:rPr>
              <w:t>75,0%</w:t>
            </w:r>
          </w:p>
        </w:tc>
        <w:tc>
          <w:tcPr>
            <w:tcW w:type="dxa" w:w="1296"/>
          </w:tcPr>
          <w:p>
            <w:pPr>
              <w:spacing w:after="0" w:line="240" w:lineRule="auto"/>
            </w:pPr>
            <w:r/>
            <w:r>
              <w:rPr>
                <w:sz w:val="19"/>
              </w:rPr>
              <w:t>1,82</w:t>
            </w:r>
          </w:p>
        </w:tc>
        <w:tc>
          <w:tcPr>
            <w:tcW w:type="dxa" w:w="1296"/>
          </w:tcPr>
          <w:p>
            <w:pPr>
              <w:spacing w:after="0" w:line="240" w:lineRule="auto"/>
            </w:pPr>
            <w:r/>
            <w:r>
              <w:rPr>
                <w:sz w:val="19"/>
              </w:rPr>
              <w:t>2,45</w:t>
            </w:r>
          </w:p>
        </w:tc>
        <w:tc>
          <w:tcPr>
            <w:tcW w:type="dxa" w:w="1296"/>
          </w:tcPr>
          <w:p>
            <w:pPr>
              <w:spacing w:after="0" w:line="240" w:lineRule="auto"/>
            </w:pPr>
            <w:r/>
            <w:r>
              <w:rPr>
                <w:sz w:val="19"/>
              </w:rPr>
              <w:t>19,3 s</w:t>
            </w:r>
          </w:p>
        </w:tc>
      </w:tr>
      <w:tr>
        <w:tc>
          <w:tcPr>
            <w:tcW w:type="dxa" w:w="1296"/>
          </w:tcPr>
          <w:p>
            <w:pPr>
              <w:spacing w:after="0" w:line="240" w:lineRule="auto"/>
            </w:pPr>
            <w:r/>
            <w:r>
              <w:rPr>
                <w:sz w:val="19"/>
              </w:rPr>
              <w:t>LLM + chẩn đoán, Gemini 3.6 Flash</w:t>
            </w:r>
          </w:p>
        </w:tc>
        <w:tc>
          <w:tcPr>
            <w:tcW w:type="dxa" w:w="1296"/>
          </w:tcPr>
          <w:p>
            <w:pPr>
              <w:spacing w:after="0" w:line="240" w:lineRule="auto"/>
            </w:pPr>
            <w:r/>
            <w:r>
              <w:rPr>
                <w:sz w:val="19"/>
              </w:rPr>
              <w:t>1</w:t>
            </w:r>
          </w:p>
        </w:tc>
        <w:tc>
          <w:tcPr>
            <w:tcW w:type="dxa" w:w="1296"/>
          </w:tcPr>
          <w:p>
            <w:pPr>
              <w:spacing w:after="0" w:line="240" w:lineRule="auto"/>
            </w:pPr>
            <w:r/>
            <w:r>
              <w:rPr>
                <w:sz w:val="19"/>
              </w:rPr>
              <w:t>36,6%</w:t>
            </w:r>
          </w:p>
        </w:tc>
        <w:tc>
          <w:tcPr>
            <w:tcW w:type="dxa" w:w="1296"/>
          </w:tcPr>
          <w:p>
            <w:pPr>
              <w:spacing w:after="0" w:line="240" w:lineRule="auto"/>
            </w:pPr>
            <w:r/>
            <w:r>
              <w:rPr>
                <w:sz w:val="19"/>
              </w:rPr>
              <w:t>44,0%</w:t>
            </w:r>
          </w:p>
        </w:tc>
        <w:tc>
          <w:tcPr>
            <w:tcW w:type="dxa" w:w="1296"/>
          </w:tcPr>
          <w:p>
            <w:pPr>
              <w:spacing w:after="0" w:line="240" w:lineRule="auto"/>
            </w:pPr>
            <w:r/>
            <w:r>
              <w:rPr>
                <w:sz w:val="19"/>
              </w:rPr>
              <w:t>1,00</w:t>
            </w:r>
          </w:p>
        </w:tc>
        <w:tc>
          <w:tcPr>
            <w:tcW w:type="dxa" w:w="1296"/>
          </w:tcPr>
          <w:p>
            <w:pPr>
              <w:spacing w:after="0" w:line="240" w:lineRule="auto"/>
            </w:pPr>
            <w:r/>
            <w:r>
              <w:rPr>
                <w:sz w:val="19"/>
              </w:rPr>
              <w:t>1,89</w:t>
            </w:r>
          </w:p>
        </w:tc>
        <w:tc>
          <w:tcPr>
            <w:tcW w:type="dxa" w:w="1296"/>
          </w:tcPr>
          <w:p>
            <w:pPr>
              <w:spacing w:after="0" w:line="240" w:lineRule="auto"/>
            </w:pPr>
            <w:r/>
            <w:r>
              <w:rPr>
                <w:sz w:val="19"/>
              </w:rPr>
              <w:t>18,9 s</w:t>
            </w:r>
          </w:p>
        </w:tc>
      </w:tr>
      <w:tr>
        <w:tc>
          <w:tcPr>
            <w:tcW w:type="dxa" w:w="1296"/>
          </w:tcPr>
          <w:p>
            <w:pPr>
              <w:spacing w:after="0" w:line="240" w:lineRule="auto"/>
            </w:pPr>
            <w:r/>
            <w:r>
              <w:rPr>
                <w:sz w:val="19"/>
              </w:rPr>
              <w:t>Hybrid, hold-out 10K (n=2.907)</w:t>
            </w:r>
          </w:p>
        </w:tc>
        <w:tc>
          <w:tcPr>
            <w:tcW w:type="dxa" w:w="1296"/>
          </w:tcPr>
          <w:p>
            <w:pPr>
              <w:spacing w:after="0" w:line="240" w:lineRule="auto"/>
            </w:pPr>
            <w:r/>
            <w:r>
              <w:rPr>
                <w:sz w:val="19"/>
              </w:rPr>
              <w:t>1</w:t>
            </w:r>
          </w:p>
        </w:tc>
        <w:tc>
          <w:tcPr>
            <w:tcW w:type="dxa" w:w="1296"/>
          </w:tcPr>
          <w:p>
            <w:pPr>
              <w:spacing w:after="0" w:line="240" w:lineRule="auto"/>
            </w:pPr>
            <w:r/>
            <w:r>
              <w:rPr>
                <w:sz w:val="19"/>
              </w:rPr>
              <w:t>34,1%</w:t>
            </w:r>
          </w:p>
        </w:tc>
        <w:tc>
          <w:tcPr>
            <w:tcW w:type="dxa" w:w="1296"/>
          </w:tcPr>
          <w:p>
            <w:pPr>
              <w:spacing w:after="0" w:line="240" w:lineRule="auto"/>
            </w:pPr>
            <w:r/>
            <w:r>
              <w:rPr>
                <w:sz w:val="19"/>
              </w:rPr>
              <w:t>37,5%</w:t>
            </w:r>
          </w:p>
        </w:tc>
        <w:tc>
          <w:tcPr>
            <w:tcW w:type="dxa" w:w="1296"/>
          </w:tcPr>
          <w:p>
            <w:pPr>
              <w:spacing w:after="0" w:line="240" w:lineRule="auto"/>
            </w:pPr>
            <w:r/>
            <w:r>
              <w:rPr>
                <w:sz w:val="19"/>
              </w:rPr>
              <w:t>1,00</w:t>
            </w:r>
          </w:p>
        </w:tc>
        <w:tc>
          <w:tcPr>
            <w:tcW w:type="dxa" w:w="1296"/>
          </w:tcPr>
          <w:p>
            <w:pPr>
              <w:spacing w:after="0" w:line="240" w:lineRule="auto"/>
            </w:pPr>
            <w:r/>
            <w:r>
              <w:rPr>
                <w:sz w:val="19"/>
              </w:rPr>
              <w:t>0,34</w:t>
            </w:r>
          </w:p>
        </w:tc>
        <w:tc>
          <w:tcPr>
            <w:tcW w:type="dxa" w:w="1296"/>
          </w:tcPr>
          <w:p>
            <w:pPr>
              <w:spacing w:after="0" w:line="240" w:lineRule="auto"/>
            </w:pPr>
            <w:r/>
            <w:r>
              <w:rPr>
                <w:sz w:val="19"/>
              </w:rPr>
              <w:t>7,7 s</w:t>
            </w:r>
          </w:p>
        </w:tc>
      </w:tr>
    </w:tbl>
    <w:p>
      <w:pPr>
        <w:spacing w:after="0"/>
      </w:pPr>
    </w:p>
    <w:p>
      <w:pPr>
        <w:jc w:val="center"/>
      </w:pPr>
      <w:r>
        <w:rPr>
          <w:i/>
          <w:sz w:val="20"/>
        </w:rPr>
        <w:t>Bảng 7. Ablation trên 1K hold-out (trung vị của 2–3 lần lặp; spread ≤ 0,7 điểm %).</w:t>
      </w:r>
    </w:p>
    <w:p>
      <w:pPr>
        <w:jc w:val="center"/>
      </w:pPr>
      <w:r>
        <w:drawing>
          <wp:inline xmlns:a="http://schemas.openxmlformats.org/drawingml/2006/main" xmlns:pic="http://schemas.openxmlformats.org/drawingml/2006/picture">
            <wp:extent cx="5400000" cy="3282287"/>
            <wp:docPr id="2" name="Picture 2"/>
            <wp:cNvGraphicFramePr>
              <a:graphicFrameLocks noChangeAspect="1"/>
            </wp:cNvGraphicFramePr>
            <a:graphic>
              <a:graphicData uri="http://schemas.openxmlformats.org/drawingml/2006/picture">
                <pic:pic>
                  <pic:nvPicPr>
                    <pic:cNvPr id="0" name="fig_cost_quality.png"/>
                    <pic:cNvPicPr/>
                  </pic:nvPicPr>
                  <pic:blipFill>
                    <a:blip r:embed="rId11"/>
                    <a:stretch>
                      <a:fillRect/>
                    </a:stretch>
                  </pic:blipFill>
                  <pic:spPr>
                    <a:xfrm>
                      <a:off x="0" y="0"/>
                      <a:ext cx="5400000" cy="3282287"/>
                    </a:xfrm>
                    <a:prstGeom prst="rect"/>
                  </pic:spPr>
                </pic:pic>
              </a:graphicData>
            </a:graphic>
          </wp:inline>
        </w:drawing>
      </w:r>
    </w:p>
    <w:p>
      <w:pPr>
        <w:jc w:val="center"/>
      </w:pPr>
      <w:r>
        <w:rPr>
          <w:i/>
          <w:sz w:val="20"/>
        </w:rPr>
        <w:t>Hình 2. Chi phí LLM trên 1.000 mẫu và tỷ lệ sửa thành công; đường chấm là biên Pareto.</w:t>
      </w:r>
    </w:p>
    <w:p>
      <w:pPr>
        <w:jc w:val="center"/>
      </w:pPr>
      <w:r>
        <w:drawing>
          <wp:inline xmlns:a="http://schemas.openxmlformats.org/drawingml/2006/main" xmlns:pic="http://schemas.openxmlformats.org/drawingml/2006/picture">
            <wp:extent cx="5400000" cy="2205446"/>
            <wp:docPr id="3" name="Picture 3"/>
            <wp:cNvGraphicFramePr>
              <a:graphicFrameLocks noChangeAspect="1"/>
            </wp:cNvGraphicFramePr>
            <a:graphic>
              <a:graphicData uri="http://schemas.openxmlformats.org/drawingml/2006/picture">
                <pic:pic>
                  <pic:nvPicPr>
                    <pic:cNvPr id="0" name="fig_ablation.png"/>
                    <pic:cNvPicPr/>
                  </pic:nvPicPr>
                  <pic:blipFill>
                    <a:blip r:embed="rId12"/>
                    <a:stretch>
                      <a:fillRect/>
                    </a:stretch>
                  </pic:blipFill>
                  <pic:spPr>
                    <a:xfrm>
                      <a:off x="0" y="0"/>
                      <a:ext cx="5400000" cy="2205446"/>
                    </a:xfrm>
                    <a:prstGeom prst="rect"/>
                  </pic:spPr>
                </pic:pic>
              </a:graphicData>
            </a:graphic>
          </wp:inline>
        </w:drawing>
      </w:r>
    </w:p>
    <w:p>
      <w:pPr>
        <w:jc w:val="center"/>
      </w:pPr>
      <w:r>
        <w:rPr>
          <w:i/>
          <w:sz w:val="20"/>
        </w:rPr>
        <w:t>Hình 3. Tỷ lệ biên dịch và tỷ lệ sửa thành công đã kiểm toán theo chiến lược (trung vị, min–max).</w:t>
      </w:r>
    </w:p>
    <w:p>
      <w:pPr>
        <w:jc w:val="both"/>
      </w:pPr>
      <w:r>
        <w:t xml:space="preserve">Biên Pareto chi phí–chất lượng (Hình 2) gồm rule-only ($0; 23,9%) → hybrid k=1 ($0,53; 30,3%) → LLM k=1 ($1,13; 53,9%) → hybrid k=3 ($1,81; 59,5%) → LLM k=3 ($2,45; 65,1%). Ba quan sát: (i) </w:t>
      </w:r>
      <w:r>
        <w:rPr>
          <w:b/>
        </w:rPr>
        <w:t>ngân sách 3 lần thử</w:t>
      </w:r>
      <w:r>
        <w:t xml:space="preserve"> (Hình 3) thêm 11,2 điểm % với chi phí ×2,2; 82,7% thành công đến ngay lần thử đầu, 12,4% ở lần 2 và 4,9% ở lần 3 — lợi ích giảm dần; (ii) </w:t>
      </w:r>
      <w:r>
        <w:rPr>
          <w:b/>
        </w:rPr>
        <w:t>hybrid kém LLM thuần ở cùng k</w:t>
      </w:r>
      <w:r>
        <w:t xml:space="preserve"> vì luật được thử trước trên 203/284 mẫu nhưng chỉ đúng 33% (§7.2), khi luật sai và k=1 thì không còn lượt cho LLM; (iii) </w:t>
      </w:r>
      <w:r>
        <w:rPr>
          <w:b/>
        </w:rPr>
        <w:t>mô hình lớn hơn không tốt hơn</w:t>
      </w:r>
      <w:r>
        <w:t xml:space="preserve"> dưới cùng cấu hình: Gemini 3.6 Flash đạt 36,6%, nhiều lỗi biên dịch hơn và tự ý đổi phát biểu nhiều hơn (§7.3).</w:t>
      </w:r>
    </w:p>
    <w:p>
      <w:pPr>
        <w:pStyle w:val="Heading2"/>
      </w:pPr>
      <w:r>
        <w:t>6.4. RQ3 — Khả năng mở rộng</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color="auto" w:fill="E8EEF6"/>
          </w:tcPr>
          <w:p>
            <w:pPr>
              <w:spacing w:after="0" w:line="240" w:lineRule="auto"/>
            </w:pPr>
            <w:r>
              <w:rPr>
                <w:b/>
              </w:rPr>
            </w:r>
            <w:r>
              <w:rPr>
                <w:b/>
                <w:sz w:val="19"/>
              </w:rPr>
              <w:t>Mức</w:t>
            </w:r>
          </w:p>
        </w:tc>
        <w:tc>
          <w:tcPr>
            <w:tcW w:type="dxa" w:w="1296"/>
            <w:shd w:val="clear" w:color="auto" w:fill="E8EEF6"/>
          </w:tcPr>
          <w:p>
            <w:pPr>
              <w:spacing w:after="0" w:line="240" w:lineRule="auto"/>
            </w:pPr>
            <w:r>
              <w:rPr>
                <w:b/>
              </w:rPr>
            </w:r>
            <w:r>
              <w:rPr>
                <w:b/>
                <w:sz w:val="19"/>
              </w:rPr>
              <w:t>Worker</w:t>
            </w:r>
          </w:p>
        </w:tc>
        <w:tc>
          <w:tcPr>
            <w:tcW w:type="dxa" w:w="1296"/>
            <w:shd w:val="clear" w:color="auto" w:fill="E8EEF6"/>
          </w:tcPr>
          <w:p>
            <w:pPr>
              <w:spacing w:after="0" w:line="240" w:lineRule="auto"/>
            </w:pPr>
            <w:r>
              <w:rPr>
                <w:b/>
              </w:rPr>
            </w:r>
            <w:r>
              <w:rPr>
                <w:b/>
                <w:sz w:val="19"/>
              </w:rPr>
              <w:t>Thông lượng (mẫu/s)</w:t>
            </w:r>
          </w:p>
        </w:tc>
        <w:tc>
          <w:tcPr>
            <w:tcW w:type="dxa" w:w="1296"/>
            <w:shd w:val="clear" w:color="auto" w:fill="E8EEF6"/>
          </w:tcPr>
          <w:p>
            <w:pPr>
              <w:spacing w:after="0" w:line="240" w:lineRule="auto"/>
            </w:pPr>
            <w:r>
              <w:rPr>
                <w:b/>
              </w:rPr>
            </w:r>
            <w:r>
              <w:rPr>
                <w:b/>
                <w:sz w:val="19"/>
              </w:rPr>
              <w:t>Tăng tốc</w:t>
            </w:r>
          </w:p>
        </w:tc>
        <w:tc>
          <w:tcPr>
            <w:tcW w:type="dxa" w:w="1296"/>
            <w:shd w:val="clear" w:color="auto" w:fill="E8EEF6"/>
          </w:tcPr>
          <w:p>
            <w:pPr>
              <w:spacing w:after="0" w:line="240" w:lineRule="auto"/>
            </w:pPr>
            <w:r>
              <w:rPr>
                <w:b/>
              </w:rPr>
            </w:r>
            <w:r>
              <w:rPr>
                <w:b/>
                <w:sz w:val="19"/>
              </w:rPr>
              <w:t>P50 phục vụ</w:t>
            </w:r>
          </w:p>
        </w:tc>
        <w:tc>
          <w:tcPr>
            <w:tcW w:type="dxa" w:w="1296"/>
            <w:shd w:val="clear" w:color="auto" w:fill="E8EEF6"/>
          </w:tcPr>
          <w:p>
            <w:pPr>
              <w:spacing w:after="0" w:line="240" w:lineRule="auto"/>
            </w:pPr>
            <w:r>
              <w:rPr>
                <w:b/>
              </w:rPr>
            </w:r>
            <w:r>
              <w:rPr>
                <w:b/>
                <w:sz w:val="19"/>
              </w:rPr>
              <w:t>P95 phục vụ</w:t>
            </w:r>
          </w:p>
        </w:tc>
        <w:tc>
          <w:tcPr>
            <w:tcW w:type="dxa" w:w="1296"/>
            <w:shd w:val="clear" w:color="auto" w:fill="E8EEF6"/>
          </w:tcPr>
          <w:p>
            <w:pPr>
              <w:spacing w:after="0" w:line="240" w:lineRule="auto"/>
            </w:pPr>
            <w:r>
              <w:rPr>
                <w:b/>
              </w:rPr>
            </w:r>
            <w:r>
              <w:rPr>
                <w:b/>
                <w:sz w:val="19"/>
              </w:rPr>
              <w:t>USS đỉnh</w:t>
            </w:r>
          </w:p>
        </w:tc>
      </w:tr>
      <w:tr>
        <w:tc>
          <w:tcPr>
            <w:tcW w:type="dxa" w:w="1296"/>
          </w:tcPr>
          <w:p>
            <w:pPr>
              <w:spacing w:after="0" w:line="240" w:lineRule="auto"/>
            </w:pPr>
            <w:r/>
            <w:r>
              <w:rPr>
                <w:sz w:val="19"/>
              </w:rPr>
              <w:t>100</w:t>
            </w:r>
          </w:p>
        </w:tc>
        <w:tc>
          <w:tcPr>
            <w:tcW w:type="dxa" w:w="1296"/>
          </w:tcPr>
          <w:p>
            <w:pPr>
              <w:spacing w:after="0" w:line="240" w:lineRule="auto"/>
            </w:pPr>
            <w:r/>
            <w:r>
              <w:rPr>
                <w:sz w:val="19"/>
              </w:rPr>
              <w:t>1 / 2 / 4</w:t>
            </w:r>
          </w:p>
        </w:tc>
        <w:tc>
          <w:tcPr>
            <w:tcW w:type="dxa" w:w="1296"/>
          </w:tcPr>
          <w:p>
            <w:pPr>
              <w:spacing w:after="0" w:line="240" w:lineRule="auto"/>
            </w:pPr>
            <w:r/>
            <w:r>
              <w:rPr>
                <w:sz w:val="19"/>
              </w:rPr>
              <w:t>0,95 / 1,62 / 1,79</w:t>
            </w:r>
          </w:p>
        </w:tc>
        <w:tc>
          <w:tcPr>
            <w:tcW w:type="dxa" w:w="1296"/>
          </w:tcPr>
          <w:p>
            <w:pPr>
              <w:spacing w:after="0" w:line="240" w:lineRule="auto"/>
            </w:pPr>
            <w:r/>
            <w:r>
              <w:rPr>
                <w:sz w:val="19"/>
              </w:rPr>
              <w:t>1,00 / 1,72 / 1,90</w:t>
            </w:r>
          </w:p>
        </w:tc>
        <w:tc>
          <w:tcPr>
            <w:tcW w:type="dxa" w:w="1296"/>
          </w:tcPr>
          <w:p>
            <w:pPr>
              <w:spacing w:after="0" w:line="240" w:lineRule="auto"/>
            </w:pPr>
            <w:r/>
            <w:r>
              <w:rPr>
                <w:sz w:val="19"/>
              </w:rPr>
              <w:t>66 / 73 / 128 ms</w:t>
            </w:r>
          </w:p>
        </w:tc>
        <w:tc>
          <w:tcPr>
            <w:tcW w:type="dxa" w:w="1296"/>
          </w:tcPr>
          <w:p>
            <w:pPr>
              <w:spacing w:after="0" w:line="240" w:lineRule="auto"/>
            </w:pPr>
            <w:r/>
            <w:r>
              <w:rPr>
                <w:sz w:val="19"/>
              </w:rPr>
              <w:t>10,2 / 11,9 / 17,9 s</w:t>
            </w:r>
          </w:p>
        </w:tc>
        <w:tc>
          <w:tcPr>
            <w:tcW w:type="dxa" w:w="1296"/>
          </w:tcPr>
          <w:p>
            <w:pPr>
              <w:spacing w:after="0" w:line="240" w:lineRule="auto"/>
            </w:pPr>
            <w:r/>
            <w:r>
              <w:rPr>
                <w:sz w:val="19"/>
              </w:rPr>
              <w:t>8,6 / 8,8 / 12,8 GB</w:t>
            </w:r>
          </w:p>
        </w:tc>
      </w:tr>
      <w:tr>
        <w:tc>
          <w:tcPr>
            <w:tcW w:type="dxa" w:w="1296"/>
          </w:tcPr>
          <w:p>
            <w:pPr>
              <w:spacing w:after="0" w:line="240" w:lineRule="auto"/>
            </w:pPr>
            <w:r/>
            <w:r>
              <w:rPr>
                <w:sz w:val="19"/>
              </w:rPr>
              <w:t>1K</w:t>
            </w:r>
          </w:p>
        </w:tc>
        <w:tc>
          <w:tcPr>
            <w:tcW w:type="dxa" w:w="1296"/>
          </w:tcPr>
          <w:p>
            <w:pPr>
              <w:spacing w:after="0" w:line="240" w:lineRule="auto"/>
            </w:pPr>
            <w:r/>
            <w:r>
              <w:rPr>
                <w:sz w:val="19"/>
              </w:rPr>
              <w:t>1 / 2 / 4</w:t>
            </w:r>
          </w:p>
        </w:tc>
        <w:tc>
          <w:tcPr>
            <w:tcW w:type="dxa" w:w="1296"/>
          </w:tcPr>
          <w:p>
            <w:pPr>
              <w:spacing w:after="0" w:line="240" w:lineRule="auto"/>
            </w:pPr>
            <w:r/>
            <w:r>
              <w:rPr>
                <w:sz w:val="19"/>
              </w:rPr>
              <w:t>1,32 / 2,24 / 2,49</w:t>
            </w:r>
          </w:p>
        </w:tc>
        <w:tc>
          <w:tcPr>
            <w:tcW w:type="dxa" w:w="1296"/>
          </w:tcPr>
          <w:p>
            <w:pPr>
              <w:spacing w:after="0" w:line="240" w:lineRule="auto"/>
            </w:pPr>
            <w:r/>
            <w:r>
              <w:rPr>
                <w:sz w:val="19"/>
              </w:rPr>
              <w:t>1,00 / 1,70 / 1,89</w:t>
            </w:r>
          </w:p>
        </w:tc>
        <w:tc>
          <w:tcPr>
            <w:tcW w:type="dxa" w:w="1296"/>
          </w:tcPr>
          <w:p>
            <w:pPr>
              <w:spacing w:after="0" w:line="240" w:lineRule="auto"/>
            </w:pPr>
            <w:r/>
            <w:r>
              <w:rPr>
                <w:sz w:val="19"/>
              </w:rPr>
              <w:t>47 / 54 / 80 ms</w:t>
            </w:r>
          </w:p>
        </w:tc>
        <w:tc>
          <w:tcPr>
            <w:tcW w:type="dxa" w:w="1296"/>
          </w:tcPr>
          <w:p>
            <w:pPr>
              <w:spacing w:after="0" w:line="240" w:lineRule="auto"/>
            </w:pPr>
            <w:r/>
            <w:r>
              <w:rPr>
                <w:sz w:val="19"/>
              </w:rPr>
              <w:t>4,3 / 4,7 / 8,8 s</w:t>
            </w:r>
          </w:p>
        </w:tc>
        <w:tc>
          <w:tcPr>
            <w:tcW w:type="dxa" w:w="1296"/>
          </w:tcPr>
          <w:p>
            <w:pPr>
              <w:spacing w:after="0" w:line="240" w:lineRule="auto"/>
            </w:pPr>
            <w:r/>
            <w:r>
              <w:rPr>
                <w:sz w:val="19"/>
              </w:rPr>
              <w:t>9,2 / 16,1 / 16,3 GB</w:t>
            </w:r>
          </w:p>
        </w:tc>
      </w:tr>
      <w:tr>
        <w:tc>
          <w:tcPr>
            <w:tcW w:type="dxa" w:w="1296"/>
          </w:tcPr>
          <w:p>
            <w:pPr>
              <w:spacing w:after="0" w:line="240" w:lineRule="auto"/>
            </w:pPr>
            <w:r/>
            <w:r>
              <w:rPr>
                <w:sz w:val="19"/>
              </w:rPr>
              <w:t>10K</w:t>
            </w:r>
          </w:p>
        </w:tc>
        <w:tc>
          <w:tcPr>
            <w:tcW w:type="dxa" w:w="1296"/>
          </w:tcPr>
          <w:p>
            <w:pPr>
              <w:spacing w:after="0" w:line="240" w:lineRule="auto"/>
            </w:pPr>
            <w:r/>
            <w:r>
              <w:rPr>
                <w:sz w:val="19"/>
              </w:rPr>
              <w:t>1 / 2 / 4</w:t>
            </w:r>
          </w:p>
        </w:tc>
        <w:tc>
          <w:tcPr>
            <w:tcW w:type="dxa" w:w="1296"/>
          </w:tcPr>
          <w:p>
            <w:pPr>
              <w:spacing w:after="0" w:line="240" w:lineRule="auto"/>
            </w:pPr>
            <w:r/>
            <w:r>
              <w:rPr>
                <w:sz w:val="19"/>
              </w:rPr>
              <w:t>1,52 / 2,68 / 2,86</w:t>
            </w:r>
          </w:p>
        </w:tc>
        <w:tc>
          <w:tcPr>
            <w:tcW w:type="dxa" w:w="1296"/>
          </w:tcPr>
          <w:p>
            <w:pPr>
              <w:spacing w:after="0" w:line="240" w:lineRule="auto"/>
            </w:pPr>
            <w:r/>
            <w:r>
              <w:rPr>
                <w:sz w:val="19"/>
              </w:rPr>
              <w:t>1,00 / 1,76 / 1,88</w:t>
            </w:r>
          </w:p>
        </w:tc>
        <w:tc>
          <w:tcPr>
            <w:tcW w:type="dxa" w:w="1296"/>
          </w:tcPr>
          <w:p>
            <w:pPr>
              <w:spacing w:after="0" w:line="240" w:lineRule="auto"/>
            </w:pPr>
            <w:r/>
            <w:r>
              <w:rPr>
                <w:sz w:val="19"/>
              </w:rPr>
              <w:t>51 / 57 / 93 ms</w:t>
            </w:r>
          </w:p>
        </w:tc>
        <w:tc>
          <w:tcPr>
            <w:tcW w:type="dxa" w:w="1296"/>
          </w:tcPr>
          <w:p>
            <w:pPr>
              <w:spacing w:after="0" w:line="240" w:lineRule="auto"/>
            </w:pPr>
            <w:r/>
            <w:r>
              <w:rPr>
                <w:sz w:val="19"/>
              </w:rPr>
              <w:t>3,1 / 3,4 / 6,5 s</w:t>
            </w:r>
          </w:p>
        </w:tc>
        <w:tc>
          <w:tcPr>
            <w:tcW w:type="dxa" w:w="1296"/>
          </w:tcPr>
          <w:p>
            <w:pPr>
              <w:spacing w:after="0" w:line="240" w:lineRule="auto"/>
            </w:pPr>
            <w:r/>
            <w:r>
              <w:rPr>
                <w:sz w:val="19"/>
              </w:rPr>
              <w:t>12,6 / 15,5 / 21,1 GB</w:t>
            </w:r>
          </w:p>
        </w:tc>
      </w:tr>
    </w:tbl>
    <w:p>
      <w:pPr>
        <w:spacing w:after="0"/>
      </w:pPr>
    </w:p>
    <w:p>
      <w:pPr>
        <w:jc w:val="center"/>
      </w:pPr>
      <w:r>
        <w:rPr>
          <w:i/>
          <w:sz w:val="20"/>
        </w:rPr>
        <w:t>Bảng 8. rule_only k=1, toàn bộ mức, 3 lần lặp (spread thông lượng ≤ 4%). Tỷ lệ thành công không đổi theo số worker (26,1% ở 10K).</w:t>
      </w:r>
    </w:p>
    <w:p>
      <w:pPr>
        <w:jc w:val="both"/>
      </w:pPr>
      <w:r>
        <w:t xml:space="preserve">Tăng từ 1 lên 2 worker gần tuyến tính (1,70–1,76×), nhưng từ 2 lên 4 chỉ thêm 7–11%, trong khi P95 thời gian phục vụ tăng gấp đôi và P50 tăng ~65% (Hình 4–5): 4 tiến trình REPL tranh 4 vCPU với tiến trình điều phối và các tactic nặng — </w:t>
      </w:r>
      <w:r>
        <w:rPr>
          <w:b/>
        </w:rPr>
        <w:t>hệ thống bị giới hạn bởi CPU</w:t>
      </w:r>
      <w:r>
        <w:t xml:space="preserve"> ở 2 worker/4 vCPU. Bộ nhớ tăng theo số worker; đếm RSS cộng trùng phần Mathlib ánh xạ chung (tới 35 GB trên máy 31 GB), nên chúng tôi báo cáo USS. P95 ở mức 100 cao hơn vì với 100 mẫu, P95 chỉ do ~5 mẫu nặng nhất quyết định. Thời gian chờ hàng đợi trong chế độ chạy lô tăng tuyến tính theo </w:t>
      </w:r>
      <w:r>
        <w:rPr>
          <w:i/>
        </w:rPr>
        <w:t>N</w:t>
      </w:r>
      <w:r>
        <w:t xml:space="preserve"> (mọi mẫu vào hàng đợi cùng lúc) nên không dùng làm chỉ số so sánh giữa các mức.</w:t>
      </w:r>
    </w:p>
    <w:p>
      <w:pPr>
        <w:jc w:val="center"/>
      </w:pPr>
      <w:r>
        <w:drawing>
          <wp:inline xmlns:a="http://schemas.openxmlformats.org/drawingml/2006/main" xmlns:pic="http://schemas.openxmlformats.org/drawingml/2006/picture">
            <wp:extent cx="5400000" cy="4260508"/>
            <wp:docPr id="4" name="Picture 4"/>
            <wp:cNvGraphicFramePr>
              <a:graphicFrameLocks noChangeAspect="1"/>
            </wp:cNvGraphicFramePr>
            <a:graphic>
              <a:graphicData uri="http://schemas.openxmlformats.org/drawingml/2006/picture">
                <pic:pic>
                  <pic:nvPicPr>
                    <pic:cNvPr id="0" name="fig_scale_speedup.png"/>
                    <pic:cNvPicPr/>
                  </pic:nvPicPr>
                  <pic:blipFill>
                    <a:blip r:embed="rId13"/>
                    <a:stretch>
                      <a:fillRect/>
                    </a:stretch>
                  </pic:blipFill>
                  <pic:spPr>
                    <a:xfrm>
                      <a:off x="0" y="0"/>
                      <a:ext cx="5400000" cy="4260508"/>
                    </a:xfrm>
                    <a:prstGeom prst="rect"/>
                  </pic:spPr>
                </pic:pic>
              </a:graphicData>
            </a:graphic>
          </wp:inline>
        </w:drawing>
      </w:r>
    </w:p>
    <w:p>
      <w:pPr>
        <w:jc w:val="center"/>
      </w:pPr>
      <w:r>
        <w:rPr>
          <w:i/>
          <w:sz w:val="20"/>
        </w:rPr>
        <w:t>Hình 4. Tăng tốc thông lượng theo số worker ở ba mức dữ liệu, so với đường tuyến tính lý tưởng.</w:t>
      </w:r>
    </w:p>
    <w:p>
      <w:pPr>
        <w:jc w:val="center"/>
      </w:pPr>
      <w:r>
        <w:drawing>
          <wp:inline xmlns:a="http://schemas.openxmlformats.org/drawingml/2006/main" xmlns:pic="http://schemas.openxmlformats.org/drawingml/2006/picture">
            <wp:extent cx="5400000" cy="2748131"/>
            <wp:docPr id="5" name="Picture 5"/>
            <wp:cNvGraphicFramePr>
              <a:graphicFrameLocks noChangeAspect="1"/>
            </wp:cNvGraphicFramePr>
            <a:graphic>
              <a:graphicData uri="http://schemas.openxmlformats.org/drawingml/2006/picture">
                <pic:pic>
                  <pic:nvPicPr>
                    <pic:cNvPr id="0" name="fig_scale_latency.png"/>
                    <pic:cNvPicPr/>
                  </pic:nvPicPr>
                  <pic:blipFill>
                    <a:blip r:embed="rId14"/>
                    <a:stretch>
                      <a:fillRect/>
                    </a:stretch>
                  </pic:blipFill>
                  <pic:spPr>
                    <a:xfrm>
                      <a:off x="0" y="0"/>
                      <a:ext cx="5400000" cy="2748131"/>
                    </a:xfrm>
                    <a:prstGeom prst="rect"/>
                  </pic:spPr>
                </pic:pic>
              </a:graphicData>
            </a:graphic>
          </wp:inline>
        </w:drawing>
      </w:r>
    </w:p>
    <w:p>
      <w:pPr>
        <w:jc w:val="center"/>
      </w:pPr>
      <w:r>
        <w:rPr>
          <w:i/>
          <w:sz w:val="20"/>
        </w:rPr>
        <w:t>Hình 5. Thời gian phục vụ mỗi mẫu P50 và P95 theo mức dữ liệu và số worker (trung vị, min–max của 3 lần lặp).</w:t>
      </w:r>
    </w:p>
    <w:p>
      <w:pPr>
        <w:pStyle w:val="Heading1"/>
      </w:pPr>
      <w:r>
        <w:t>7. Phân tích lỗi, ablation và mối đe doạ tính hợp lệ</w:t>
      </w:r>
    </w:p>
    <w:p>
      <w:pPr>
        <w:pStyle w:val="Heading2"/>
      </w:pPr>
      <w:r>
        <w:t>7.1. Vì sao vòng lặp dừng và vì sao bản sửa bị loại</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color="auto" w:fill="E8EEF6"/>
          </w:tcPr>
          <w:p>
            <w:pPr>
              <w:spacing w:after="0" w:line="240" w:lineRule="auto"/>
            </w:pPr>
            <w:r>
              <w:rPr>
                <w:b/>
              </w:rPr>
            </w:r>
            <w:r>
              <w:rPr>
                <w:b/>
                <w:sz w:val="19"/>
              </w:rPr>
              <w:t>Cấu hình</w:t>
            </w:r>
          </w:p>
        </w:tc>
        <w:tc>
          <w:tcPr>
            <w:tcW w:type="dxa" w:w="1814"/>
            <w:shd w:val="clear" w:color="auto" w:fill="E8EEF6"/>
          </w:tcPr>
          <w:p>
            <w:pPr>
              <w:spacing w:after="0" w:line="240" w:lineRule="auto"/>
            </w:pPr>
            <w:r>
              <w:rPr>
                <w:b/>
              </w:rPr>
            </w:r>
            <w:r>
              <w:rPr>
                <w:b/>
                <w:sz w:val="19"/>
              </w:rPr>
              <w:t>Thành công</w:t>
            </w:r>
          </w:p>
        </w:tc>
        <w:tc>
          <w:tcPr>
            <w:tcW w:type="dxa" w:w="1814"/>
            <w:shd w:val="clear" w:color="auto" w:fill="E8EEF6"/>
          </w:tcPr>
          <w:p>
            <w:pPr>
              <w:spacing w:after="0" w:line="240" w:lineRule="auto"/>
            </w:pPr>
            <w:r>
              <w:rPr>
                <w:b/>
              </w:rPr>
            </w:r>
            <w:r>
              <w:rPr>
                <w:b/>
                <w:sz w:val="19"/>
              </w:rPr>
              <w:t>Hết ngân sách</w:t>
            </w:r>
          </w:p>
        </w:tc>
        <w:tc>
          <w:tcPr>
            <w:tcW w:type="dxa" w:w="1814"/>
            <w:shd w:val="clear" w:color="auto" w:fill="E8EEF6"/>
          </w:tcPr>
          <w:p>
            <w:pPr>
              <w:spacing w:after="0" w:line="240" w:lineRule="auto"/>
            </w:pPr>
            <w:r>
              <w:rPr>
                <w:b/>
              </w:rPr>
            </w:r>
            <w:r>
              <w:rPr>
                <w:b/>
                <w:sz w:val="19"/>
              </w:rPr>
              <w:t>Không có luật</w:t>
            </w:r>
          </w:p>
        </w:tc>
        <w:tc>
          <w:tcPr>
            <w:tcW w:type="dxa" w:w="1814"/>
            <w:shd w:val="clear" w:color="auto" w:fill="E8EEF6"/>
          </w:tcPr>
          <w:p>
            <w:pPr>
              <w:spacing w:after="0" w:line="240" w:lineRule="auto"/>
            </w:pPr>
            <w:r>
              <w:rPr>
                <w:b/>
              </w:rPr>
            </w:r>
            <w:r>
              <w:rPr>
                <w:b/>
                <w:sz w:val="19"/>
              </w:rPr>
              <w:t>Ứng viên lặp</w:t>
            </w:r>
          </w:p>
        </w:tc>
      </w:tr>
      <w:tr>
        <w:tc>
          <w:tcPr>
            <w:tcW w:type="dxa" w:w="1814"/>
          </w:tcPr>
          <w:p>
            <w:pPr>
              <w:spacing w:after="0" w:line="240" w:lineRule="auto"/>
            </w:pPr>
            <w:r/>
            <w:r>
              <w:rPr>
                <w:sz w:val="19"/>
              </w:rPr>
              <w:t>Blind k=1</w:t>
            </w:r>
          </w:p>
        </w:tc>
        <w:tc>
          <w:tcPr>
            <w:tcW w:type="dxa" w:w="1814"/>
          </w:tcPr>
          <w:p>
            <w:pPr>
              <w:spacing w:after="0" w:line="240" w:lineRule="auto"/>
            </w:pPr>
            <w:r/>
            <w:r>
              <w:rPr>
                <w:sz w:val="19"/>
              </w:rPr>
              <w:t>32,0%</w:t>
            </w:r>
          </w:p>
        </w:tc>
        <w:tc>
          <w:tcPr>
            <w:tcW w:type="dxa" w:w="1814"/>
          </w:tcPr>
          <w:p>
            <w:pPr>
              <w:spacing w:after="0" w:line="240" w:lineRule="auto"/>
            </w:pPr>
            <w:r/>
            <w:r>
              <w:rPr>
                <w:sz w:val="19"/>
              </w:rPr>
              <w:t>68,0%</w:t>
            </w:r>
          </w:p>
        </w:tc>
        <w:tc>
          <w:tcPr>
            <w:tcW w:type="dxa" w:w="1814"/>
          </w:tcPr>
          <w:p>
            <w:pPr>
              <w:spacing w:after="0" w:line="240" w:lineRule="auto"/>
            </w:pPr>
            <w:r/>
            <w:r>
              <w:rPr>
                <w:sz w:val="19"/>
              </w:rPr>
              <w:t>—</w:t>
            </w:r>
          </w:p>
        </w:tc>
        <w:tc>
          <w:tcPr>
            <w:tcW w:type="dxa" w:w="1814"/>
          </w:tcPr>
          <w:p>
            <w:pPr>
              <w:spacing w:after="0" w:line="240" w:lineRule="auto"/>
            </w:pPr>
            <w:r/>
            <w:r>
              <w:rPr>
                <w:sz w:val="19"/>
              </w:rPr>
              <w:t>—</w:t>
            </w:r>
          </w:p>
        </w:tc>
      </w:tr>
      <w:tr>
        <w:tc>
          <w:tcPr>
            <w:tcW w:type="dxa" w:w="1814"/>
          </w:tcPr>
          <w:p>
            <w:pPr>
              <w:spacing w:after="0" w:line="240" w:lineRule="auto"/>
            </w:pPr>
            <w:r/>
            <w:r>
              <w:rPr>
                <w:sz w:val="19"/>
              </w:rPr>
              <w:t>LLM k=1</w:t>
            </w:r>
          </w:p>
        </w:tc>
        <w:tc>
          <w:tcPr>
            <w:tcW w:type="dxa" w:w="1814"/>
          </w:tcPr>
          <w:p>
            <w:pPr>
              <w:spacing w:after="0" w:line="240" w:lineRule="auto"/>
            </w:pPr>
            <w:r/>
            <w:r>
              <w:rPr>
                <w:sz w:val="19"/>
              </w:rPr>
              <w:t>53,9%</w:t>
            </w:r>
          </w:p>
        </w:tc>
        <w:tc>
          <w:tcPr>
            <w:tcW w:type="dxa" w:w="1814"/>
          </w:tcPr>
          <w:p>
            <w:pPr>
              <w:spacing w:after="0" w:line="240" w:lineRule="auto"/>
            </w:pPr>
            <w:r/>
            <w:r>
              <w:rPr>
                <w:sz w:val="19"/>
              </w:rPr>
              <w:t>46,1%</w:t>
            </w:r>
          </w:p>
        </w:tc>
        <w:tc>
          <w:tcPr>
            <w:tcW w:type="dxa" w:w="1814"/>
          </w:tcPr>
          <w:p>
            <w:pPr>
              <w:spacing w:after="0" w:line="240" w:lineRule="auto"/>
            </w:pPr>
            <w:r/>
            <w:r>
              <w:rPr>
                <w:sz w:val="19"/>
              </w:rPr>
              <w:t>—</w:t>
            </w:r>
          </w:p>
        </w:tc>
        <w:tc>
          <w:tcPr>
            <w:tcW w:type="dxa" w:w="1814"/>
          </w:tcPr>
          <w:p>
            <w:pPr>
              <w:spacing w:after="0" w:line="240" w:lineRule="auto"/>
            </w:pPr>
            <w:r/>
            <w:r>
              <w:rPr>
                <w:sz w:val="19"/>
              </w:rPr>
              <w:t>—</w:t>
            </w:r>
          </w:p>
        </w:tc>
      </w:tr>
      <w:tr>
        <w:tc>
          <w:tcPr>
            <w:tcW w:type="dxa" w:w="1814"/>
          </w:tcPr>
          <w:p>
            <w:pPr>
              <w:spacing w:after="0" w:line="240" w:lineRule="auto"/>
            </w:pPr>
            <w:r/>
            <w:r>
              <w:rPr>
                <w:sz w:val="19"/>
              </w:rPr>
              <w:t>LLM k=3</w:t>
            </w:r>
          </w:p>
        </w:tc>
        <w:tc>
          <w:tcPr>
            <w:tcW w:type="dxa" w:w="1814"/>
          </w:tcPr>
          <w:p>
            <w:pPr>
              <w:spacing w:after="0" w:line="240" w:lineRule="auto"/>
            </w:pPr>
            <w:r/>
            <w:r>
              <w:rPr>
                <w:sz w:val="19"/>
              </w:rPr>
              <w:t>65,1%</w:t>
            </w:r>
          </w:p>
        </w:tc>
        <w:tc>
          <w:tcPr>
            <w:tcW w:type="dxa" w:w="1814"/>
          </w:tcPr>
          <w:p>
            <w:pPr>
              <w:spacing w:after="0" w:line="240" w:lineRule="auto"/>
            </w:pPr>
            <w:r/>
            <w:r>
              <w:rPr>
                <w:sz w:val="19"/>
              </w:rPr>
              <w:t>30,3%</w:t>
            </w:r>
          </w:p>
        </w:tc>
        <w:tc>
          <w:tcPr>
            <w:tcW w:type="dxa" w:w="1814"/>
          </w:tcPr>
          <w:p>
            <w:pPr>
              <w:spacing w:after="0" w:line="240" w:lineRule="auto"/>
            </w:pPr>
            <w:r/>
            <w:r>
              <w:rPr>
                <w:sz w:val="19"/>
              </w:rPr>
              <w:t>—</w:t>
            </w:r>
          </w:p>
        </w:tc>
        <w:tc>
          <w:tcPr>
            <w:tcW w:type="dxa" w:w="1814"/>
          </w:tcPr>
          <w:p>
            <w:pPr>
              <w:spacing w:after="0" w:line="240" w:lineRule="auto"/>
            </w:pPr>
            <w:r/>
            <w:r>
              <w:rPr>
                <w:sz w:val="19"/>
              </w:rPr>
              <w:t>4,6%</w:t>
            </w:r>
          </w:p>
        </w:tc>
      </w:tr>
      <w:tr>
        <w:tc>
          <w:tcPr>
            <w:tcW w:type="dxa" w:w="1814"/>
          </w:tcPr>
          <w:p>
            <w:pPr>
              <w:spacing w:after="0" w:line="240" w:lineRule="auto"/>
            </w:pPr>
            <w:r/>
            <w:r>
              <w:rPr>
                <w:sz w:val="19"/>
              </w:rPr>
              <w:t>Hybrid k=3</w:t>
            </w:r>
          </w:p>
        </w:tc>
        <w:tc>
          <w:tcPr>
            <w:tcW w:type="dxa" w:w="1814"/>
          </w:tcPr>
          <w:p>
            <w:pPr>
              <w:spacing w:after="0" w:line="240" w:lineRule="auto"/>
            </w:pPr>
            <w:r/>
            <w:r>
              <w:rPr>
                <w:sz w:val="19"/>
              </w:rPr>
              <w:t>59,5%</w:t>
            </w:r>
          </w:p>
        </w:tc>
        <w:tc>
          <w:tcPr>
            <w:tcW w:type="dxa" w:w="1814"/>
          </w:tcPr>
          <w:p>
            <w:pPr>
              <w:spacing w:after="0" w:line="240" w:lineRule="auto"/>
            </w:pPr>
            <w:r/>
            <w:r>
              <w:rPr>
                <w:sz w:val="19"/>
              </w:rPr>
              <w:t>38,7%</w:t>
            </w:r>
          </w:p>
        </w:tc>
        <w:tc>
          <w:tcPr>
            <w:tcW w:type="dxa" w:w="1814"/>
          </w:tcPr>
          <w:p>
            <w:pPr>
              <w:spacing w:after="0" w:line="240" w:lineRule="auto"/>
            </w:pPr>
            <w:r/>
            <w:r>
              <w:rPr>
                <w:sz w:val="19"/>
              </w:rPr>
              <w:t>—</w:t>
            </w:r>
          </w:p>
        </w:tc>
        <w:tc>
          <w:tcPr>
            <w:tcW w:type="dxa" w:w="1814"/>
          </w:tcPr>
          <w:p>
            <w:pPr>
              <w:spacing w:after="0" w:line="240" w:lineRule="auto"/>
            </w:pPr>
            <w:r/>
            <w:r>
              <w:rPr>
                <w:sz w:val="19"/>
              </w:rPr>
              <w:t>1,8%</w:t>
            </w:r>
          </w:p>
        </w:tc>
      </w:tr>
      <w:tr>
        <w:tc>
          <w:tcPr>
            <w:tcW w:type="dxa" w:w="1814"/>
          </w:tcPr>
          <w:p>
            <w:pPr>
              <w:spacing w:after="0" w:line="240" w:lineRule="auto"/>
            </w:pPr>
            <w:r/>
            <w:r>
              <w:rPr>
                <w:sz w:val="19"/>
              </w:rPr>
              <w:t>Rule-only k=3</w:t>
            </w:r>
          </w:p>
        </w:tc>
        <w:tc>
          <w:tcPr>
            <w:tcW w:type="dxa" w:w="1814"/>
          </w:tcPr>
          <w:p>
            <w:pPr>
              <w:spacing w:after="0" w:line="240" w:lineRule="auto"/>
            </w:pPr>
            <w:r/>
            <w:r>
              <w:rPr>
                <w:sz w:val="19"/>
              </w:rPr>
              <w:t>23,9%</w:t>
            </w:r>
          </w:p>
        </w:tc>
        <w:tc>
          <w:tcPr>
            <w:tcW w:type="dxa" w:w="1814"/>
          </w:tcPr>
          <w:p>
            <w:pPr>
              <w:spacing w:after="0" w:line="240" w:lineRule="auto"/>
            </w:pPr>
            <w:r/>
            <w:r>
              <w:rPr>
                <w:sz w:val="19"/>
              </w:rPr>
              <w:t>—</w:t>
            </w:r>
          </w:p>
        </w:tc>
        <w:tc>
          <w:tcPr>
            <w:tcW w:type="dxa" w:w="1814"/>
          </w:tcPr>
          <w:p>
            <w:pPr>
              <w:spacing w:after="0" w:line="240" w:lineRule="auto"/>
            </w:pPr>
            <w:r/>
            <w:r>
              <w:rPr>
                <w:sz w:val="19"/>
              </w:rPr>
              <w:t>76,1%</w:t>
            </w:r>
          </w:p>
        </w:tc>
        <w:tc>
          <w:tcPr>
            <w:tcW w:type="dxa" w:w="1814"/>
          </w:tcPr>
          <w:p>
            <w:pPr>
              <w:spacing w:after="0" w:line="240" w:lineRule="auto"/>
            </w:pPr>
            <w:r/>
            <w:r>
              <w:rPr>
                <w:sz w:val="19"/>
              </w:rPr>
              <w:t>—</w:t>
            </w:r>
          </w:p>
        </w:tc>
      </w:tr>
    </w:tbl>
    <w:p>
      <w:pPr>
        <w:spacing w:after="0"/>
      </w:pPr>
    </w:p>
    <w:p>
      <w:pPr>
        <w:jc w:val="center"/>
      </w:pPr>
      <w:r>
        <w:rPr>
          <w:i/>
          <w:sz w:val="20"/>
        </w:rPr>
        <w:t>Bảng 9. Lý do dừng (lần lặp 1). Cơ chế khử trùng lặp cắt 4,6% mẫu khỏi các lần thử vô ích.</w:t>
      </w:r>
    </w:p>
    <w:p>
      <w:pPr>
        <w:jc w:val="both"/>
      </w:pPr>
      <w:r>
        <w:t xml:space="preserve">Trong các mẫu thất bại, lần thử cuối bị loại chủ yếu vì không biên dịch (77–99%). Đáng chú ý: </w:t>
      </w:r>
      <w:r>
        <w:rPr>
          <w:b/>
        </w:rPr>
        <w:t>16,8–26,3% bản sửa của LLM tự ý đổi phát biểu</w:t>
      </w:r>
      <w:r>
        <w:t xml:space="preserve"> và 10–24% chèn </w:t>
      </w:r>
      <w:r>
        <w:rPr>
          <w:rFonts w:ascii="Consolas" w:hAnsi="Consolas"/>
          <w:sz w:val="21"/>
        </w:rPr>
        <w:t>sorry</w:t>
      </w:r>
      <w:r>
        <w:t xml:space="preserve"> hoặc cấu trúc cấm — các trường hợp này </w:t>
      </w:r>
      <w:r>
        <w:rPr>
          <w:i/>
        </w:rPr>
        <w:t>biên dịch được</w:t>
      </w:r>
      <w:r>
        <w:t xml:space="preserve"> hoặc trông như hợp lệ, và chỉ bị chặn nhờ kiểm toán ngữ nghĩa. Không có kiểm toán, tỷ lệ "thành công" sẽ bị thổi phồng (ví dụ LLM k=3: biên dịch 75,0% so với thành công thật 65,1%).</w:t>
      </w:r>
    </w:p>
    <w:p>
      <w:pPr>
        <w:pStyle w:val="Heading2"/>
      </w:pPr>
      <w:r>
        <w:t>7.2. Độ chính xác từng luật</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E8EEF6"/>
          </w:tcPr>
          <w:p>
            <w:pPr>
              <w:spacing w:after="0" w:line="240" w:lineRule="auto"/>
            </w:pPr>
            <w:r>
              <w:rPr>
                <w:b/>
              </w:rPr>
            </w:r>
            <w:r>
              <w:rPr>
                <w:b/>
                <w:sz w:val="19"/>
              </w:rPr>
              <w:t>Luật</w:t>
            </w:r>
          </w:p>
        </w:tc>
        <w:tc>
          <w:tcPr>
            <w:tcW w:type="dxa" w:w="2268"/>
            <w:shd w:val="clear" w:color="auto" w:fill="E8EEF6"/>
          </w:tcPr>
          <w:p>
            <w:pPr>
              <w:spacing w:after="0" w:line="240" w:lineRule="auto"/>
            </w:pPr>
            <w:r>
              <w:rPr>
                <w:b/>
              </w:rPr>
            </w:r>
            <w:r>
              <w:rPr>
                <w:b/>
                <w:sz w:val="19"/>
              </w:rPr>
              <w:t>Số lần áp dụng</w:t>
            </w:r>
          </w:p>
        </w:tc>
        <w:tc>
          <w:tcPr>
            <w:tcW w:type="dxa" w:w="2268"/>
            <w:shd w:val="clear" w:color="auto" w:fill="E8EEF6"/>
          </w:tcPr>
          <w:p>
            <w:pPr>
              <w:spacing w:after="0" w:line="240" w:lineRule="auto"/>
            </w:pPr>
            <w:r>
              <w:rPr>
                <w:b/>
              </w:rPr>
            </w:r>
            <w:r>
              <w:rPr>
                <w:b/>
                <w:sz w:val="19"/>
              </w:rPr>
              <w:t>Qua kiểm toán</w:t>
            </w:r>
          </w:p>
        </w:tc>
        <w:tc>
          <w:tcPr>
            <w:tcW w:type="dxa" w:w="2268"/>
            <w:shd w:val="clear" w:color="auto" w:fill="E8EEF6"/>
          </w:tcPr>
          <w:p>
            <w:pPr>
              <w:spacing w:after="0" w:line="240" w:lineRule="auto"/>
            </w:pPr>
            <w:r>
              <w:rPr>
                <w:b/>
              </w:rPr>
            </w:r>
            <w:r>
              <w:rPr>
                <w:b/>
                <w:sz w:val="19"/>
              </w:rPr>
              <w:t>Độ chính xác</w:t>
            </w:r>
          </w:p>
        </w:tc>
      </w:tr>
      <w:tr>
        <w:tc>
          <w:tcPr>
            <w:tcW w:type="dxa" w:w="2268"/>
          </w:tcPr>
          <w:p>
            <w:pPr>
              <w:spacing w:after="0" w:line="240" w:lineRule="auto"/>
            </w:pPr>
            <w:r/>
            <w:r>
              <w:rPr>
                <w:sz w:val="19"/>
              </w:rPr>
              <w:t>R3 bảng import</w:t>
            </w:r>
          </w:p>
        </w:tc>
        <w:tc>
          <w:tcPr>
            <w:tcW w:type="dxa" w:w="2268"/>
          </w:tcPr>
          <w:p>
            <w:pPr>
              <w:spacing w:after="0" w:line="240" w:lineRule="auto"/>
            </w:pPr>
            <w:r/>
            <w:r>
              <w:rPr>
                <w:sz w:val="19"/>
              </w:rPr>
              <w:t>253</w:t>
            </w:r>
          </w:p>
        </w:tc>
        <w:tc>
          <w:tcPr>
            <w:tcW w:type="dxa" w:w="2268"/>
          </w:tcPr>
          <w:p>
            <w:pPr>
              <w:spacing w:after="0" w:line="240" w:lineRule="auto"/>
            </w:pPr>
            <w:r/>
            <w:r>
              <w:rPr>
                <w:sz w:val="19"/>
              </w:rPr>
              <w:t>0</w:t>
            </w:r>
          </w:p>
        </w:tc>
        <w:tc>
          <w:tcPr>
            <w:tcW w:type="dxa" w:w="2268"/>
          </w:tcPr>
          <w:p>
            <w:pPr>
              <w:spacing w:after="0" w:line="240" w:lineRule="auto"/>
            </w:pPr>
            <w:r/>
            <w:r>
              <w:rPr>
                <w:sz w:val="19"/>
              </w:rPr>
              <w:t>0%</w:t>
            </w:r>
          </w:p>
        </w:tc>
      </w:tr>
      <w:tr>
        <w:tc>
          <w:tcPr>
            <w:tcW w:type="dxa" w:w="2268"/>
          </w:tcPr>
          <w:p>
            <w:pPr>
              <w:spacing w:after="0" w:line="240" w:lineRule="auto"/>
            </w:pPr>
            <w:r/>
            <w:r>
              <w:rPr>
                <w:sz w:val="19"/>
              </w:rPr>
              <w:t>R2 chèn từ khoá</w:t>
            </w:r>
          </w:p>
        </w:tc>
        <w:tc>
          <w:tcPr>
            <w:tcW w:type="dxa" w:w="2268"/>
          </w:tcPr>
          <w:p>
            <w:pPr>
              <w:spacing w:after="0" w:line="240" w:lineRule="auto"/>
            </w:pPr>
            <w:r/>
            <w:r>
              <w:rPr>
                <w:sz w:val="19"/>
              </w:rPr>
              <w:t>126</w:t>
            </w:r>
          </w:p>
        </w:tc>
        <w:tc>
          <w:tcPr>
            <w:tcW w:type="dxa" w:w="2268"/>
          </w:tcPr>
          <w:p>
            <w:pPr>
              <w:spacing w:after="0" w:line="240" w:lineRule="auto"/>
            </w:pPr>
            <w:r/>
            <w:r>
              <w:rPr>
                <w:sz w:val="19"/>
              </w:rPr>
              <w:t>0</w:t>
            </w:r>
          </w:p>
        </w:tc>
        <w:tc>
          <w:tcPr>
            <w:tcW w:type="dxa" w:w="2268"/>
          </w:tcPr>
          <w:p>
            <w:pPr>
              <w:spacing w:after="0" w:line="240" w:lineRule="auto"/>
            </w:pPr>
            <w:r/>
            <w:r>
              <w:rPr>
                <w:sz w:val="19"/>
              </w:rPr>
              <w:t>0%</w:t>
            </w:r>
          </w:p>
        </w:tc>
      </w:tr>
      <w:tr>
        <w:tc>
          <w:tcPr>
            <w:tcW w:type="dxa" w:w="2268"/>
          </w:tcPr>
          <w:p>
            <w:pPr>
              <w:spacing w:after="0" w:line="240" w:lineRule="auto"/>
            </w:pPr>
            <w:r/>
            <w:r>
              <w:rPr>
                <w:sz w:val="19"/>
              </w:rPr>
              <w:t xml:space="preserve">R0 khôi phục </w:t>
            </w:r>
            <w:r>
              <w:rPr>
                <w:rFonts w:ascii="Consolas" w:hAnsi="Consolas"/>
                <w:sz w:val="16"/>
              </w:rPr>
              <w:t>import Mathlib</w:t>
            </w:r>
          </w:p>
        </w:tc>
        <w:tc>
          <w:tcPr>
            <w:tcW w:type="dxa" w:w="2268"/>
          </w:tcPr>
          <w:p>
            <w:pPr>
              <w:spacing w:after="0" w:line="240" w:lineRule="auto"/>
            </w:pPr>
            <w:r/>
            <w:r>
              <w:rPr>
                <w:sz w:val="19"/>
              </w:rPr>
              <w:t>99</w:t>
            </w:r>
          </w:p>
        </w:tc>
        <w:tc>
          <w:tcPr>
            <w:tcW w:type="dxa" w:w="2268"/>
          </w:tcPr>
          <w:p>
            <w:pPr>
              <w:spacing w:after="0" w:line="240" w:lineRule="auto"/>
            </w:pPr>
            <w:r/>
            <w:r>
              <w:rPr>
                <w:sz w:val="19"/>
              </w:rPr>
              <w:t>96</w:t>
            </w:r>
          </w:p>
        </w:tc>
        <w:tc>
          <w:tcPr>
            <w:tcW w:type="dxa" w:w="2268"/>
          </w:tcPr>
          <w:p>
            <w:pPr>
              <w:spacing w:after="0" w:line="240" w:lineRule="auto"/>
            </w:pPr>
            <w:r/>
            <w:r>
              <w:rPr>
                <w:b/>
                <w:sz w:val="19"/>
              </w:rPr>
              <w:t>97%</w:t>
            </w:r>
          </w:p>
        </w:tc>
      </w:tr>
      <w:tr>
        <w:tc>
          <w:tcPr>
            <w:tcW w:type="dxa" w:w="2268"/>
          </w:tcPr>
          <w:p>
            <w:pPr>
              <w:spacing w:after="0" w:line="240" w:lineRule="auto"/>
            </w:pPr>
            <w:r/>
            <w:r>
              <w:rPr>
                <w:sz w:val="19"/>
              </w:rPr>
              <w:t>R1 cân bằng ngoặc</w:t>
            </w:r>
          </w:p>
        </w:tc>
        <w:tc>
          <w:tcPr>
            <w:tcW w:type="dxa" w:w="2268"/>
          </w:tcPr>
          <w:p>
            <w:pPr>
              <w:spacing w:after="0" w:line="240" w:lineRule="auto"/>
            </w:pPr>
            <w:r/>
            <w:r>
              <w:rPr>
                <w:sz w:val="19"/>
              </w:rPr>
              <w:t>99</w:t>
            </w:r>
          </w:p>
        </w:tc>
        <w:tc>
          <w:tcPr>
            <w:tcW w:type="dxa" w:w="2268"/>
          </w:tcPr>
          <w:p>
            <w:pPr>
              <w:spacing w:after="0" w:line="240" w:lineRule="auto"/>
            </w:pPr>
            <w:r/>
            <w:r>
              <w:rPr>
                <w:sz w:val="19"/>
              </w:rPr>
              <w:t>27</w:t>
            </w:r>
          </w:p>
        </w:tc>
        <w:tc>
          <w:tcPr>
            <w:tcW w:type="dxa" w:w="2268"/>
          </w:tcPr>
          <w:p>
            <w:pPr>
              <w:spacing w:after="0" w:line="240" w:lineRule="auto"/>
            </w:pPr>
            <w:r/>
            <w:r>
              <w:rPr>
                <w:sz w:val="19"/>
              </w:rPr>
              <w:t>27%</w:t>
            </w:r>
          </w:p>
        </w:tc>
      </w:tr>
      <w:tr>
        <w:tc>
          <w:tcPr>
            <w:tcW w:type="dxa" w:w="2268"/>
          </w:tcPr>
          <w:p>
            <w:pPr>
              <w:spacing w:after="0" w:line="240" w:lineRule="auto"/>
            </w:pPr>
            <w:r/>
            <w:r>
              <w:rPr>
                <w:sz w:val="19"/>
              </w:rPr>
              <w:t>R7 ngân sách heartbeat</w:t>
            </w:r>
          </w:p>
        </w:tc>
        <w:tc>
          <w:tcPr>
            <w:tcW w:type="dxa" w:w="2268"/>
          </w:tcPr>
          <w:p>
            <w:pPr>
              <w:spacing w:after="0" w:line="240" w:lineRule="auto"/>
            </w:pPr>
            <w:r/>
            <w:r>
              <w:rPr>
                <w:sz w:val="19"/>
              </w:rPr>
              <w:t>81</w:t>
            </w:r>
          </w:p>
        </w:tc>
        <w:tc>
          <w:tcPr>
            <w:tcW w:type="dxa" w:w="2268"/>
          </w:tcPr>
          <w:p>
            <w:pPr>
              <w:spacing w:after="0" w:line="240" w:lineRule="auto"/>
            </w:pPr>
            <w:r/>
            <w:r>
              <w:rPr>
                <w:sz w:val="19"/>
              </w:rPr>
              <w:t>81</w:t>
            </w:r>
          </w:p>
        </w:tc>
        <w:tc>
          <w:tcPr>
            <w:tcW w:type="dxa" w:w="2268"/>
          </w:tcPr>
          <w:p>
            <w:pPr>
              <w:spacing w:after="0" w:line="240" w:lineRule="auto"/>
            </w:pPr>
            <w:r/>
            <w:r>
              <w:rPr>
                <w:b/>
                <w:sz w:val="19"/>
              </w:rPr>
              <w:t>100%</w:t>
            </w:r>
          </w:p>
        </w:tc>
      </w:tr>
      <w:tr>
        <w:tc>
          <w:tcPr>
            <w:tcW w:type="dxa" w:w="2268"/>
          </w:tcPr>
          <w:p>
            <w:pPr>
              <w:spacing w:after="0" w:line="240" w:lineRule="auto"/>
            </w:pPr>
            <w:r/>
            <w:r>
              <w:rPr>
                <w:sz w:val="19"/>
              </w:rPr>
              <w:t>R5 đổi tên Mathlib</w:t>
            </w:r>
          </w:p>
        </w:tc>
        <w:tc>
          <w:tcPr>
            <w:tcW w:type="dxa" w:w="2268"/>
          </w:tcPr>
          <w:p>
            <w:pPr>
              <w:spacing w:after="0" w:line="240" w:lineRule="auto"/>
            </w:pPr>
            <w:r/>
            <w:r>
              <w:rPr>
                <w:sz w:val="19"/>
              </w:rPr>
              <w:t>15</w:t>
            </w:r>
          </w:p>
        </w:tc>
        <w:tc>
          <w:tcPr>
            <w:tcW w:type="dxa" w:w="2268"/>
          </w:tcPr>
          <w:p>
            <w:pPr>
              <w:spacing w:after="0" w:line="240" w:lineRule="auto"/>
            </w:pPr>
            <w:r/>
            <w:r>
              <w:rPr>
                <w:sz w:val="19"/>
              </w:rPr>
              <w:t>0</w:t>
            </w:r>
          </w:p>
        </w:tc>
        <w:tc>
          <w:tcPr>
            <w:tcW w:type="dxa" w:w="2268"/>
          </w:tcPr>
          <w:p>
            <w:pPr>
              <w:spacing w:after="0" w:line="240" w:lineRule="auto"/>
            </w:pPr>
            <w:r/>
            <w:r>
              <w:rPr>
                <w:sz w:val="19"/>
              </w:rPr>
              <w:t>0%</w:t>
            </w:r>
          </w:p>
        </w:tc>
      </w:tr>
      <w:tr>
        <w:tc>
          <w:tcPr>
            <w:tcW w:type="dxa" w:w="2268"/>
          </w:tcPr>
          <w:p>
            <w:pPr>
              <w:spacing w:after="0" w:line="240" w:lineRule="auto"/>
            </w:pPr>
            <w:r/>
            <w:r>
              <w:rPr>
                <w:sz w:val="19"/>
              </w:rPr>
              <w:t>R4 bí danh định danh</w:t>
            </w:r>
          </w:p>
        </w:tc>
        <w:tc>
          <w:tcPr>
            <w:tcW w:type="dxa" w:w="2268"/>
          </w:tcPr>
          <w:p>
            <w:pPr>
              <w:spacing w:after="0" w:line="240" w:lineRule="auto"/>
            </w:pPr>
            <w:r/>
            <w:r>
              <w:rPr>
                <w:sz w:val="19"/>
              </w:rPr>
              <w:t>10</w:t>
            </w:r>
          </w:p>
        </w:tc>
        <w:tc>
          <w:tcPr>
            <w:tcW w:type="dxa" w:w="2268"/>
          </w:tcPr>
          <w:p>
            <w:pPr>
              <w:spacing w:after="0" w:line="240" w:lineRule="auto"/>
            </w:pPr>
            <w:r/>
            <w:r>
              <w:rPr>
                <w:sz w:val="19"/>
              </w:rPr>
              <w:t>0</w:t>
            </w:r>
          </w:p>
        </w:tc>
        <w:tc>
          <w:tcPr>
            <w:tcW w:type="dxa" w:w="2268"/>
          </w:tcPr>
          <w:p>
            <w:pPr>
              <w:spacing w:after="0" w:line="240" w:lineRule="auto"/>
            </w:pPr>
            <w:r/>
            <w:r>
              <w:rPr>
                <w:sz w:val="19"/>
              </w:rPr>
              <w:t>0%</w:t>
            </w:r>
          </w:p>
        </w:tc>
      </w:tr>
      <w:tr>
        <w:tc>
          <w:tcPr>
            <w:tcW w:type="dxa" w:w="2268"/>
          </w:tcPr>
          <w:p>
            <w:pPr>
              <w:spacing w:after="0" w:line="240" w:lineRule="auto"/>
            </w:pPr>
            <w:r/>
            <w:r>
              <w:rPr>
                <w:sz w:val="19"/>
              </w:rPr>
              <w:t>R6 cú pháp toán tử lớn</w:t>
            </w:r>
          </w:p>
        </w:tc>
        <w:tc>
          <w:tcPr>
            <w:tcW w:type="dxa" w:w="2268"/>
          </w:tcPr>
          <w:p>
            <w:pPr>
              <w:spacing w:after="0" w:line="240" w:lineRule="auto"/>
            </w:pPr>
            <w:r/>
            <w:r>
              <w:rPr>
                <w:sz w:val="19"/>
              </w:rPr>
              <w:t>9</w:t>
            </w:r>
          </w:p>
        </w:tc>
        <w:tc>
          <w:tcPr>
            <w:tcW w:type="dxa" w:w="2268"/>
          </w:tcPr>
          <w:p>
            <w:pPr>
              <w:spacing w:after="0" w:line="240" w:lineRule="auto"/>
            </w:pPr>
            <w:r/>
            <w:r>
              <w:rPr>
                <w:sz w:val="19"/>
              </w:rPr>
              <w:t>0</w:t>
            </w:r>
          </w:p>
        </w:tc>
        <w:tc>
          <w:tcPr>
            <w:tcW w:type="dxa" w:w="2268"/>
          </w:tcPr>
          <w:p>
            <w:pPr>
              <w:spacing w:after="0" w:line="240" w:lineRule="auto"/>
            </w:pPr>
            <w:r/>
            <w:r>
              <w:rPr>
                <w:sz w:val="19"/>
              </w:rPr>
              <w:t>0%</w:t>
            </w:r>
          </w:p>
        </w:tc>
      </w:tr>
    </w:tbl>
    <w:p>
      <w:pPr>
        <w:spacing w:after="0"/>
      </w:pPr>
    </w:p>
    <w:p>
      <w:pPr>
        <w:jc w:val="center"/>
      </w:pPr>
      <w:r>
        <w:rPr>
          <w:i/>
          <w:sz w:val="20"/>
        </w:rPr>
        <w:t>Bảng 10. Gộp rule-only và hybrid trên 1K hold-out.</w:t>
      </w:r>
    </w:p>
    <w:p>
      <w:pPr>
        <w:jc w:val="both"/>
      </w:pPr>
      <w:r>
        <w:t xml:space="preserve">Các luật viết cho đoạn mã ngắn ở tuần 4 (R1–R4) không chuyển được sang tệp hoàn chỉnh: R2 chèn từ khoá </w:t>
      </w:r>
      <w:r>
        <w:rPr>
          <w:rFonts w:ascii="Consolas" w:hAnsi="Consolas"/>
          <w:sz w:val="21"/>
        </w:rPr>
        <w:t>theorem</w:t>
      </w:r>
      <w:r>
        <w:t xml:space="preserve"> làm mất định lý, R3 thêm import sai module, R1 nối ngoặc vào cuối tệp. Luật thiết kế từ lỗi thật (R0, R7) gần như hoàn hảo. R5 (đổi tên) 0% vì lỗi tự nhiên thường có nhiều lỗi đan xen, đổi tên một lemma chưa đủ. Hệ quả cho thiết kế: router chỉ nên gửi sang luật có độ chính xác cao, đo trên tập </w:t>
      </w:r>
      <w:r>
        <w:rPr>
          <w:b/>
        </w:rPr>
        <w:t>train</w:t>
      </w:r>
      <w:r>
        <w:t xml:space="preserve"> (không trên hold-out) — hướng cải tiến trực tiếp cho hybrid.</w:t>
      </w:r>
    </w:p>
    <w:p>
      <w:pPr>
        <w:pStyle w:val="Heading2"/>
      </w:pPr>
      <w:r>
        <w:t>7.3. Theo nhóm lỗi, nguồn lỗi và mô hình</w:t>
      </w:r>
    </w:p>
    <w:p>
      <w:pPr>
        <w:jc w:val="both"/>
      </w:pPr>
      <w:r>
        <w:t xml:space="preserve">LLM k=3 sửa tốt SYN_01 (85%), TMO_05 (83%), ID_03 (71%) nhưng kém ở TAC_07 (29%) và SEM_06 (41%) — hai nhóm đòi hỏi </w:t>
      </w:r>
      <w:r>
        <w:rPr>
          <w:i/>
        </w:rPr>
        <w:t>viết chứng minh mới</w:t>
      </w:r>
      <w:r>
        <w:t xml:space="preserve"> chứ không chỉ sửa chỗ hỏng (Hình 1). Lỗi tự nhiên khó hơn rõ rệt: LLM k=1 đạt 7,7% (n=13) so với 56,1% trên lỗi tổng hợp; với k=3 là 30,8% so với 66,8%. Gemini 3.6 Flash thua Flash-Lite chủ yếu vì nhiều lỗi biên dịch hơn (125 so với 76 mẫu) và đổi phát biểu thường hơn; cả hai chạy với </w:t>
      </w:r>
      <w:r>
        <w:rPr>
          <w:rFonts w:ascii="Consolas" w:hAnsi="Consolas"/>
          <w:sz w:val="21"/>
        </w:rPr>
        <w:t>thinking_level=minimal</w:t>
      </w:r>
      <w:r>
        <w:t>, mức này có thể bất lợi cho mô hình lớn — chúng tôi không kết luận "mô hình lớn kém hơn".</w:t>
      </w:r>
    </w:p>
    <w:p>
      <w:pPr>
        <w:pStyle w:val="Heading2"/>
      </w:pPr>
      <w:r>
        <w:t>7.4. Mối đe doạ tính hợp lệ</w:t>
      </w:r>
    </w:p>
    <w:p>
      <w:pPr>
        <w:pStyle w:val="ListBullet"/>
      </w:pPr>
      <w:r>
        <w:rPr>
          <w:i/>
        </w:rPr>
        <w:t>Dữ liệu tổng hợp:</w:t>
      </w:r>
      <w:r>
        <w:t xml:space="preserve"> đột biến có thể dễ/khó khác lỗi thật; giảm thiểu bằng lỗi tự nhiên (báo cáo tách) nhưng hold-out chỉ có 13 mẫu tự nhiên.</w:t>
      </w:r>
    </w:p>
    <w:p>
      <w:pPr>
        <w:pStyle w:val="ListBullet"/>
      </w:pPr>
      <w:r>
        <w:rPr>
          <w:i/>
        </w:rPr>
        <w:t>Kiểm toán văn bản:</w:t>
      </w:r>
      <w:r>
        <w:t xml:space="preserve"> phát biểu tương đương viết khác bị tính là đổi đề → đếm thiếu thành công.</w:t>
      </w:r>
    </w:p>
    <w:p>
      <w:pPr>
        <w:pStyle w:val="ListBullet"/>
      </w:pPr>
      <w:r>
        <w:rPr>
          <w:i/>
        </w:rPr>
        <w:t>Bộ đệm LLM:</w:t>
      </w:r>
      <w:r>
        <w:t xml:space="preserve"> lần lặp 2–3 phản ánh tính tất định ở nhiệt độ 0 chứ không phản ánh biến thiên độ trễ API; các cấu hình chạy sau (hybrid) dùng lại câu trả lời trùng prompt của cấu hình trước, nên chi phí so sánh dùng định giá theo token, không theo chi tiêu thật.</w:t>
      </w:r>
    </w:p>
    <w:p>
      <w:pPr>
        <w:pStyle w:val="ListBullet"/>
      </w:pPr>
      <w:r>
        <w:rPr>
          <w:i/>
        </w:rPr>
        <w:t>Phần cứng chia sẻ:</w:t>
      </w:r>
      <w:r>
        <w:t xml:space="preserve"> Kaggle là máy ảo dùng chung; thông lượng rule-only lệch 2,4 vs 4,0 mẫu/s giữa hai phiên khác nhau. Giảm thiểu: mọi cấu hình của một mức chạy trong cùng phiên, xen kẽ lần lặp, báo cáo min–max.</w:t>
      </w:r>
    </w:p>
    <w:p>
      <w:pPr>
        <w:pStyle w:val="ListBullet"/>
      </w:pPr>
      <w:r>
        <w:rPr>
          <w:i/>
        </w:rPr>
        <w:t>Một họ mô hình, một cấu hình suy nghĩ:</w:t>
      </w:r>
      <w:r>
        <w:t xml:space="preserve"> kết luận về LLM giới hạn ở Gemini Flash với </w:t>
      </w:r>
      <w:r>
        <w:rPr>
          <w:rFonts w:ascii="Consolas" w:hAnsi="Consolas"/>
          <w:sz w:val="21"/>
        </w:rPr>
        <w:t>thinking_level=minimal</w:t>
      </w:r>
      <w:r>
        <w:t>.</w:t>
      </w:r>
    </w:p>
    <w:p>
      <w:pPr>
        <w:pStyle w:val="ListBullet"/>
      </w:pPr>
      <w:r>
        <w:rPr>
          <w:i/>
        </w:rPr>
        <w:t>Rò rỉ:</w:t>
      </w:r>
      <w:r>
        <w:t xml:space="preserve"> chia theo seed; luật R0, R5–R7 được thiết kế từ lỗi quan sát trên tập 50 mẫu cũ và seed thử nghiệm, không từ hold-out.</w:t>
      </w:r>
    </w:p>
    <w:p>
      <w:pPr>
        <w:pStyle w:val="ListBullet"/>
      </w:pPr>
      <w:r>
        <w:rPr>
          <w:i/>
        </w:rPr>
        <w:t>Ghi chú provenance:</w:t>
      </w:r>
      <w:r>
        <w:t xml:space="preserve"> các run có gọi LLM ghi commit với hậu tố </w:t>
      </w:r>
      <w:r>
        <w:rPr>
          <w:rFonts w:ascii="Consolas" w:hAnsi="Consolas"/>
          <w:sz w:val="21"/>
        </w:rPr>
        <w:t>-dirty</w:t>
      </w:r>
      <w:r>
        <w:t xml:space="preserve"> do sổ chi tiêu (tệp được theo dõi) được ghi thêm trong lúc chạy; mã nguồn không đổi (đã sửa cách tính ở bản sau).</w:t>
      </w:r>
    </w:p>
    <w:p>
      <w:pPr>
        <w:pStyle w:val="Heading1"/>
      </w:pPr>
      <w:r>
        <w:t>8. Kết luận và hướng phát triển</w:t>
      </w:r>
    </w:p>
    <w:p>
      <w:pPr>
        <w:jc w:val="both"/>
      </w:pPr>
      <w:r>
        <w:t xml:space="preserve">Trả lời ba câu hỏi nghiên cứu: </w:t>
      </w:r>
      <w:r>
        <w:rPr>
          <w:b/>
        </w:rPr>
        <w:t>(RQ1)</w:t>
      </w:r>
      <w:r>
        <w:t xml:space="preserve"> tiêm chẩn đoán có cấu trúc của Lean tăng tỷ lệ sửa thành công đã kiểm toán từ 31,7% lên 53,9% và giảm 45% chi phí so với thử lại nguyên prompt; </w:t>
      </w:r>
      <w:r>
        <w:rPr>
          <w:b/>
        </w:rPr>
        <w:t>(RQ2)</w:t>
      </w:r>
      <w:r>
        <w:t xml:space="preserve"> ngân sách 3 lần thử với LLM có chẩn đoán đạt 65,1% ở $2,45/1.000 mẫu, là điểm chất lượng cao nhất trên biên Pareto; hybrid chỉ có lợi về chi phí và bị kéo xuống bởi các luật độ chính xác thấp; </w:t>
      </w:r>
      <w:r>
        <w:rPr>
          <w:b/>
        </w:rPr>
        <w:t>(RQ3)</w:t>
      </w:r>
      <w:r>
        <w:t xml:space="preserve"> nút thắt đầu tiên là khởi động nguội Mathlib (giải bằng REPL thường trú, nhanh hơn 3–4 bậc độ lớn), nút thắt thứ hai là CPU: thông lượng bão hoà ở khoảng 2 worker trên 4 vCPU. Kiểm toán ngữ nghĩa là bắt buộc: 17–26% bản sửa của LLM đổi đề hoặc lách bằng </w:t>
      </w:r>
      <w:r>
        <w:rPr>
          <w:rFonts w:ascii="Consolas" w:hAnsi="Consolas"/>
          <w:sz w:val="21"/>
        </w:rPr>
        <w:t>sorry</w:t>
      </w:r>
      <w:r>
        <w:t>.</w:t>
      </w:r>
    </w:p>
    <w:p>
      <w:pPr>
        <w:jc w:val="both"/>
      </w:pPr>
      <w:r>
        <w:rPr>
          <w:b/>
        </w:rPr>
        <w:t>Hướng phát triển:</w:t>
      </w:r>
      <w:r>
        <w:t xml:space="preserve"> (1) router chọn luật theo độ chính xác đo trên tập train; (2) hàng đợi ưu tiên (lỗi rẻ và luật chính xác trước); (3) phân tán worker qua nhiều máy (Redis/RabbitMQ) vì một máy bão hoà CPU sớm; (4) kiểm toán bằng so sánh kiểu đã elaborate thay cho văn bản; (5) dữ liệu thật của Nhóm 5 và mô hình chuyên Lean mã nguồn mở (DeepSeek-Prover-V2) chạy cục bộ trên GPU.</w:t>
      </w:r>
    </w:p>
    <w:p>
      <w:pPr>
        <w:pStyle w:val="Heading1"/>
      </w:pPr>
      <w:r>
        <w:t>Tài liệu tham khảo</w:t>
      </w:r>
    </w:p>
    <w:p>
      <w:pPr>
        <w:jc w:val="both"/>
      </w:pPr>
      <w:r>
        <w:t>[1] K. Yang et al., "LeanDojo: Theorem Proving with Retrieval-Augmented Language Models," NeurIPS Datasets and Benchmarks, 2023.</w:t>
      </w:r>
    </w:p>
    <w:p>
      <w:pPr>
        <w:jc w:val="both"/>
      </w:pPr>
      <w:r>
        <w:t>[2] H. Ying et al., "Lean Workbook: A large-scale Lean problem set formalized from natural language math problems," NeurIPS Datasets and Benchmarks, 2024.</w:t>
      </w:r>
    </w:p>
    <w:p>
      <w:pPr>
        <w:jc w:val="both"/>
      </w:pPr>
      <w:r>
        <w:t>[3] Z. Azerbayev et al., "ProofNet: Autoformalizing and Formally Proving Undergraduate-Level Mathematics," arXiv:2302.12433, 2023.</w:t>
      </w:r>
    </w:p>
    <w:p>
      <w:pPr>
        <w:jc w:val="both"/>
      </w:pPr>
      <w:r>
        <w:t>[4] Y. Lin et al., "Goedel-Prover: A Frontier Model for Open-Source Automated Theorem Proving," arXiv:2502.07640, 2025.</w:t>
      </w:r>
    </w:p>
    <w:p>
      <w:pPr>
        <w:jc w:val="both"/>
      </w:pPr>
      <w:r>
        <w:t>[5] E. First, M. Rabe, T. Ringer, Y. Brun, "Baldur: Whole-Proof Generation and Repair with Large Language Models," ESEC/FSE, 2023.</w:t>
      </w:r>
    </w:p>
    <w:p>
      <w:pPr>
        <w:jc w:val="both"/>
      </w:pPr>
      <w:r>
        <w:t>[6] X. Chen, M. Lin, N. Schärli, D. Zhou, "Teaching Large Language Models to Self-Debug," ICLR, 2024.</w:t>
      </w:r>
    </w:p>
    <w:p>
      <w:pPr>
        <w:jc w:val="both"/>
      </w:pPr>
      <w:r>
        <w:t>[7] H. Xin et al., "DeepSeek-Prover-V1.5: Harnessing Proof Assistant Feedback for Reinforcement Learning and Monte-Carlo Tree Search," arXiv:2408.08152, 2024.</w:t>
      </w:r>
    </w:p>
    <w:p>
      <w:pPr>
        <w:jc w:val="both"/>
      </w:pPr>
      <w:r>
        <w:t>[8] Z. Z. Ren et al., "DeepSeek-Prover-V2: Advancing Formal Mathematical Reasoning via Reinforcement Learning for Subgoal Decomposition," arXiv:2504.21801, 2025.</w:t>
      </w:r>
    </w:p>
    <w:p>
      <w:pPr>
        <w:jc w:val="both"/>
      </w:pPr>
      <w:r>
        <w:t>[9] A. Q. Jiang et al., "Draft, Sketch, and Prove: Guiding Formal Theorem Provers with Informal Proofs," ICLR, 2023.</w:t>
      </w:r>
    </w:p>
    <w:p>
      <w:pPr>
        <w:jc w:val="both"/>
      </w:pPr>
      <w:r>
        <w:t xml:space="preserve">[10] J. Leskovec, A. Rajaraman, J. D. Ullman, </w:t>
      </w:r>
      <w:r>
        <w:rPr>
          <w:i/>
        </w:rPr>
        <w:t>Mining of Massive Datasets</w:t>
      </w:r>
      <w:r>
        <w:t>, Cambridge University Press.</w:t>
      </w:r>
    </w:p>
    <w:p>
      <w:pPr>
        <w:pStyle w:val="Heading1"/>
      </w:pPr>
      <w:r>
        <w:t>Phụ lục A. Tuyên bố sử dụng AI</w:t>
      </w:r>
    </w:p>
    <w:p>
      <w:pPr>
        <w:jc w:val="both"/>
      </w:pPr>
      <w:r>
        <w:t xml:space="preserve">Nhóm sử dụng trợ lý AI (Claude, Anthropic) cho sinh và sửa mã, thiết kế thực nghiệm, phân tích và soạn tài liệu; Gemini 3.5 Flash-Lite / 3.6 Flash là </w:t>
      </w:r>
      <w:r>
        <w:rPr>
          <w:i/>
        </w:rPr>
        <w:t>đối tượng nghiên cứu</w:t>
      </w:r>
      <w:r>
        <w:t xml:space="preserve"> (bộ sửa lỗi), không phải công cụ viết báo cáo. Mọi mã do AI hỗ trợ được kiểm chứng bằng 96 kiểm thử tự động và chạy Lean thật; mọi số liệu trong báo cáo truy được tới run record trong </w:t>
      </w:r>
      <w:r>
        <w:rPr>
          <w:rFonts w:ascii="Consolas" w:hAnsi="Consolas"/>
          <w:sz w:val="21"/>
        </w:rPr>
        <w:t>results/raw/</w:t>
      </w:r>
      <w:r>
        <w:t xml:space="preserve">. Nhật ký định lượng từng lần sử dụng: </w:t>
      </w:r>
      <w:r>
        <w:rPr>
          <w:rFonts w:ascii="Consolas" w:hAnsi="Consolas"/>
          <w:sz w:val="21"/>
        </w:rPr>
        <w:t>docs/ai_use_log.jsonl</w:t>
      </w:r>
      <w:r>
        <w:t xml:space="preserve">, tổng hợp: </w:t>
      </w:r>
      <w:r>
        <w:rPr>
          <w:rFonts w:ascii="Consolas" w:hAnsi="Consolas"/>
          <w:sz w:val="21"/>
        </w:rPr>
        <w:t>docs/ai_use_statement.md</w:t>
      </w:r>
      <w:r>
        <w:t>.</w:t>
      </w:r>
    </w:p>
    <w:p>
      <w:pPr>
        <w:pStyle w:val="Heading1"/>
      </w:pPr>
      <w:r>
        <w:t>Phụ lục B. Phân công và đóng góp</w:t>
      </w:r>
    </w:p>
    <w:p>
      <w:pPr>
        <w:jc w:val="both"/>
      </w:pPr>
      <w:r>
        <w:t xml:space="preserve">Xem </w:t>
      </w:r>
      <w:r>
        <w:rPr>
          <w:rFonts w:ascii="Consolas" w:hAnsi="Consolas"/>
          <w:sz w:val="21"/>
        </w:rPr>
        <w:t>contributions.md</w:t>
      </w:r>
      <w:r>
        <w:t>: phân vai theo Hướng dẫn BTL, đóng góp đối chiếu lịch sử Git, phần bảo vệ của từng thành viên.</w:t>
      </w:r>
    </w:p>
    <w:p>
      <w:pPr>
        <w:pStyle w:val="Heading1"/>
      </w:pPr>
      <w:r>
        <w:t>Phụ lục C. Lệnh tái lập</w:t>
      </w:r>
    </w:p>
    <w:p>
      <w:pPr>
        <w:spacing w:after="0" w:line="240" w:lineRule="auto"/>
      </w:pPr>
      <w:r>
        <w:rPr>
          <w:rFonts w:ascii="Consolas" w:hAnsi="Consolas"/>
          <w:sz w:val="17"/>
        </w:rPr>
        <w:t>git clone -b feat/verifier-guided-pipeline https://github.com/tamdv/ai4math-verifier-guided-repair.git</w:t>
      </w:r>
    </w:p>
    <w:p>
      <w:pPr>
        <w:spacing w:after="0" w:line="240" w:lineRule="auto"/>
      </w:pPr>
      <w:r>
        <w:rPr>
          <w:rFonts w:ascii="Consolas" w:hAnsi="Consolas"/>
          <w:sz w:val="17"/>
        </w:rPr>
        <w:t>cd ai4math-verifier-guided-repair</w:t>
      </w:r>
    </w:p>
    <w:p>
      <w:pPr>
        <w:spacing w:after="0" w:line="240" w:lineRule="auto"/>
      </w:pPr>
      <w:r>
        <w:rPr>
          <w:rFonts w:ascii="Consolas" w:hAnsi="Consolas"/>
          <w:sz w:val="17"/>
        </w:rPr>
        <w:t>bash scripts/kaggle_setup.sh                       # Lean 4.35 + Mathlib + REPL, deps, data, tests</w:t>
      </w:r>
    </w:p>
    <w:p>
      <w:pPr>
        <w:spacing w:after="0" w:line="240" w:lineRule="auto"/>
      </w:pPr>
      <w:r>
        <w:rPr>
          <w:rFonts w:ascii="Consolas" w:hAnsi="Consolas"/>
          <w:sz w:val="17"/>
        </w:rPr>
        <w:t>python scripts/build_seeds.py --n 5000 --workers 4 --timeout 30</w:t>
      </w:r>
    </w:p>
    <w:p>
      <w:pPr>
        <w:spacing w:after="0" w:line="240" w:lineRule="auto"/>
      </w:pPr>
      <w:r>
        <w:rPr>
          <w:rFonts w:ascii="Consolas" w:hAnsi="Consolas"/>
          <w:sz w:val="17"/>
        </w:rPr>
        <w:t>python scripts/generate_error_dataset.py --workers 4 --max-per-seed 5 --timeout 30</w:t>
      </w:r>
    </w:p>
    <w:p>
      <w:pPr>
        <w:spacing w:after="0" w:line="240" w:lineRule="auto"/>
      </w:pPr>
      <w:r>
        <w:rPr>
          <w:rFonts w:ascii="Consolas" w:hAnsi="Consolas"/>
          <w:sz w:val="17"/>
        </w:rPr>
        <w:t>python scripts/run_experiment.py --data data/errors/errors_1k.jsonl --split holdout \</w:t>
      </w:r>
    </w:p>
    <w:p>
      <w:pPr>
        <w:spacing w:after="0" w:line="240" w:lineRule="auto"/>
      </w:pPr>
      <w:r>
        <w:rPr>
          <w:rFonts w:ascii="Consolas" w:hAnsi="Consolas"/>
          <w:sz w:val="17"/>
        </w:rPr>
        <w:t xml:space="preserve">    --strategy llm_only --budget 3 --workers 4      # ma trận đầy đủ: notebooks/sessions/*.ipynb</w:t>
      </w:r>
    </w:p>
    <w:p>
      <w:pPr>
        <w:spacing w:after="0" w:line="240" w:lineRule="auto"/>
      </w:pPr>
      <w:r>
        <w:rPr>
          <w:rFonts w:ascii="Consolas" w:hAnsi="Consolas"/>
          <w:sz w:val="17"/>
        </w:rPr>
        <w:t>python scripts/generate_figures.py --input results/raw/ --output results/figures/</w:t>
      </w:r>
    </w:p>
    <w:p>
      <w:pPr>
        <w:spacing w:after="0" w:line="240" w:lineRule="auto"/>
      </w:pPr>
      <w:r>
        <w:rPr>
          <w:rFonts w:ascii="Consolas" w:hAnsi="Consolas"/>
          <w:sz w:val="17"/>
        </w:rPr>
        <w:t>python scripts/analyze_failures.py --input results/raw/ --output results/figures/</w:t>
      </w:r>
    </w:p>
    <w:p>
      <w:pPr>
        <w:spacing w:after="0" w:line="240" w:lineRule="auto"/>
      </w:pPr>
      <w:r>
        <w:rPr>
          <w:rFonts w:ascii="Consolas" w:hAnsi="Consolas"/>
          <w:sz w:val="17"/>
        </w:rPr>
        <w:t>python scripts/demo_repair.py --replay results/raw/logs/exp-llm_only-b3-w4-20261017101714-3f7a7e.jsonl.gz \</w:t>
      </w:r>
    </w:p>
    <w:p>
      <w:pPr>
        <w:spacing w:after="0" w:line="240" w:lineRule="auto"/>
      </w:pPr>
      <w:r>
        <w:rPr>
          <w:rFonts w:ascii="Consolas" w:hAnsi="Consolas"/>
          <w:sz w:val="17"/>
        </w:rPr>
        <w:t xml:space="preserve">    --pick success --data data/errors/errors_1k.jsonl</w:t>
      </w:r>
    </w:p>
    <w:p/>
    <w:sectPr w:rsidR="00FC693F" w:rsidRPr="0006063C" w:rsidSect="00034616">
      <w:footerReference w:type="default" r:id="rId9"/>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Times New Roman" w:hAnsi="Times New Roman" w:eastAsia="Times New Roman"/>
      <w:b/>
      <w:bCs/>
      <w:color w:val="1A1A1A"/>
      <w:sz w:val="28"/>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Times New Roman" w:hAnsi="Times New Roman" w:eastAsia="Times New Roman"/>
      <w:b/>
      <w:bCs/>
      <w:color w:val="1A1A1A"/>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