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/>
          <w:sz w:val="24"/>
        </w:rPr>
        <w:t>Коли я вперше сів за кермо, мені здавалось, що це легко. Батько пояснював кожен рух спокійно, без поспіху, і я слухав уважно. Але щойно машина рушила вперед, усе стало інакшим. Руки самі тиснули на кермо дужче, ніж треба, очі бігали по дзеркалах, а ноги забули, що і коли робити.</w:t>
        <w:br/>
        <w:br/>
        <w:t>Найважче було навчитись довіряти собі. Не приладам, не правилам, а власному відчуттю швидкості і простору. Батько сказав тоді: водіння схоже на розмову, треба слухати дорогу, а не лише говорити їй, куди їхати.</w:t>
        <w:br/>
        <w:br/>
        <w:t>Через місяць я вже їздив самостійно. І щоразу, виїжджаючи вранці, згадую ті перші кілометри і розумію: найцінніше, чого мене навчив батько, це не техніка, а терпіння до самого себе.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