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sz w:val="28"/>
          <w:szCs w:val="28"/>
        </w:rPr>
        <w:t xml:space="preserve">Штучний інтелект як дзеркало людського мислення</w:t>
      </w:r>
    </w:p>
    <w:p>
      <w:r>
        <w:rPr>
          <w:rFonts w:ascii="Arial" w:cs="Arial" w:eastAsia="Arial" w:hAnsi="Arial"/>
          <w:sz w:val="24"/>
          <w:szCs w:val="24"/>
        </w:rPr>
        <w:t xml:space="preserve">Коли ми говоримо про штучний інтелект, ми насправді говоримо про себе. Кожна модель, кожен алгоритм є відображенням того, як людина уявляє власне мислення, власну логіку та власні упередження. У цьому і криється найцікавіший парадокс сучасних технологій: створюючи машину, що мислить, ми вперше отримали можливість побачити своє мислення збоку.</w:t>
      </w:r>
    </w:p>
    <w:p>
      <w:r>
        <w:rPr>
          <w:rFonts w:ascii="Arial" w:cs="Arial" w:eastAsia="Arial" w:hAnsi="Arial"/>
          <w:sz w:val="24"/>
          <w:szCs w:val="24"/>
        </w:rPr>
        <w:t xml:space="preserve">Традиційно вважалося, що інтелект є унікальною властивістю живих істот. Проте досвід роботи з великими мовними моделями змушує переосмислити це припущення. Виявляється, значна частина того, що ми вважали «мисленням», насправді є розпізнаванням патернів, узагальненням досвіду та статистичним передбаченням наступного кроку. Машини роблять це надзвичайно добре, і це змушує нас запитати: а чи не те саме робимо ми самі?</w:t>
      </w:r>
    </w:p>
    <w:p>
      <w:r>
        <w:rPr>
          <w:rFonts w:ascii="Arial" w:cs="Arial" w:eastAsia="Arial" w:hAnsi="Arial"/>
          <w:sz w:val="24"/>
          <w:szCs w:val="24"/>
        </w:rPr>
        <w:t xml:space="preserve">Особисто мене найбільше вражає не те, що штучний інтелект може писати вірші чи складати код, а те, як він обробляє суперечності. Людина, зіштовхнувшись із двома протилежними твердженнями, часто обирає те, що зручніше, те, що підтверджує вже наявні переконання. Добре навчена модель натомість утримує обидві точки зору одночасно, зважує контекст і формулює відповідь, яка враховує складність ситуації. Це не завжди зручно, але це чесно.</w:t>
      </w:r>
    </w:p>
    <w:p>
      <w:r>
        <w:rPr>
          <w:rFonts w:ascii="Arial" w:cs="Arial" w:eastAsia="Arial" w:hAnsi="Arial"/>
          <w:sz w:val="24"/>
          <w:szCs w:val="24"/>
        </w:rPr>
        <w:t xml:space="preserve">Звісно, є й зворотній бік. Штучний інтелект успадковує упередження з даних, на яких навчався. Якщо людство накопичило у своїх текстах нерівність, стереотипи та хибні уявлення, модель відтворить їх із тією самою впевненістю, з якою відтворює математичні істини. Це не вина технології, це дзеркало, яке не прикрашає.</w:t>
      </w:r>
    </w:p>
    <w:p>
      <w:r>
        <w:rPr>
          <w:rFonts w:ascii="Arial" w:cs="Arial" w:eastAsia="Arial" w:hAnsi="Arial"/>
          <w:sz w:val="24"/>
          <w:szCs w:val="24"/>
        </w:rPr>
        <w:t xml:space="preserve">Отже, розвиток штучного інтелекту ставить перед нами не лише технічні, а й глибоко людські питання: що таке розуміння, де межа між обробкою інформації та свідомістю, і яку спадщину ми залишаємо в даних, які передаємо машинам. Відповіді на них визначать не лише майбутнє технологій, а й те, ким ми прагнемо бути як цивілізація.</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2026-06-22T22:28:14.230Z</dcterms:created>
  <dcterms:modified xsi:type="dcterms:W3CDTF">2026-06-22T22:28:14.230Z</dcterms:modified>
</cp:coreProperties>
</file>

<file path=docProps/custom.xml><?xml version="1.0" encoding="utf-8"?>
<Properties xmlns="http://schemas.openxmlformats.org/officeDocument/2006/custom-properties" xmlns:vt="http://schemas.openxmlformats.org/officeDocument/2006/docPropsVTypes"/>
</file>