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8"/>
          <w:szCs w:val="28"/>
        </w:rPr>
        <w:t xml:space="preserve">Мова як фундамент ідентичності</w:t>
      </w:r>
    </w:p>
    <w:p>
      <w:r>
        <w:rPr>
          <w:rFonts w:ascii="Arial" w:cs="Arial" w:eastAsia="Arial" w:hAnsi="Arial"/>
          <w:sz w:val="24"/>
          <w:szCs w:val="24"/>
        </w:rPr>
        <w:t xml:space="preserve">Кожного разу, коли людина відкриває рот, вона робить набагато більше, ніж просто передає інформацію. Вона відкриває вікно у свій внутрішній світ, у культуру свого народу, у колективну пам'ять поколінь. Мова є не просто інструментом спілкування. Вона є тканиною, з якої зіткана ідентичність.</w:t>
      </w:r>
    </w:p>
    <w:p>
      <w:r>
        <w:rPr>
          <w:rFonts w:ascii="Arial" w:cs="Arial" w:eastAsia="Arial" w:hAnsi="Arial"/>
          <w:sz w:val="24"/>
          <w:szCs w:val="24"/>
        </w:rPr>
        <w:t xml:space="preserve">Лінгвісти давно помітили, що мова формує спосіб мислення, а не лише відображає його. Наприклад, в українській мові існують слова без точних відповідників в інших мовах: слово «мрія» несе відтінок піднесеного і недосяжного; слово «туга» поєднує смуток і ніжність водночас. Ці слова не просто називають поняття, вони формують особливий спосіб переживання світу.</w:t>
      </w:r>
    </w:p>
    <w:p>
      <w:r>
        <w:rPr>
          <w:rFonts w:ascii="Arial" w:cs="Arial" w:eastAsia="Arial" w:hAnsi="Arial"/>
          <w:sz w:val="24"/>
          <w:szCs w:val="24"/>
        </w:rPr>
        <w:t xml:space="preserve">Особисто для мене усвідомлення цього прийшло несподівано. Читаючи Стуса в оригіналі, я відчув, що навіть найточніший переклад неспроможний передати напругу між словами, яка існує саме в українському тексті. Це не питання якості перекладача. Це питання того, що мова несе в собі шари культурного досвіду, недоступні ззовні.</w:t>
      </w:r>
    </w:p>
    <w:p>
      <w:r>
        <w:rPr>
          <w:rFonts w:ascii="Arial" w:cs="Arial" w:eastAsia="Arial" w:hAnsi="Arial"/>
          <w:sz w:val="24"/>
          <w:szCs w:val="24"/>
        </w:rPr>
        <w:t xml:space="preserve">Втрата мови означає набагато більше, ніж перехід на інший код спілкування. Це означає поступове розмивання тих категорій сприйняття, які формувалися протягом століть. Саме тому збереження мови у часи тиску є актом не лише культурного, а й психологічного опору. Народ, що зберігає свою мову, зберігає свою здатність мислити собою.</w:t>
      </w:r>
    </w:p>
    <w:p>
      <w:r>
        <w:rPr>
          <w:rFonts w:ascii="Arial" w:cs="Arial" w:eastAsia="Arial" w:hAnsi="Arial"/>
          <w:sz w:val="24"/>
          <w:szCs w:val="24"/>
        </w:rPr>
        <w:t xml:space="preserve">Отже, вибір мови у повсякденному житті є не побутовим, а філософським актом. Говорити своєю мовою означає утверджувати власне право на особливий погляд на світ, на унікальний спосіб його переживання. У цьому сенсі кожне українське слово, сказане сьогодні, є водночас актом пам'ять і актом творення майбутнього.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2026-06-23T13:07:00.719Z</dcterms:created>
  <dcterms:modified xsi:type="dcterms:W3CDTF">2026-06-23T13:07:00.720Z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