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3C4D" w:rsidRDefault="000D3C4D" w:rsidP="000D3C4D">
      <w:pPr>
        <w:spacing w:before="100" w:beforeAutospacing="1" w:after="0" w:line="240" w:lineRule="auto"/>
        <w:outlineLvl w:val="2"/>
        <w:rPr>
          <w:rFonts w:ascii="Times New Roman" w:eastAsia="Times New Roman" w:hAnsi="Times New Roman" w:cs="Times New Roman"/>
          <w:color w:val="1F1F1F"/>
          <w:sz w:val="24"/>
          <w:szCs w:val="24"/>
        </w:rPr>
      </w:pPr>
    </w:p>
    <w:p w:rsid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 xml:space="preserve">To build the predictive models and generate actionable recommendations, the "AI CRM Brain" relies primarily on structured data extracted from your CRM, specifically focusing on contact information, interaction logs, sales history, and deal statuses. </w:t>
      </w: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Below is the detailed structure for the three core datasets required to train the system, complete with the necessary columns and five sample rows for each.</w:t>
      </w: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1. Deals &amp; Opportunities Dataset (</w:t>
      </w:r>
      <w:r w:rsidRPr="000D3C4D">
        <w:rPr>
          <w:rFonts w:ascii="Times New Roman" w:eastAsia="Times New Roman" w:hAnsi="Times New Roman" w:cs="Times New Roman"/>
          <w:b/>
          <w:bCs/>
          <w:color w:val="1F1F1F"/>
          <w:sz w:val="27"/>
          <w:szCs w:val="27"/>
          <w:bdr w:val="none" w:sz="0" w:space="0" w:color="auto" w:frame="1"/>
          <w:rtl/>
        </w:rPr>
        <w:t>بيانات الصفقات</w:t>
      </w:r>
      <w:r w:rsidRPr="000D3C4D">
        <w:rPr>
          <w:rFonts w:ascii="Times New Roman" w:eastAsia="Times New Roman" w:hAnsi="Times New Roman" w:cs="Times New Roman"/>
          <w:b/>
          <w:bCs/>
          <w:color w:val="1F1F1F"/>
          <w:sz w:val="27"/>
          <w:szCs w:val="27"/>
          <w:bdr w:val="none" w:sz="0" w:space="0" w:color="auto" w:frame="1"/>
        </w:rPr>
        <w:t>)</w:t>
      </w:r>
      <w:bookmarkStart w:id="0" w:name="_GoBack"/>
      <w:bookmarkEnd w:id="0"/>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 xml:space="preserve">Purpose: This is the primary dataset used to train the machine learning models to predict the "Deal Closure Probability". It tracks the financial value, timeline, and ultimate outcome (Won/Lost) of historical and current sales opportunities. </w:t>
      </w:r>
    </w:p>
    <w:tbl>
      <w:tblPr>
        <w:tblW w:w="0" w:type="auto"/>
        <w:tblCellSpacing w:w="15" w:type="dxa"/>
        <w:tblCellMar>
          <w:left w:w="0" w:type="dxa"/>
          <w:right w:w="0" w:type="dxa"/>
        </w:tblCellMar>
        <w:tblLook w:val="04A0" w:firstRow="1" w:lastRow="0" w:firstColumn="1" w:lastColumn="0" w:noHBand="0" w:noVBand="1"/>
      </w:tblPr>
      <w:tblGrid>
        <w:gridCol w:w="885"/>
        <w:gridCol w:w="1274"/>
        <w:gridCol w:w="1225"/>
        <w:gridCol w:w="1560"/>
        <w:gridCol w:w="1363"/>
        <w:gridCol w:w="1294"/>
        <w:gridCol w:w="1097"/>
        <w:gridCol w:w="646"/>
      </w:tblGrid>
      <w:tr w:rsidR="000D3C4D" w:rsidRPr="000D3C4D" w:rsidTr="000D3C4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Deal_ID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Customer_ID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Deal_Name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Deal_Value_USD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Current_Stage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Created_Date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Close_Date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Status</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D-1001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C-501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Q3 Software License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$15,000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Contract Sent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2023-08-01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2023-09-15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Closed-Won</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D-1002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C-502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Enterprise Upgrade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$45,000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Proposal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2023-09-10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2023-11-20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Closed-Lost</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D-1003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C-503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Annual Maintenance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Negotiation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2023-10-05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2023-10-25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Closed-Won</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D-1004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C-504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Cloud Migration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$120,000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Discovery 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2024-01-15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Open</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lastRenderedPageBreak/>
              <w:t>D-1005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C-501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Add-on Modules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$8,500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Demo Completed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2024-02-01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Open</w:t>
            </w:r>
          </w:p>
        </w:tc>
      </w:tr>
    </w:tbl>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pict>
          <v:rect id="_x0000_i1043" style="width:0;height:1.5pt" o:hralign="center" o:hrstd="t" o:hrnoshade="t" o:hr="t" fillcolor="gray" stroked="f"/>
        </w:pict>
      </w: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 Customer &amp; Company Dataset (</w:t>
      </w:r>
      <w:r w:rsidRPr="000D3C4D">
        <w:rPr>
          <w:rFonts w:ascii="Times New Roman" w:eastAsia="Times New Roman" w:hAnsi="Times New Roman" w:cs="Times New Roman"/>
          <w:b/>
          <w:bCs/>
          <w:color w:val="1F1F1F"/>
          <w:sz w:val="27"/>
          <w:szCs w:val="27"/>
          <w:bdr w:val="none" w:sz="0" w:space="0" w:color="auto" w:frame="1"/>
          <w:rtl/>
        </w:rPr>
        <w:t>بيانات جهات الاتصال والشركات</w:t>
      </w:r>
      <w:r w:rsidRPr="000D3C4D">
        <w:rPr>
          <w:rFonts w:ascii="Times New Roman" w:eastAsia="Times New Roman" w:hAnsi="Times New Roman" w:cs="Times New Roman"/>
          <w:b/>
          <w:bCs/>
          <w:color w:val="1F1F1F"/>
          <w:sz w:val="27"/>
          <w:szCs w:val="27"/>
          <w:bdr w:val="none" w:sz="0" w:space="0" w:color="auto" w:frame="1"/>
        </w:rPr>
        <w:t>)</w:t>
      </w: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 xml:space="preserve">Purpose: This dataset provides the firmographic and demographic context needed to categorize leads and identify patterns among successful closures. It maps back to the </w:t>
      </w:r>
      <w:proofErr w:type="spellStart"/>
      <w:r w:rsidRPr="000D3C4D">
        <w:rPr>
          <w:rFonts w:ascii="Times New Roman" w:eastAsia="Times New Roman" w:hAnsi="Times New Roman" w:cs="Times New Roman"/>
          <w:b/>
          <w:bCs/>
          <w:color w:val="1F1F1F"/>
          <w:sz w:val="27"/>
          <w:szCs w:val="27"/>
          <w:bdr w:val="none" w:sz="0" w:space="0" w:color="auto" w:frame="1"/>
        </w:rPr>
        <w:t>Customer_ID</w:t>
      </w:r>
      <w:proofErr w:type="spellEnd"/>
      <w:r w:rsidRPr="000D3C4D">
        <w:rPr>
          <w:rFonts w:ascii="Times New Roman" w:eastAsia="Times New Roman" w:hAnsi="Times New Roman" w:cs="Times New Roman"/>
          <w:b/>
          <w:bCs/>
          <w:color w:val="1F1F1F"/>
          <w:sz w:val="27"/>
          <w:szCs w:val="27"/>
          <w:bdr w:val="none" w:sz="0" w:space="0" w:color="auto" w:frame="1"/>
        </w:rPr>
        <w:t xml:space="preserve"> in the Deals table.</w:t>
      </w:r>
    </w:p>
    <w:tbl>
      <w:tblPr>
        <w:tblW w:w="0" w:type="auto"/>
        <w:tblCellSpacing w:w="15" w:type="dxa"/>
        <w:tblCellMar>
          <w:left w:w="0" w:type="dxa"/>
          <w:right w:w="0" w:type="dxa"/>
        </w:tblCellMar>
        <w:tblLook w:val="04A0" w:firstRow="1" w:lastRow="0" w:firstColumn="1" w:lastColumn="0" w:noHBand="0" w:noVBand="1"/>
      </w:tblPr>
      <w:tblGrid>
        <w:gridCol w:w="1316"/>
        <w:gridCol w:w="1544"/>
        <w:gridCol w:w="1099"/>
        <w:gridCol w:w="1403"/>
        <w:gridCol w:w="1958"/>
        <w:gridCol w:w="928"/>
        <w:gridCol w:w="1096"/>
      </w:tblGrid>
      <w:tr w:rsidR="000D3C4D" w:rsidRPr="000D3C4D" w:rsidTr="000D3C4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Customer_ID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Company_Name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Industry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Company_Size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Decision_Maker_Role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Location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Lead_Source</w:t>
            </w:r>
            <w:proofErr w:type="spellEnd"/>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C-501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TechFlow</w:t>
            </w:r>
            <w:proofErr w:type="spellEnd"/>
            <w:r w:rsidRPr="000D3C4D">
              <w:rPr>
                <w:rFonts w:ascii="Times New Roman" w:eastAsia="Times New Roman" w:hAnsi="Times New Roman" w:cs="Times New Roman"/>
                <w:b/>
                <w:bCs/>
                <w:color w:val="1F1F1F"/>
                <w:sz w:val="27"/>
                <w:szCs w:val="27"/>
                <w:bdr w:val="none" w:sz="0" w:space="0" w:color="auto" w:frame="1"/>
              </w:rPr>
              <w:t xml:space="preserve"> Inc.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SaaS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50-200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New York, 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Organic Search</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C-502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Global Retailers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Retail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1000+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VP of Operations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London, UK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Trade Show</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C-503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Apex Logistics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Supply Chain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201-500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IT Director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Chicago, 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Referral</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C-504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FinTrust</w:t>
            </w:r>
            <w:proofErr w:type="spellEnd"/>
            <w:r w:rsidRPr="000D3C4D">
              <w:rPr>
                <w:rFonts w:ascii="Times New Roman" w:eastAsia="Times New Roman" w:hAnsi="Times New Roman" w:cs="Times New Roman"/>
                <w:b/>
                <w:bCs/>
                <w:color w:val="1F1F1F"/>
                <w:sz w:val="27"/>
                <w:szCs w:val="27"/>
                <w:bdr w:val="none" w:sz="0" w:space="0" w:color="auto" w:frame="1"/>
              </w:rPr>
              <w:t xml:space="preserve"> Bank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Finance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1000+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Chief Data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Toronto, 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Outbound Email</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lastRenderedPageBreak/>
              <w:t>C-505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MedCare</w:t>
            </w:r>
            <w:proofErr w:type="spellEnd"/>
            <w:r w:rsidRPr="000D3C4D">
              <w:rPr>
                <w:rFonts w:ascii="Times New Roman" w:eastAsia="Times New Roman" w:hAnsi="Times New Roman" w:cs="Times New Roman"/>
                <w:b/>
                <w:bCs/>
                <w:color w:val="1F1F1F"/>
                <w:sz w:val="27"/>
                <w:szCs w:val="27"/>
                <w:bdr w:val="none" w:sz="0" w:space="0" w:color="auto" w:frame="1"/>
              </w:rPr>
              <w:t xml:space="preserve"> Health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Healthcare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50-200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Procurement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Austin, 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Webinar</w:t>
            </w:r>
          </w:p>
        </w:tc>
      </w:tr>
    </w:tbl>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pict>
          <v:rect id="_x0000_i1044" style="width:0;height:1.5pt" o:hralign="center" o:hrstd="t" o:hrnoshade="t" o:hr="t" fillcolor="gray" stroked="f"/>
        </w:pict>
      </w: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3. Interactions &amp; Activity Logs Dataset (</w:t>
      </w:r>
      <w:r w:rsidRPr="000D3C4D">
        <w:rPr>
          <w:rFonts w:ascii="Times New Roman" w:eastAsia="Times New Roman" w:hAnsi="Times New Roman" w:cs="Times New Roman"/>
          <w:b/>
          <w:bCs/>
          <w:color w:val="1F1F1F"/>
          <w:sz w:val="27"/>
          <w:szCs w:val="27"/>
          <w:bdr w:val="none" w:sz="0" w:space="0" w:color="auto" w:frame="1"/>
          <w:rtl/>
        </w:rPr>
        <w:t>سجلات التفاعل والنشاط</w:t>
      </w:r>
      <w:r w:rsidRPr="000D3C4D">
        <w:rPr>
          <w:rFonts w:ascii="Times New Roman" w:eastAsia="Times New Roman" w:hAnsi="Times New Roman" w:cs="Times New Roman"/>
          <w:b/>
          <w:bCs/>
          <w:color w:val="1F1F1F"/>
          <w:sz w:val="27"/>
          <w:szCs w:val="27"/>
          <w:bdr w:val="none" w:sz="0" w:space="0" w:color="auto" w:frame="1"/>
        </w:rPr>
        <w:t>)</w:t>
      </w: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 xml:space="preserve">Purpose: This dataset captures the frequency and type of touchpoints between your sales team and the prospect. The AI analyzes this activity data to identify patterns in engagement that lead to closed deals, helping to generate customized next-step recommendations. </w:t>
      </w:r>
    </w:p>
    <w:tbl>
      <w:tblPr>
        <w:tblW w:w="0" w:type="auto"/>
        <w:tblCellSpacing w:w="15" w:type="dxa"/>
        <w:tblCellMar>
          <w:left w:w="0" w:type="dxa"/>
          <w:right w:w="0" w:type="dxa"/>
        </w:tblCellMar>
        <w:tblLook w:val="04A0" w:firstRow="1" w:lastRow="0" w:firstColumn="1" w:lastColumn="0" w:noHBand="0" w:noVBand="1"/>
      </w:tblPr>
      <w:tblGrid>
        <w:gridCol w:w="1266"/>
        <w:gridCol w:w="958"/>
        <w:gridCol w:w="1464"/>
        <w:gridCol w:w="1430"/>
        <w:gridCol w:w="1565"/>
        <w:gridCol w:w="1318"/>
        <w:gridCol w:w="1343"/>
      </w:tblGrid>
      <w:tr w:rsidR="000D3C4D" w:rsidRPr="000D3C4D" w:rsidTr="000D3C4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Activity_ID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Deal_ID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Activity_Type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Activity_Date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Duration_Mins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Initiated_By</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roofErr w:type="spellStart"/>
            <w:r w:rsidRPr="000D3C4D">
              <w:rPr>
                <w:rFonts w:ascii="Times New Roman" w:eastAsia="Times New Roman" w:hAnsi="Times New Roman" w:cs="Times New Roman"/>
                <w:b/>
                <w:bCs/>
                <w:color w:val="1F1F1F"/>
                <w:sz w:val="27"/>
                <w:szCs w:val="27"/>
                <w:bdr w:val="none" w:sz="0" w:space="0" w:color="auto" w:frame="1"/>
              </w:rPr>
              <w:t>Outcome_Flag</w:t>
            </w:r>
            <w:proofErr w:type="spellEnd"/>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A-9001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D-1001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Email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2023-08-05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Sales Rep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Replied</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A-9002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D-1001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Zoom Meeting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2023-08-12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Sales Rep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Positive</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A-9003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D-1002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Phone 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2023-09-15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Sales Rep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Voicemail</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A-9004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D-1004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Discovery 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2024-01-18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Needs Follow-up</w:t>
            </w:r>
          </w:p>
        </w:tc>
      </w:tr>
      <w:tr w:rsidR="000D3C4D" w:rsidRPr="000D3C4D" w:rsidTr="000D3C4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A-9005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D-1005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Email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2024-02-05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Sales Rep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r w:rsidRPr="000D3C4D">
              <w:rPr>
                <w:rFonts w:ascii="Times New Roman" w:eastAsia="Times New Roman" w:hAnsi="Times New Roman" w:cs="Times New Roman"/>
                <w:b/>
                <w:bCs/>
                <w:color w:val="1F1F1F"/>
                <w:sz w:val="27"/>
                <w:szCs w:val="27"/>
                <w:bdr w:val="none" w:sz="0" w:space="0" w:color="auto" w:frame="1"/>
              </w:rPr>
              <w:t>No Response</w:t>
            </w:r>
          </w:p>
        </w:tc>
      </w:tr>
    </w:tbl>
    <w:p w:rsid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Pr>
      </w:pP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rPr>
      </w:pPr>
      <w:r w:rsidRPr="000D3C4D">
        <w:rPr>
          <w:rFonts w:ascii="Times New Roman" w:eastAsia="Times New Roman" w:hAnsi="Times New Roman" w:cs="Times New Roman"/>
          <w:b/>
          <w:bCs/>
          <w:color w:val="1F1F1F"/>
          <w:sz w:val="27"/>
          <w:szCs w:val="27"/>
          <w:bdr w:val="none" w:sz="0" w:space="0" w:color="auto" w:frame="1"/>
        </w:rPr>
        <w:lastRenderedPageBreak/>
        <w:t>1. Deals &amp; Opportunities Dataset (Sales History)</w:t>
      </w:r>
    </w:p>
    <w:p w:rsidR="000D3C4D" w:rsidRPr="000D3C4D" w:rsidRDefault="000D3C4D" w:rsidP="000D3C4D">
      <w:pPr>
        <w:spacing w:before="100" w:beforeAutospacing="1" w:after="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What to Build:</w:t>
      </w:r>
      <w:r w:rsidRPr="000D3C4D">
        <w:rPr>
          <w:rFonts w:ascii="Times New Roman" w:eastAsia="Times New Roman" w:hAnsi="Times New Roman" w:cs="Times New Roman"/>
          <w:color w:val="1F1F1F"/>
          <w:sz w:val="24"/>
          <w:szCs w:val="24"/>
          <w:bdr w:val="none" w:sz="0" w:space="0" w:color="auto" w:frame="1"/>
        </w:rPr>
        <w:t xml:space="preserve"> You will use this dataset to build the </w:t>
      </w:r>
      <w:r w:rsidRPr="000D3C4D">
        <w:rPr>
          <w:rFonts w:ascii="Times New Roman" w:eastAsia="Times New Roman" w:hAnsi="Times New Roman" w:cs="Times New Roman"/>
          <w:b/>
          <w:bCs/>
          <w:color w:val="1F1F1F"/>
          <w:sz w:val="24"/>
          <w:szCs w:val="24"/>
          <w:bdr w:val="none" w:sz="0" w:space="0" w:color="auto" w:frame="1"/>
        </w:rPr>
        <w:t>Prediction Unit</w:t>
      </w:r>
      <w:r w:rsidRPr="000D3C4D">
        <w:rPr>
          <w:rFonts w:ascii="Times New Roman" w:eastAsia="Times New Roman" w:hAnsi="Times New Roman" w:cs="Times New Roman"/>
          <w:color w:val="1F1F1F"/>
          <w:sz w:val="24"/>
          <w:szCs w:val="24"/>
          <w:bdr w:val="none" w:sz="0" w:space="0" w:color="auto" w:frame="1"/>
        </w:rPr>
        <w:t xml:space="preserve"> using machine learning algorithms for classification and prediction, such as Logistic Regression or Random Forests. This acts as the core mathematical brain of the system.</w:t>
      </w:r>
      <w:r w:rsidRPr="000D3C4D">
        <w:rPr>
          <w:rFonts w:ascii="Times New Roman" w:eastAsia="Times New Roman" w:hAnsi="Times New Roman" w:cs="Times New Roman"/>
          <w:color w:val="1F1F1F"/>
          <w:sz w:val="24"/>
          <w:szCs w:val="24"/>
        </w:rPr>
        <w:t xml:space="preserve"> </w:t>
      </w:r>
    </w:p>
    <w:p w:rsidR="000D3C4D" w:rsidRPr="000D3C4D" w:rsidRDefault="000D3C4D" w:rsidP="000D3C4D">
      <w:pPr>
        <w:spacing w:before="100" w:beforeAutospacing="1" w:after="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Model Predictions &amp; Outcomes:</w:t>
      </w:r>
    </w:p>
    <w:p w:rsidR="000D3C4D" w:rsidRPr="000D3C4D" w:rsidRDefault="000D3C4D" w:rsidP="000D3C4D">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Deal Closure Probability:</w:t>
      </w:r>
      <w:r w:rsidRPr="000D3C4D">
        <w:rPr>
          <w:rFonts w:ascii="Times New Roman" w:eastAsia="Times New Roman" w:hAnsi="Times New Roman" w:cs="Times New Roman"/>
          <w:color w:val="1F1F1F"/>
          <w:sz w:val="24"/>
          <w:szCs w:val="24"/>
          <w:bdr w:val="none" w:sz="0" w:space="0" w:color="auto" w:frame="1"/>
        </w:rPr>
        <w:t xml:space="preserve"> The primary outcome is to predict the exact probability (e.g., 85% or 12%) of a specific deal closing successfully.</w:t>
      </w:r>
      <w:r w:rsidRPr="000D3C4D">
        <w:rPr>
          <w:rFonts w:ascii="Times New Roman" w:eastAsia="Times New Roman" w:hAnsi="Times New Roman" w:cs="Times New Roman"/>
          <w:color w:val="1F1F1F"/>
          <w:sz w:val="24"/>
          <w:szCs w:val="24"/>
        </w:rPr>
        <w:t xml:space="preserve"> </w:t>
      </w:r>
    </w:p>
    <w:p w:rsidR="000D3C4D" w:rsidRPr="000D3C4D" w:rsidRDefault="000D3C4D" w:rsidP="000D3C4D">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Pipeline Forecasting:</w:t>
      </w:r>
      <w:r w:rsidRPr="000D3C4D">
        <w:rPr>
          <w:rFonts w:ascii="Times New Roman" w:eastAsia="Times New Roman" w:hAnsi="Times New Roman" w:cs="Times New Roman"/>
          <w:color w:val="1F1F1F"/>
          <w:sz w:val="24"/>
          <w:szCs w:val="24"/>
        </w:rPr>
        <w:t xml:space="preserve"> Predicting total expected revenue for the quarter based on the aggregated probabilities of all open deals.</w:t>
      </w:r>
    </w:p>
    <w:p w:rsidR="000D3C4D" w:rsidRPr="000D3C4D" w:rsidRDefault="000D3C4D" w:rsidP="000D3C4D">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Risk Flagging:</w:t>
      </w:r>
      <w:r w:rsidRPr="000D3C4D">
        <w:rPr>
          <w:rFonts w:ascii="Times New Roman" w:eastAsia="Times New Roman" w:hAnsi="Times New Roman" w:cs="Times New Roman"/>
          <w:color w:val="1F1F1F"/>
          <w:sz w:val="24"/>
          <w:szCs w:val="24"/>
        </w:rPr>
        <w:t xml:space="preserve"> Identifying deals that are stalling based on time spent in the current deal stage compared to historical averages.</w:t>
      </w:r>
    </w:p>
    <w:p w:rsidR="000D3C4D" w:rsidRPr="000D3C4D" w:rsidRDefault="000D3C4D" w:rsidP="000D3C4D">
      <w:pPr>
        <w:spacing w:after="12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rPr>
      </w:pPr>
      <w:r w:rsidRPr="000D3C4D">
        <w:rPr>
          <w:rFonts w:ascii="Times New Roman" w:eastAsia="Times New Roman" w:hAnsi="Times New Roman" w:cs="Times New Roman"/>
          <w:b/>
          <w:bCs/>
          <w:color w:val="1F1F1F"/>
          <w:sz w:val="27"/>
          <w:szCs w:val="27"/>
          <w:bdr w:val="none" w:sz="0" w:space="0" w:color="auto" w:frame="1"/>
        </w:rPr>
        <w:t>2. Customer &amp; Company Dataset (Firmographics)</w:t>
      </w:r>
    </w:p>
    <w:p w:rsidR="000D3C4D" w:rsidRPr="000D3C4D" w:rsidRDefault="000D3C4D" w:rsidP="000D3C4D">
      <w:pPr>
        <w:spacing w:before="100" w:beforeAutospacing="1" w:after="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What to Build:</w:t>
      </w:r>
      <w:r w:rsidRPr="000D3C4D">
        <w:rPr>
          <w:rFonts w:ascii="Times New Roman" w:eastAsia="Times New Roman" w:hAnsi="Times New Roman" w:cs="Times New Roman"/>
          <w:color w:val="1F1F1F"/>
          <w:sz w:val="24"/>
          <w:szCs w:val="24"/>
          <w:bdr w:val="none" w:sz="0" w:space="0" w:color="auto" w:frame="1"/>
        </w:rPr>
        <w:t xml:space="preserve"> You will use this dataset to build the </w:t>
      </w:r>
      <w:r w:rsidRPr="000D3C4D">
        <w:rPr>
          <w:rFonts w:ascii="Times New Roman" w:eastAsia="Times New Roman" w:hAnsi="Times New Roman" w:cs="Times New Roman"/>
          <w:b/>
          <w:bCs/>
          <w:color w:val="1F1F1F"/>
          <w:sz w:val="24"/>
          <w:szCs w:val="24"/>
          <w:bdr w:val="none" w:sz="0" w:space="0" w:color="auto" w:frame="1"/>
        </w:rPr>
        <w:t>Decision Logic and Business Rules</w:t>
      </w:r>
      <w:r w:rsidRPr="000D3C4D">
        <w:rPr>
          <w:rFonts w:ascii="Times New Roman" w:eastAsia="Times New Roman" w:hAnsi="Times New Roman" w:cs="Times New Roman"/>
          <w:color w:val="1F1F1F"/>
          <w:sz w:val="24"/>
          <w:szCs w:val="24"/>
          <w:bdr w:val="none" w:sz="0" w:space="0" w:color="auto" w:frame="1"/>
        </w:rPr>
        <w:t xml:space="preserve"> engine. By analyzing this data, the system identifies which specific customer profiles yield the highest success rates.</w:t>
      </w:r>
      <w:r w:rsidRPr="000D3C4D">
        <w:rPr>
          <w:rFonts w:ascii="Times New Roman" w:eastAsia="Times New Roman" w:hAnsi="Times New Roman" w:cs="Times New Roman"/>
          <w:color w:val="1F1F1F"/>
          <w:sz w:val="24"/>
          <w:szCs w:val="24"/>
        </w:rPr>
        <w:t xml:space="preserve"> </w:t>
      </w:r>
    </w:p>
    <w:p w:rsidR="000D3C4D" w:rsidRPr="000D3C4D" w:rsidRDefault="000D3C4D" w:rsidP="000D3C4D">
      <w:pPr>
        <w:spacing w:before="100" w:beforeAutospacing="1" w:after="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Model Predictions &amp; Outcomes:</w:t>
      </w:r>
    </w:p>
    <w:p w:rsidR="000D3C4D" w:rsidRPr="000D3C4D" w:rsidRDefault="000D3C4D" w:rsidP="000D3C4D">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Lead Prioritization (Scoring):</w:t>
      </w:r>
      <w:r w:rsidRPr="000D3C4D">
        <w:rPr>
          <w:rFonts w:ascii="Times New Roman" w:eastAsia="Times New Roman" w:hAnsi="Times New Roman" w:cs="Times New Roman"/>
          <w:color w:val="1F1F1F"/>
          <w:sz w:val="24"/>
          <w:szCs w:val="24"/>
          <w:bdr w:val="none" w:sz="0" w:space="0" w:color="auto" w:frame="1"/>
        </w:rPr>
        <w:t xml:space="preserve"> The model will automatically rank and prioritize leads on the dashboard based on multiple factors. For example, it will score a lead higher if their industry and company size match the profile of your most frequently "Closed-Won" customers.</w:t>
      </w:r>
      <w:r w:rsidRPr="000D3C4D">
        <w:rPr>
          <w:rFonts w:ascii="Times New Roman" w:eastAsia="Times New Roman" w:hAnsi="Times New Roman" w:cs="Times New Roman"/>
          <w:color w:val="1F1F1F"/>
          <w:sz w:val="24"/>
          <w:szCs w:val="24"/>
        </w:rPr>
        <w:t xml:space="preserve"> </w:t>
      </w:r>
    </w:p>
    <w:p w:rsidR="000D3C4D" w:rsidRPr="000D3C4D" w:rsidRDefault="000D3C4D" w:rsidP="000D3C4D">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Customer Behavior Patterns:</w:t>
      </w:r>
      <w:r w:rsidRPr="000D3C4D">
        <w:rPr>
          <w:rFonts w:ascii="Times New Roman" w:eastAsia="Times New Roman" w:hAnsi="Times New Roman" w:cs="Times New Roman"/>
          <w:color w:val="1F1F1F"/>
          <w:sz w:val="24"/>
          <w:szCs w:val="24"/>
          <w:bdr w:val="none" w:sz="0" w:space="0" w:color="auto" w:frame="1"/>
        </w:rPr>
        <w:t xml:space="preserve"> Predicting overarching customer behavior and identifying the key demographic or firmographic factors that most heavily influence deal closures.</w:t>
      </w:r>
      <w:r w:rsidRPr="000D3C4D">
        <w:rPr>
          <w:rFonts w:ascii="Times New Roman" w:eastAsia="Times New Roman" w:hAnsi="Times New Roman" w:cs="Times New Roman"/>
          <w:color w:val="1F1F1F"/>
          <w:sz w:val="24"/>
          <w:szCs w:val="24"/>
        </w:rPr>
        <w:t xml:space="preserve"> </w:t>
      </w:r>
    </w:p>
    <w:p w:rsidR="000D3C4D" w:rsidRPr="000D3C4D" w:rsidRDefault="000D3C4D" w:rsidP="000D3C4D">
      <w:pPr>
        <w:spacing w:after="12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rPr>
      </w:pPr>
      <w:r w:rsidRPr="000D3C4D">
        <w:rPr>
          <w:rFonts w:ascii="Times New Roman" w:eastAsia="Times New Roman" w:hAnsi="Times New Roman" w:cs="Times New Roman"/>
          <w:b/>
          <w:bCs/>
          <w:color w:val="1F1F1F"/>
          <w:sz w:val="27"/>
          <w:szCs w:val="27"/>
          <w:bdr w:val="none" w:sz="0" w:space="0" w:color="auto" w:frame="1"/>
        </w:rPr>
        <w:t>3. Interactions &amp; Activity Logs Dataset (Engagement)</w:t>
      </w:r>
    </w:p>
    <w:p w:rsidR="000D3C4D" w:rsidRPr="000D3C4D" w:rsidRDefault="000D3C4D" w:rsidP="000D3C4D">
      <w:pPr>
        <w:spacing w:before="100" w:beforeAutospacing="1" w:after="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What to Build:</w:t>
      </w:r>
      <w:r w:rsidRPr="000D3C4D">
        <w:rPr>
          <w:rFonts w:ascii="Times New Roman" w:eastAsia="Times New Roman" w:hAnsi="Times New Roman" w:cs="Times New Roman"/>
          <w:color w:val="1F1F1F"/>
          <w:sz w:val="24"/>
          <w:szCs w:val="24"/>
          <w:bdr w:val="none" w:sz="0" w:space="0" w:color="auto" w:frame="1"/>
        </w:rPr>
        <w:t xml:space="preserve"> You will use this dataset to build the </w:t>
      </w:r>
      <w:r w:rsidRPr="000D3C4D">
        <w:rPr>
          <w:rFonts w:ascii="Times New Roman" w:eastAsia="Times New Roman" w:hAnsi="Times New Roman" w:cs="Times New Roman"/>
          <w:b/>
          <w:bCs/>
          <w:color w:val="1F1F1F"/>
          <w:sz w:val="24"/>
          <w:szCs w:val="24"/>
          <w:bdr w:val="none" w:sz="0" w:space="0" w:color="auto" w:frame="1"/>
        </w:rPr>
        <w:t>Recommendation Engine</w:t>
      </w:r>
      <w:r w:rsidRPr="000D3C4D">
        <w:rPr>
          <w:rFonts w:ascii="Times New Roman" w:eastAsia="Times New Roman" w:hAnsi="Times New Roman" w:cs="Times New Roman"/>
          <w:color w:val="1F1F1F"/>
          <w:sz w:val="24"/>
          <w:szCs w:val="24"/>
          <w:bdr w:val="none" w:sz="0" w:space="0" w:color="auto" w:frame="1"/>
        </w:rPr>
        <w:t>, utilizing AI Agents to analyze interaction workflows and Large Language Models (LLMs) to translate these findings.</w:t>
      </w:r>
      <w:r w:rsidRPr="000D3C4D">
        <w:rPr>
          <w:rFonts w:ascii="Times New Roman" w:eastAsia="Times New Roman" w:hAnsi="Times New Roman" w:cs="Times New Roman"/>
          <w:color w:val="1F1F1F"/>
          <w:sz w:val="24"/>
          <w:szCs w:val="24"/>
        </w:rPr>
        <w:t xml:space="preserve"> </w:t>
      </w:r>
    </w:p>
    <w:p w:rsidR="000D3C4D" w:rsidRPr="000D3C4D" w:rsidRDefault="000D3C4D" w:rsidP="000D3C4D">
      <w:pPr>
        <w:spacing w:before="100" w:beforeAutospacing="1" w:after="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Model Predictions &amp; Outcomes:</w:t>
      </w:r>
    </w:p>
    <w:p w:rsidR="000D3C4D" w:rsidRPr="000D3C4D" w:rsidRDefault="000D3C4D" w:rsidP="000D3C4D">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Next Best Action (Custom Recommendations):</w:t>
      </w:r>
      <w:r w:rsidRPr="000D3C4D">
        <w:rPr>
          <w:rFonts w:ascii="Times New Roman" w:eastAsia="Times New Roman" w:hAnsi="Times New Roman" w:cs="Times New Roman"/>
          <w:color w:val="1F1F1F"/>
          <w:sz w:val="24"/>
          <w:szCs w:val="24"/>
          <w:bdr w:val="none" w:sz="0" w:space="0" w:color="auto" w:frame="1"/>
        </w:rPr>
        <w:t xml:space="preserve"> The model will predict and generate customized recommendations for the exact next steps a sales rep should take for each specific prospect. (e.g., "Predicting high risk of churn due to 5 days of silence; recommend calling the Decision Maker tomorrow morning").</w:t>
      </w:r>
      <w:r w:rsidRPr="000D3C4D">
        <w:rPr>
          <w:rFonts w:ascii="Times New Roman" w:eastAsia="Times New Roman" w:hAnsi="Times New Roman" w:cs="Times New Roman"/>
          <w:color w:val="1F1F1F"/>
          <w:sz w:val="24"/>
          <w:szCs w:val="24"/>
        </w:rPr>
        <w:t xml:space="preserve"> </w:t>
      </w:r>
    </w:p>
    <w:p w:rsidR="000D3C4D" w:rsidRPr="000D3C4D" w:rsidRDefault="000D3C4D" w:rsidP="000D3C4D">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t>Engagement Scoring:</w:t>
      </w:r>
      <w:r w:rsidRPr="000D3C4D">
        <w:rPr>
          <w:rFonts w:ascii="Times New Roman" w:eastAsia="Times New Roman" w:hAnsi="Times New Roman" w:cs="Times New Roman"/>
          <w:color w:val="1F1F1F"/>
          <w:sz w:val="24"/>
          <w:szCs w:val="24"/>
        </w:rPr>
        <w:t xml:space="preserve"> Predicting how "warm" or "cold" a lead is based on their response times and the frequency of touchpoints.</w:t>
      </w:r>
    </w:p>
    <w:p w:rsidR="000D3C4D" w:rsidRPr="000D3C4D" w:rsidRDefault="000D3C4D" w:rsidP="000D3C4D">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0D3C4D">
        <w:rPr>
          <w:rFonts w:ascii="Times New Roman" w:eastAsia="Times New Roman" w:hAnsi="Times New Roman" w:cs="Times New Roman"/>
          <w:b/>
          <w:bCs/>
          <w:color w:val="1F1F1F"/>
          <w:sz w:val="24"/>
          <w:szCs w:val="24"/>
          <w:bdr w:val="none" w:sz="0" w:space="0" w:color="auto" w:frame="1"/>
        </w:rPr>
        <w:lastRenderedPageBreak/>
        <w:t>Natural Language Translation:</w:t>
      </w:r>
      <w:r w:rsidRPr="000D3C4D">
        <w:rPr>
          <w:rFonts w:ascii="Times New Roman" w:eastAsia="Times New Roman" w:hAnsi="Times New Roman" w:cs="Times New Roman"/>
          <w:color w:val="1F1F1F"/>
          <w:sz w:val="24"/>
          <w:szCs w:val="24"/>
          <w:bdr w:val="none" w:sz="0" w:space="0" w:color="auto" w:frame="1"/>
        </w:rPr>
        <w:t xml:space="preserve"> The LLM uses Prompt Engineering to translate the raw numerical analysis of these interactions into practical, human-readable advice for the sales team.</w:t>
      </w:r>
      <w:r w:rsidRPr="000D3C4D">
        <w:rPr>
          <w:rFonts w:ascii="Times New Roman" w:eastAsia="Times New Roman" w:hAnsi="Times New Roman" w:cs="Times New Roman"/>
          <w:color w:val="1F1F1F"/>
          <w:sz w:val="24"/>
          <w:szCs w:val="24"/>
        </w:rPr>
        <w:t xml:space="preserve"> </w:t>
      </w:r>
    </w:p>
    <w:p w:rsidR="000D3C4D" w:rsidRPr="000D3C4D" w:rsidRDefault="000D3C4D" w:rsidP="000D3C4D">
      <w:pPr>
        <w:spacing w:after="12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0D3C4D" w:rsidRPr="000D3C4D" w:rsidRDefault="000D3C4D" w:rsidP="000D3C4D">
      <w:pPr>
        <w:spacing w:before="100" w:beforeAutospacing="1" w:after="0" w:line="240" w:lineRule="auto"/>
        <w:outlineLvl w:val="2"/>
        <w:rPr>
          <w:rFonts w:ascii="Times New Roman" w:eastAsia="Times New Roman" w:hAnsi="Times New Roman" w:cs="Times New Roman"/>
          <w:b/>
          <w:bCs/>
          <w:color w:val="1F1F1F"/>
          <w:sz w:val="27"/>
          <w:szCs w:val="27"/>
        </w:rPr>
      </w:pPr>
      <w:r w:rsidRPr="000D3C4D">
        <w:rPr>
          <w:rFonts w:ascii="Times New Roman" w:eastAsia="Times New Roman" w:hAnsi="Times New Roman" w:cs="Times New Roman"/>
          <w:b/>
          <w:bCs/>
          <w:color w:val="1F1F1F"/>
          <w:sz w:val="27"/>
          <w:szCs w:val="27"/>
          <w:bdr w:val="none" w:sz="0" w:space="0" w:color="auto" w:frame="1"/>
        </w:rPr>
        <w:t>How They Combine in the Final Output (The Dashboard)</w:t>
      </w:r>
    </w:p>
    <w:p w:rsidR="000D3C4D" w:rsidRPr="000D3C4D" w:rsidRDefault="000D3C4D" w:rsidP="000D3C4D">
      <w:pPr>
        <w:spacing w:before="100" w:beforeAutospacing="1" w:after="0" w:line="240" w:lineRule="auto"/>
        <w:rPr>
          <w:rFonts w:ascii="Times New Roman" w:eastAsia="Times New Roman" w:hAnsi="Times New Roman" w:cs="Times New Roman"/>
          <w:color w:val="1F1F1F"/>
          <w:sz w:val="24"/>
          <w:szCs w:val="24"/>
        </w:rPr>
      </w:pPr>
      <w:r w:rsidRPr="000D3C4D">
        <w:rPr>
          <w:rFonts w:ascii="Times New Roman" w:eastAsia="Times New Roman" w:hAnsi="Times New Roman" w:cs="Times New Roman"/>
          <w:color w:val="1F1F1F"/>
          <w:sz w:val="24"/>
          <w:szCs w:val="24"/>
          <w:bdr w:val="none" w:sz="0" w:space="0" w:color="auto" w:frame="1"/>
        </w:rPr>
        <w:t xml:space="preserve">Ultimately, the processing unit combines these three models to generate a unified </w:t>
      </w:r>
      <w:r w:rsidRPr="000D3C4D">
        <w:rPr>
          <w:rFonts w:ascii="Times New Roman" w:eastAsia="Times New Roman" w:hAnsi="Times New Roman" w:cs="Times New Roman"/>
          <w:b/>
          <w:bCs/>
          <w:color w:val="1F1F1F"/>
          <w:sz w:val="24"/>
          <w:szCs w:val="24"/>
          <w:bdr w:val="none" w:sz="0" w:space="0" w:color="auto" w:frame="1"/>
        </w:rPr>
        <w:t>Output</w:t>
      </w:r>
      <w:r w:rsidRPr="000D3C4D">
        <w:rPr>
          <w:rFonts w:ascii="Times New Roman" w:eastAsia="Times New Roman" w:hAnsi="Times New Roman" w:cs="Times New Roman"/>
          <w:color w:val="1F1F1F"/>
          <w:sz w:val="24"/>
          <w:szCs w:val="24"/>
          <w:bdr w:val="none" w:sz="0" w:space="0" w:color="auto" w:frame="1"/>
        </w:rPr>
        <w:t>. On the user dashboard, a sales manager will not see raw data; instead, they will see a prioritized list of leads, the calculated prediction of closure for each, and the AI-generated recommended next steps.</w:t>
      </w:r>
      <w:r w:rsidRPr="000D3C4D">
        <w:rPr>
          <w:rFonts w:ascii="Times New Roman" w:eastAsia="Times New Roman" w:hAnsi="Times New Roman" w:cs="Times New Roman"/>
          <w:color w:val="1F1F1F"/>
          <w:sz w:val="24"/>
          <w:szCs w:val="24"/>
        </w:rPr>
        <w:t xml:space="preserve"> </w:t>
      </w:r>
    </w:p>
    <w:p w:rsidR="00E477D3" w:rsidRDefault="00E477D3"/>
    <w:sectPr w:rsidR="00E47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483EC1"/>
    <w:multiLevelType w:val="multilevel"/>
    <w:tmpl w:val="42EE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60031"/>
    <w:multiLevelType w:val="multilevel"/>
    <w:tmpl w:val="310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F4B2D"/>
    <w:multiLevelType w:val="multilevel"/>
    <w:tmpl w:val="68C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811"/>
    <w:rsid w:val="000D3C4D"/>
    <w:rsid w:val="00E30811"/>
    <w:rsid w:val="00E477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DC97"/>
  <w15:chartTrackingRefBased/>
  <w15:docId w15:val="{61084EDB-8E31-4077-B139-4FE3F432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D3C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3C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D3C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90">
    <w:name w:val="citation-190"/>
    <w:basedOn w:val="DefaultParagraphFont"/>
    <w:rsid w:val="000D3C4D"/>
  </w:style>
  <w:style w:type="character" w:customStyle="1" w:styleId="citation-189">
    <w:name w:val="citation-189"/>
    <w:basedOn w:val="DefaultParagraphFont"/>
    <w:rsid w:val="000D3C4D"/>
  </w:style>
  <w:style w:type="character" w:customStyle="1" w:styleId="citation-188">
    <w:name w:val="citation-188"/>
    <w:basedOn w:val="DefaultParagraphFont"/>
    <w:rsid w:val="000D3C4D"/>
  </w:style>
  <w:style w:type="character" w:customStyle="1" w:styleId="citation-187">
    <w:name w:val="citation-187"/>
    <w:basedOn w:val="DefaultParagraphFont"/>
    <w:rsid w:val="000D3C4D"/>
  </w:style>
  <w:style w:type="character" w:customStyle="1" w:styleId="citation-186">
    <w:name w:val="citation-186"/>
    <w:basedOn w:val="DefaultParagraphFont"/>
    <w:rsid w:val="000D3C4D"/>
  </w:style>
  <w:style w:type="character" w:customStyle="1" w:styleId="citation-185">
    <w:name w:val="citation-185"/>
    <w:basedOn w:val="DefaultParagraphFont"/>
    <w:rsid w:val="000D3C4D"/>
  </w:style>
  <w:style w:type="character" w:customStyle="1" w:styleId="citation-184">
    <w:name w:val="citation-184"/>
    <w:basedOn w:val="DefaultParagraphFont"/>
    <w:rsid w:val="000D3C4D"/>
  </w:style>
  <w:style w:type="character" w:customStyle="1" w:styleId="citation-183">
    <w:name w:val="citation-183"/>
    <w:basedOn w:val="DefaultParagraphFont"/>
    <w:rsid w:val="000D3C4D"/>
  </w:style>
  <w:style w:type="character" w:customStyle="1" w:styleId="citation-182">
    <w:name w:val="citation-182"/>
    <w:basedOn w:val="DefaultParagraphFont"/>
    <w:rsid w:val="000D3C4D"/>
  </w:style>
  <w:style w:type="character" w:customStyle="1" w:styleId="citation-181">
    <w:name w:val="citation-181"/>
    <w:basedOn w:val="DefaultParagraphFont"/>
    <w:rsid w:val="000D3C4D"/>
  </w:style>
  <w:style w:type="character" w:customStyle="1" w:styleId="citation-180">
    <w:name w:val="citation-180"/>
    <w:basedOn w:val="DefaultParagraphFont"/>
    <w:rsid w:val="000D3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179054">
      <w:bodyDiv w:val="1"/>
      <w:marLeft w:val="0"/>
      <w:marRight w:val="0"/>
      <w:marTop w:val="0"/>
      <w:marBottom w:val="0"/>
      <w:divBdr>
        <w:top w:val="none" w:sz="0" w:space="0" w:color="auto"/>
        <w:left w:val="none" w:sz="0" w:space="0" w:color="auto"/>
        <w:bottom w:val="none" w:sz="0" w:space="0" w:color="auto"/>
        <w:right w:val="none" w:sz="0" w:space="0" w:color="auto"/>
      </w:divBdr>
    </w:div>
    <w:div w:id="793325679">
      <w:bodyDiv w:val="1"/>
      <w:marLeft w:val="0"/>
      <w:marRight w:val="0"/>
      <w:marTop w:val="0"/>
      <w:marBottom w:val="0"/>
      <w:divBdr>
        <w:top w:val="none" w:sz="0" w:space="0" w:color="auto"/>
        <w:left w:val="none" w:sz="0" w:space="0" w:color="auto"/>
        <w:bottom w:val="none" w:sz="0" w:space="0" w:color="auto"/>
        <w:right w:val="none" w:sz="0" w:space="0" w:color="auto"/>
      </w:divBdr>
    </w:div>
    <w:div w:id="104675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798</Words>
  <Characters>4550</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intern1</dc:creator>
  <cp:keywords/>
  <dc:description/>
  <cp:lastModifiedBy>ai intern1</cp:lastModifiedBy>
  <cp:revision>2</cp:revision>
  <dcterms:created xsi:type="dcterms:W3CDTF">2026-05-06T09:20:00Z</dcterms:created>
  <dcterms:modified xsi:type="dcterms:W3CDTF">2026-05-06T09:22:00Z</dcterms:modified>
</cp:coreProperties>
</file>