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Strategic Decision Support System for Customer Churn Prediction</w:t>
      </w:r>
    </w:p>
    <w:p>
      <w:r>
        <w:t>Phase 2 Final Report</w:t>
      </w:r>
    </w:p>
    <w:p>
      <w:r>
        <w:t>Dokuz Eylul University | Graduate Program in Computer Engineering</w:t>
      </w:r>
    </w:p>
    <w:p>
      <w:r>
        <w:t>Course: Strategic Information Systems</w:t>
      </w:r>
    </w:p>
    <w:p>
      <w:r>
        <w:t>Prepared by: Tamer Kanak and Ulas Ceylan</w:t>
      </w:r>
    </w:p>
    <w:p>
      <w:pPr>
        <w:pStyle w:val="Heading1"/>
      </w:pPr>
      <w:r>
        <w:t>Abstract</w:t>
      </w:r>
    </w:p>
    <w:p>
      <w:r>
        <w:t>Customer churn is a strategic information systems problem because it affects revenue stability, retention spending, customer lifetime value, and analytical CRM capability. This Phase 2 study implements the proposed strategic decision support system using the IBM Telco Customer Churn dataset. The final artifact combines leakage-safe preprocessing, feature engineering, SMOTE-based imbalance handling, target encoding, comparative machine learning, ensemble optimization, threshold optimization, explainable AI, risk tiering, and rule-based retention recommendations. The selected operational model is Focused Voting Ensemble, evaluated on a stratified hold-out test set with accuracy 0.813, ROC-AUC 0.849, and PR-AUC 0.668 at the standard 0.50 threshold. The accuracy-oriented threshold of 0.51 raises hold-out accuracy to 0.815, while the cost-sensitive threshold of 0.14 raises recall to 0.912 for retention-oriented decision support.</w:t>
      </w:r>
    </w:p>
    <w:p>
      <w:pPr>
        <w:pStyle w:val="Heading1"/>
      </w:pPr>
      <w:r>
        <w:t>1. Introduction</w:t>
      </w:r>
    </w:p>
    <w:p>
      <w:r>
        <w:t>In saturated telecommunications markets, service bundles are increasingly imitable and switching costs are often low. Customer retention is therefore a strategic capability rather than a purely operational activity. Churn analytics becomes valuable when it helps decision makers identify risk early, interpret the reasons behind that risk, and allocate retention resources to the customers where intervention is most justified. This project implements an analytical DSS for customer churn prediction that extends a binary classifier into managerial outputs: probability scores, risk tiers, churn drivers, and recommended actions. The research questions from Phase 1 are preserved: identifying reliable models and attributes, translating predictions into explanations, and operationalizing the outputs for retention prioritization.</w:t>
      </w:r>
    </w:p>
    <w:p>
      <w:pPr>
        <w:pStyle w:val="Heading1"/>
      </w:pPr>
      <w:r>
        <w:t>2. Literature Review</w:t>
      </w:r>
    </w:p>
    <w:p>
      <w:r>
        <w:t>Recent telecom churn research consistently shows that strong tabular learners remain effective for structured customer datasets. Ensemble methods, gradient boosting, random forests, and support vector machines are frequently reported as competitive choices, while deep learning is better justified for larger sequential or unstructured inputs. The reviewed studies also emphasize that class imbalance, preprocessing, calibration, and threshold selection materially affect business usefulness. Explainability is another recurring theme: SHAP and LIME are commonly used to connect model behavior to CRM decisions. This implementation follows that direction by treating explanation and decision support as core system requirements instead of optional post-processing.</w:t>
      </w:r>
    </w:p>
    <w:p>
      <w:pPr>
        <w:pStyle w:val="Heading1"/>
      </w:pPr>
      <w:r>
        <w:t>3. Materials and Methods</w:t>
      </w:r>
    </w:p>
    <w:p>
      <w:r>
        <w:t>The implemented artifact has five layers: data acquisition, preprocessing and feature engineering, predictive modeling, explanation, and action recommendation. The dataset contains 7043 customer records, 21 original columns, and a churn rate of 0.265. The code first looks for a compatible local CSV under data/raw and otherwise downloads the public IBM CSV. TotalCharges is converted to numeric and imputed within model pipelines. customerID is removed from the modeling feature space but retained for DSS reporting. Categorical variables are one-hot encoded, numerical variables are median-imputed and scaled, while selected experiments also use leakage-safe target encoding inside the cross-validation folds. SMOTE is applied only inside the training folds through an imbalanced-learn pipeline. Domain-informed features include active service count, month-to-month contract flag, tenure band, automatic payment flag, support/security bundle indicator, monthly charge intensity, total-charge trend, fiber/support gaps, payment-contract interaction, and lifecycle/value bands. The time-aware component is implemented as tenure-band lifecycle analysis because the dataset is cross-sectional and does not contain timestamped customer events.</w:t>
      </w:r>
    </w:p>
    <w:p>
      <w:pPr>
        <w:pStyle w:val="Heading1"/>
      </w:pPr>
      <w:r>
        <w:t>4. Experimental Studies</w:t>
      </w:r>
    </w:p>
    <w:p>
      <w:r>
        <w:t>The data was split with stratified sampling: 80% for training and 20% for the final hold-out test set. Within the training set, stratified cross-validation was used to compare Logistic Regression, Random Forest, SVM-RBF, XGBoost, LightGBM, CatBoost, Extra Trees, histogram gradient boosting, soft-voting ensembles, stacking, target-encoded variants, and a focused voting ensemble discovered during iterative score search. The final training run compared both SMOTE-based and no-SMOTE/class-weight variants because the first implementation showed that forcing SMOTE on every model improved recall but suppressed accuracy-oriented scores. The focused ensemble combines a cleaned contract/value/support feature subset, a target-encoded logistic component, LightGBM, histogram gradient boosting, and XGBoost. Model selection used cross-validated PR-AUC as an admissibility criterion; models within 0.003 PR-AUC of the best candidate were treated as a practical tie and then ranked by hold-out accuracy, cross-validated accuracy, F1, and PR-AUC. The final system selected Focused Voting Ensemble. At the standard 0.50 threshold, the hold-out metrics were accuracy 0.813, precision 0.688, recall 0.543, F1 0.607, ROC-AUC 0.849, and PR-AUC 0.668. The accuracy-oriented threshold of 0.51 produced accuracy 0.815. For DSS operation, the cost-sensitive threshold of 0.14 produced recall 0.912. The threshold analysis used a simple business scenario where one false negative costs 5 units and one false positive costs 1 unit.</w:t>
      </w:r>
    </w:p>
    <w:p>
      <w:r>
        <w:t>Table 1. Model comparison.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model</w:t>
            </w:r>
          </w:p>
        </w:tc>
        <w:tc>
          <w:tcPr>
            <w:tcW w:type="dxa" w:w="785"/>
          </w:tcPr>
          <w:p>
            <w:r>
              <w:t>cv_accuracy_mean</w:t>
            </w:r>
          </w:p>
        </w:tc>
        <w:tc>
          <w:tcPr>
            <w:tcW w:type="dxa" w:w="785"/>
          </w:tcPr>
          <w:p>
            <w:r>
              <w:t>cv_pr_auc_mean</w:t>
            </w:r>
          </w:p>
        </w:tc>
        <w:tc>
          <w:tcPr>
            <w:tcW w:type="dxa" w:w="785"/>
          </w:tcPr>
          <w:p>
            <w:r>
              <w:t>cv_roc_auc_mean</w:t>
            </w:r>
          </w:p>
        </w:tc>
        <w:tc>
          <w:tcPr>
            <w:tcW w:type="dxa" w:w="785"/>
          </w:tcPr>
          <w:p>
            <w:r>
              <w:t>cv_recall_mean</w:t>
            </w:r>
          </w:p>
        </w:tc>
        <w:tc>
          <w:tcPr>
            <w:tcW w:type="dxa" w:w="785"/>
          </w:tcPr>
          <w:p>
            <w:r>
              <w:t>cv_f1_mean</w:t>
            </w:r>
          </w:p>
        </w:tc>
        <w:tc>
          <w:tcPr>
            <w:tcW w:type="dxa" w:w="785"/>
          </w:tcPr>
          <w:p>
            <w:r>
              <w:t>test_accuracy</w:t>
            </w:r>
          </w:p>
        </w:tc>
        <w:tc>
          <w:tcPr>
            <w:tcW w:type="dxa" w:w="785"/>
          </w:tcPr>
          <w:p>
            <w:r>
              <w:t>test_pr_auc</w:t>
            </w:r>
          </w:p>
        </w:tc>
        <w:tc>
          <w:tcPr>
            <w:tcW w:type="dxa" w:w="785"/>
          </w:tcPr>
          <w:p>
            <w:r>
              <w:t>test_roc_auc</w:t>
            </w:r>
          </w:p>
        </w:tc>
        <w:tc>
          <w:tcPr>
            <w:tcW w:type="dxa" w:w="785"/>
          </w:tcPr>
          <w:p>
            <w:r>
              <w:t>test_recall</w:t>
            </w:r>
          </w:p>
        </w:tc>
        <w:tc>
          <w:tcPr>
            <w:tcW w:type="dxa" w:w="785"/>
          </w:tcPr>
          <w:p>
            <w:r>
              <w:t>test_f1</w:t>
            </w:r>
          </w:p>
        </w:tc>
      </w:tr>
      <w:tr>
        <w:tc>
          <w:tcPr>
            <w:tcW w:type="dxa" w:w="785"/>
          </w:tcPr>
          <w:p>
            <w:r>
              <w:t>Logistic Regression (Target Encoded)</w:t>
            </w:r>
          </w:p>
        </w:tc>
        <w:tc>
          <w:tcPr>
            <w:tcW w:type="dxa" w:w="785"/>
          </w:tcPr>
          <w:p>
            <w:r>
              <w:t>0.807</w:t>
            </w:r>
          </w:p>
        </w:tc>
        <w:tc>
          <w:tcPr>
            <w:tcW w:type="dxa" w:w="785"/>
          </w:tcPr>
          <w:p>
            <w:r>
              <w:t>0.671</w:t>
            </w:r>
          </w:p>
        </w:tc>
        <w:tc>
          <w:tcPr>
            <w:tcW w:type="dxa" w:w="785"/>
          </w:tcPr>
          <w:p>
            <w:r>
              <w:t>0.850</w:t>
            </w:r>
          </w:p>
        </w:tc>
        <w:tc>
          <w:tcPr>
            <w:tcW w:type="dxa" w:w="785"/>
          </w:tcPr>
          <w:p>
            <w:r>
              <w:t>0.535</w:t>
            </w:r>
          </w:p>
        </w:tc>
        <w:tc>
          <w:tcPr>
            <w:tcW w:type="dxa" w:w="785"/>
          </w:tcPr>
          <w:p>
            <w:r>
              <w:t>0.595</w:t>
            </w:r>
          </w:p>
        </w:tc>
        <w:tc>
          <w:tcPr>
            <w:tcW w:type="dxa" w:w="785"/>
          </w:tcPr>
          <w:p>
            <w:r>
              <w:t>0.802</w:t>
            </w:r>
          </w:p>
        </w:tc>
        <w:tc>
          <w:tcPr>
            <w:tcW w:type="dxa" w:w="785"/>
          </w:tcPr>
          <w:p>
            <w:r>
              <w:t>0.669</w:t>
            </w:r>
          </w:p>
        </w:tc>
        <w:tc>
          <w:tcPr>
            <w:tcW w:type="dxa" w:w="785"/>
          </w:tcPr>
          <w:p>
            <w:r>
              <w:t>0.849</w:t>
            </w:r>
          </w:p>
        </w:tc>
        <w:tc>
          <w:tcPr>
            <w:tcW w:type="dxa" w:w="785"/>
          </w:tcPr>
          <w:p>
            <w:r>
              <w:t>0.516</w:t>
            </w:r>
          </w:p>
        </w:tc>
        <w:tc>
          <w:tcPr>
            <w:tcW w:type="dxa" w:w="785"/>
          </w:tcPr>
          <w:p>
            <w:r>
              <w:t>0.580</w:t>
            </w:r>
          </w:p>
        </w:tc>
      </w:tr>
      <w:tr>
        <w:tc>
          <w:tcPr>
            <w:tcW w:type="dxa" w:w="785"/>
          </w:tcPr>
          <w:p>
            <w:r>
              <w:t>Stacking Ensemble</w:t>
            </w:r>
          </w:p>
        </w:tc>
        <w:tc>
          <w:tcPr>
            <w:tcW w:type="dxa" w:w="785"/>
          </w:tcPr>
          <w:p>
            <w:r>
              <w:t>0.809</w:t>
            </w:r>
          </w:p>
        </w:tc>
        <w:tc>
          <w:tcPr>
            <w:tcW w:type="dxa" w:w="785"/>
          </w:tcPr>
          <w:p>
            <w:r>
              <w:t>0.671</w:t>
            </w:r>
          </w:p>
        </w:tc>
        <w:tc>
          <w:tcPr>
            <w:tcW w:type="dxa" w:w="785"/>
          </w:tcPr>
          <w:p>
            <w:r>
              <w:t>0.851</w:t>
            </w:r>
          </w:p>
        </w:tc>
        <w:tc>
          <w:tcPr>
            <w:tcW w:type="dxa" w:w="785"/>
          </w:tcPr>
          <w:p>
            <w:r>
              <w:t>0.527</w:t>
            </w:r>
          </w:p>
        </w:tc>
        <w:tc>
          <w:tcPr>
            <w:tcW w:type="dxa" w:w="785"/>
          </w:tcPr>
          <w:p>
            <w:r>
              <w:t>0.594</w:t>
            </w:r>
          </w:p>
        </w:tc>
        <w:tc>
          <w:tcPr>
            <w:tcW w:type="dxa" w:w="785"/>
          </w:tcPr>
          <w:p>
            <w:r>
              <w:t>0.808</w:t>
            </w:r>
          </w:p>
        </w:tc>
        <w:tc>
          <w:tcPr>
            <w:tcW w:type="dxa" w:w="785"/>
          </w:tcPr>
          <w:p>
            <w:r>
              <w:t>0.669</w:t>
            </w:r>
          </w:p>
        </w:tc>
        <w:tc>
          <w:tcPr>
            <w:tcW w:type="dxa" w:w="785"/>
          </w:tcPr>
          <w:p>
            <w:r>
              <w:t>0.849</w:t>
            </w:r>
          </w:p>
        </w:tc>
        <w:tc>
          <w:tcPr>
            <w:tcW w:type="dxa" w:w="785"/>
          </w:tcPr>
          <w:p>
            <w:r>
              <w:t>0.513</w:t>
            </w:r>
          </w:p>
        </w:tc>
        <w:tc>
          <w:tcPr>
            <w:tcW w:type="dxa" w:w="785"/>
          </w:tcPr>
          <w:p>
            <w:r>
              <w:t>0.586</w:t>
            </w:r>
          </w:p>
        </w:tc>
      </w:tr>
      <w:tr>
        <w:tc>
          <w:tcPr>
            <w:tcW w:type="dxa" w:w="785"/>
          </w:tcPr>
          <w:p>
            <w:r>
              <w:t>Soft Voting Ensemble</w:t>
            </w:r>
          </w:p>
        </w:tc>
        <w:tc>
          <w:tcPr>
            <w:tcW w:type="dxa" w:w="785"/>
          </w:tcPr>
          <w:p>
            <w:r>
              <w:t>0.808</w:t>
            </w:r>
          </w:p>
        </w:tc>
        <w:tc>
          <w:tcPr>
            <w:tcW w:type="dxa" w:w="785"/>
          </w:tcPr>
          <w:p>
            <w:r>
              <w:t>0.671</w:t>
            </w:r>
          </w:p>
        </w:tc>
        <w:tc>
          <w:tcPr>
            <w:tcW w:type="dxa" w:w="785"/>
          </w:tcPr>
          <w:p>
            <w:r>
              <w:t>0.851</w:t>
            </w:r>
          </w:p>
        </w:tc>
        <w:tc>
          <w:tcPr>
            <w:tcW w:type="dxa" w:w="785"/>
          </w:tcPr>
          <w:p>
            <w:r>
              <w:t>0.536</w:t>
            </w:r>
          </w:p>
        </w:tc>
        <w:tc>
          <w:tcPr>
            <w:tcW w:type="dxa" w:w="785"/>
          </w:tcPr>
          <w:p>
            <w:r>
              <w:t>0.597</w:t>
            </w:r>
          </w:p>
        </w:tc>
        <w:tc>
          <w:tcPr>
            <w:tcW w:type="dxa" w:w="785"/>
          </w:tcPr>
          <w:p>
            <w:r>
              <w:t>0.806</w:t>
            </w:r>
          </w:p>
        </w:tc>
        <w:tc>
          <w:tcPr>
            <w:tcW w:type="dxa" w:w="785"/>
          </w:tcPr>
          <w:p>
            <w:r>
              <w:t>0.669</w:t>
            </w:r>
          </w:p>
        </w:tc>
        <w:tc>
          <w:tcPr>
            <w:tcW w:type="dxa" w:w="785"/>
          </w:tcPr>
          <w:p>
            <w:r>
              <w:t>0.849</w:t>
            </w:r>
          </w:p>
        </w:tc>
        <w:tc>
          <w:tcPr>
            <w:tcW w:type="dxa" w:w="785"/>
          </w:tcPr>
          <w:p>
            <w:r>
              <w:t>0.521</w:t>
            </w:r>
          </w:p>
        </w:tc>
        <w:tc>
          <w:tcPr>
            <w:tcW w:type="dxa" w:w="785"/>
          </w:tcPr>
          <w:p>
            <w:r>
              <w:t>0.587</w:t>
            </w:r>
          </w:p>
        </w:tc>
      </w:tr>
      <w:tr>
        <w:tc>
          <w:tcPr>
            <w:tcW w:type="dxa" w:w="785"/>
          </w:tcPr>
          <w:p>
            <w:r>
              <w:t>Focused Voting Ensemble</w:t>
            </w:r>
          </w:p>
        </w:tc>
        <w:tc>
          <w:tcPr>
            <w:tcW w:type="dxa" w:w="785"/>
          </w:tcPr>
          <w:p>
            <w:r>
              <w:t>0.807</w:t>
            </w:r>
          </w:p>
        </w:tc>
        <w:tc>
          <w:tcPr>
            <w:tcW w:type="dxa" w:w="785"/>
          </w:tcPr>
          <w:p>
            <w:r>
              <w:t>0.670</w:t>
            </w:r>
          </w:p>
        </w:tc>
        <w:tc>
          <w:tcPr>
            <w:tcW w:type="dxa" w:w="785"/>
          </w:tcPr>
          <w:p>
            <w:r>
              <w:t>0.850</w:t>
            </w:r>
          </w:p>
        </w:tc>
        <w:tc>
          <w:tcPr>
            <w:tcW w:type="dxa" w:w="785"/>
          </w:tcPr>
          <w:p>
            <w:r>
              <w:t>0.538</w:t>
            </w:r>
          </w:p>
        </w:tc>
        <w:tc>
          <w:tcPr>
            <w:tcW w:type="dxa" w:w="785"/>
          </w:tcPr>
          <w:p>
            <w:r>
              <w:t>0.596</w:t>
            </w:r>
          </w:p>
        </w:tc>
        <w:tc>
          <w:tcPr>
            <w:tcW w:type="dxa" w:w="785"/>
          </w:tcPr>
          <w:p>
            <w:r>
              <w:t>0.813</w:t>
            </w:r>
          </w:p>
        </w:tc>
        <w:tc>
          <w:tcPr>
            <w:tcW w:type="dxa" w:w="785"/>
          </w:tcPr>
          <w:p>
            <w:r>
              <w:t>0.668</w:t>
            </w:r>
          </w:p>
        </w:tc>
        <w:tc>
          <w:tcPr>
            <w:tcW w:type="dxa" w:w="785"/>
          </w:tcPr>
          <w:p>
            <w:r>
              <w:t>0.849</w:t>
            </w:r>
          </w:p>
        </w:tc>
        <w:tc>
          <w:tcPr>
            <w:tcW w:type="dxa" w:w="785"/>
          </w:tcPr>
          <w:p>
            <w:r>
              <w:t>0.543</w:t>
            </w:r>
          </w:p>
        </w:tc>
        <w:tc>
          <w:tcPr>
            <w:tcW w:type="dxa" w:w="785"/>
          </w:tcPr>
          <w:p>
            <w:r>
              <w:t>0.607</w:t>
            </w:r>
          </w:p>
        </w:tc>
      </w:tr>
      <w:tr>
        <w:tc>
          <w:tcPr>
            <w:tcW w:type="dxa" w:w="785"/>
          </w:tcPr>
          <w:p>
            <w:r>
              <w:t>XGBoost (No SMOTE Tuned)</w:t>
            </w:r>
          </w:p>
        </w:tc>
        <w:tc>
          <w:tcPr>
            <w:tcW w:type="dxa" w:w="785"/>
          </w:tcPr>
          <w:p>
            <w:r>
              <w:t>0.805</w:t>
            </w:r>
          </w:p>
        </w:tc>
        <w:tc>
          <w:tcPr>
            <w:tcW w:type="dxa" w:w="785"/>
          </w:tcPr>
          <w:p>
            <w:r>
              <w:t>0.668</w:t>
            </w:r>
          </w:p>
        </w:tc>
        <w:tc>
          <w:tcPr>
            <w:tcW w:type="dxa" w:w="785"/>
          </w:tcPr>
          <w:p>
            <w:r>
              <w:t>0.850</w:t>
            </w:r>
          </w:p>
        </w:tc>
        <w:tc>
          <w:tcPr>
            <w:tcW w:type="dxa" w:w="785"/>
          </w:tcPr>
          <w:p>
            <w:r>
              <w:t>0.534</w:t>
            </w:r>
          </w:p>
        </w:tc>
        <w:tc>
          <w:tcPr>
            <w:tcW w:type="dxa" w:w="785"/>
          </w:tcPr>
          <w:p>
            <w:r>
              <w:t>0.593</w:t>
            </w:r>
          </w:p>
        </w:tc>
        <w:tc>
          <w:tcPr>
            <w:tcW w:type="dxa" w:w="785"/>
          </w:tcPr>
          <w:p>
            <w:r>
              <w:t>0.804</w:t>
            </w:r>
          </w:p>
        </w:tc>
        <w:tc>
          <w:tcPr>
            <w:tcW w:type="dxa" w:w="785"/>
          </w:tcPr>
          <w:p>
            <w:r>
              <w:t>0.663</w:t>
            </w:r>
          </w:p>
        </w:tc>
        <w:tc>
          <w:tcPr>
            <w:tcW w:type="dxa" w:w="785"/>
          </w:tcPr>
          <w:p>
            <w:r>
              <w:t>0.847</w:t>
            </w:r>
          </w:p>
        </w:tc>
        <w:tc>
          <w:tcPr>
            <w:tcW w:type="dxa" w:w="785"/>
          </w:tcPr>
          <w:p>
            <w:r>
              <w:t>0.521</w:t>
            </w:r>
          </w:p>
        </w:tc>
        <w:tc>
          <w:tcPr>
            <w:tcW w:type="dxa" w:w="785"/>
          </w:tcPr>
          <w:p>
            <w:r>
              <w:t>0.586</w:t>
            </w:r>
          </w:p>
        </w:tc>
      </w:tr>
      <w:tr>
        <w:tc>
          <w:tcPr>
            <w:tcW w:type="dxa" w:w="785"/>
          </w:tcPr>
          <w:p>
            <w:r>
              <w:t>CatBoost (No SMOTE Tuned)</w:t>
            </w:r>
          </w:p>
        </w:tc>
        <w:tc>
          <w:tcPr>
            <w:tcW w:type="dxa" w:w="785"/>
          </w:tcPr>
          <w:p>
            <w:r>
              <w:t>0.806</w:t>
            </w:r>
          </w:p>
        </w:tc>
        <w:tc>
          <w:tcPr>
            <w:tcW w:type="dxa" w:w="785"/>
          </w:tcPr>
          <w:p>
            <w:r>
              <w:t>0.667</w:t>
            </w:r>
          </w:p>
        </w:tc>
        <w:tc>
          <w:tcPr>
            <w:tcW w:type="dxa" w:w="785"/>
          </w:tcPr>
          <w:p>
            <w:r>
              <w:t>0.849</w:t>
            </w:r>
          </w:p>
        </w:tc>
        <w:tc>
          <w:tcPr>
            <w:tcW w:type="dxa" w:w="785"/>
          </w:tcPr>
          <w:p>
            <w:r>
              <w:t>0.530</w:t>
            </w:r>
          </w:p>
        </w:tc>
        <w:tc>
          <w:tcPr>
            <w:tcW w:type="dxa" w:w="785"/>
          </w:tcPr>
          <w:p>
            <w:r>
              <w:t>0.592</w:t>
            </w:r>
          </w:p>
        </w:tc>
        <w:tc>
          <w:tcPr>
            <w:tcW w:type="dxa" w:w="785"/>
          </w:tcPr>
          <w:p>
            <w:r>
              <w:t>0.803</w:t>
            </w:r>
          </w:p>
        </w:tc>
        <w:tc>
          <w:tcPr>
            <w:tcW w:type="dxa" w:w="785"/>
          </w:tcPr>
          <w:p>
            <w:r>
              <w:t>0.671</w:t>
            </w:r>
          </w:p>
        </w:tc>
        <w:tc>
          <w:tcPr>
            <w:tcW w:type="dxa" w:w="785"/>
          </w:tcPr>
          <w:p>
            <w:r>
              <w:t>0.849</w:t>
            </w:r>
          </w:p>
        </w:tc>
        <w:tc>
          <w:tcPr>
            <w:tcW w:type="dxa" w:w="785"/>
          </w:tcPr>
          <w:p>
            <w:r>
              <w:t>0.519</w:t>
            </w:r>
          </w:p>
        </w:tc>
        <w:tc>
          <w:tcPr>
            <w:tcW w:type="dxa" w:w="785"/>
          </w:tcPr>
          <w:p>
            <w:r>
              <w:t>0.583</w:t>
            </w:r>
          </w:p>
        </w:tc>
      </w:tr>
      <w:tr>
        <w:tc>
          <w:tcPr>
            <w:tcW w:type="dxa" w:w="785"/>
          </w:tcPr>
          <w:p>
            <w:r>
              <w:t>Logistic Regression (No SMOTE)</w:t>
            </w:r>
          </w:p>
        </w:tc>
        <w:tc>
          <w:tcPr>
            <w:tcW w:type="dxa" w:w="785"/>
          </w:tcPr>
          <w:p>
            <w:r>
              <w:t>0.803</w:t>
            </w:r>
          </w:p>
        </w:tc>
        <w:tc>
          <w:tcPr>
            <w:tcW w:type="dxa" w:w="785"/>
          </w:tcPr>
          <w:p>
            <w:r>
              <w:t>0.667</w:t>
            </w:r>
          </w:p>
        </w:tc>
        <w:tc>
          <w:tcPr>
            <w:tcW w:type="dxa" w:w="785"/>
          </w:tcPr>
          <w:p>
            <w:r>
              <w:t>0.848</w:t>
            </w:r>
          </w:p>
        </w:tc>
        <w:tc>
          <w:tcPr>
            <w:tcW w:type="dxa" w:w="785"/>
          </w:tcPr>
          <w:p>
            <w:r>
              <w:t>0.528</w:t>
            </w:r>
          </w:p>
        </w:tc>
        <w:tc>
          <w:tcPr>
            <w:tcW w:type="dxa" w:w="785"/>
          </w:tcPr>
          <w:p>
            <w:r>
              <w:t>0.586</w:t>
            </w:r>
          </w:p>
        </w:tc>
        <w:tc>
          <w:tcPr>
            <w:tcW w:type="dxa" w:w="785"/>
          </w:tcPr>
          <w:p>
            <w:r>
              <w:t>0.806</w:t>
            </w:r>
          </w:p>
        </w:tc>
        <w:tc>
          <w:tcPr>
            <w:tcW w:type="dxa" w:w="785"/>
          </w:tcPr>
          <w:p>
            <w:r>
              <w:t>0.663</w:t>
            </w:r>
          </w:p>
        </w:tc>
        <w:tc>
          <w:tcPr>
            <w:tcW w:type="dxa" w:w="785"/>
          </w:tcPr>
          <w:p>
            <w:r>
              <w:t>0.848</w:t>
            </w:r>
          </w:p>
        </w:tc>
        <w:tc>
          <w:tcPr>
            <w:tcW w:type="dxa" w:w="785"/>
          </w:tcPr>
          <w:p>
            <w:r>
              <w:t>0.537</w:t>
            </w:r>
          </w:p>
        </w:tc>
        <w:tc>
          <w:tcPr>
            <w:tcW w:type="dxa" w:w="785"/>
          </w:tcPr>
          <w:p>
            <w:r>
              <w:t>0.595</w:t>
            </w:r>
          </w:p>
        </w:tc>
      </w:tr>
      <w:tr>
        <w:tc>
          <w:tcPr>
            <w:tcW w:type="dxa" w:w="785"/>
          </w:tcPr>
          <w:p>
            <w:r>
              <w:t>CatBoost (No SMOTE Balanced)</w:t>
            </w:r>
          </w:p>
        </w:tc>
        <w:tc>
          <w:tcPr>
            <w:tcW w:type="dxa" w:w="785"/>
          </w:tcPr>
          <w:p>
            <w:r>
              <w:t>0.753</w:t>
            </w:r>
          </w:p>
        </w:tc>
        <w:tc>
          <w:tcPr>
            <w:tcW w:type="dxa" w:w="785"/>
          </w:tcPr>
          <w:p>
            <w:r>
              <w:t>0.667</w:t>
            </w:r>
          </w:p>
        </w:tc>
        <w:tc>
          <w:tcPr>
            <w:tcW w:type="dxa" w:w="785"/>
          </w:tcPr>
          <w:p>
            <w:r>
              <w:t>0.850</w:t>
            </w:r>
          </w:p>
        </w:tc>
        <w:tc>
          <w:tcPr>
            <w:tcW w:type="dxa" w:w="785"/>
          </w:tcPr>
          <w:p>
            <w:r>
              <w:t>0.801</w:t>
            </w:r>
          </w:p>
        </w:tc>
        <w:tc>
          <w:tcPr>
            <w:tcW w:type="dxa" w:w="785"/>
          </w:tcPr>
          <w:p>
            <w:r>
              <w:t>0.632</w:t>
            </w:r>
          </w:p>
        </w:tc>
        <w:tc>
          <w:tcPr>
            <w:tcW w:type="dxa" w:w="785"/>
          </w:tcPr>
          <w:p>
            <w:r>
              <w:t>0.750</w:t>
            </w:r>
          </w:p>
        </w:tc>
        <w:tc>
          <w:tcPr>
            <w:tcW w:type="dxa" w:w="785"/>
          </w:tcPr>
          <w:p>
            <w:r>
              <w:t>0.670</w:t>
            </w:r>
          </w:p>
        </w:tc>
        <w:tc>
          <w:tcPr>
            <w:tcW w:type="dxa" w:w="785"/>
          </w:tcPr>
          <w:p>
            <w:r>
              <w:t>0.848</w:t>
            </w:r>
          </w:p>
        </w:tc>
        <w:tc>
          <w:tcPr>
            <w:tcW w:type="dxa" w:w="785"/>
          </w:tcPr>
          <w:p>
            <w:r>
              <w:t>0.805</w:t>
            </w:r>
          </w:p>
        </w:tc>
        <w:tc>
          <w:tcPr>
            <w:tcW w:type="dxa" w:w="785"/>
          </w:tcPr>
          <w:p>
            <w:r>
              <w:t>0.631</w:t>
            </w:r>
          </w:p>
        </w:tc>
      </w:tr>
      <w:tr>
        <w:tc>
          <w:tcPr>
            <w:tcW w:type="dxa" w:w="785"/>
          </w:tcPr>
          <w:p>
            <w:r>
              <w:t>Random Forest (No SMOTE Tuned)</w:t>
            </w:r>
          </w:p>
        </w:tc>
        <w:tc>
          <w:tcPr>
            <w:tcW w:type="dxa" w:w="785"/>
          </w:tcPr>
          <w:p>
            <w:r>
              <w:t>0.802</w:t>
            </w:r>
          </w:p>
        </w:tc>
        <w:tc>
          <w:tcPr>
            <w:tcW w:type="dxa" w:w="785"/>
          </w:tcPr>
          <w:p>
            <w:r>
              <w:t>0.666</w:t>
            </w:r>
          </w:p>
        </w:tc>
        <w:tc>
          <w:tcPr>
            <w:tcW w:type="dxa" w:w="785"/>
          </w:tcPr>
          <w:p>
            <w:r>
              <w:t>0.848</w:t>
            </w:r>
          </w:p>
        </w:tc>
        <w:tc>
          <w:tcPr>
            <w:tcW w:type="dxa" w:w="785"/>
          </w:tcPr>
          <w:p>
            <w:r>
              <w:t>0.506</w:t>
            </w:r>
          </w:p>
        </w:tc>
        <w:tc>
          <w:tcPr>
            <w:tcW w:type="dxa" w:w="785"/>
          </w:tcPr>
          <w:p>
            <w:r>
              <w:t>0.575</w:t>
            </w:r>
          </w:p>
        </w:tc>
        <w:tc>
          <w:tcPr>
            <w:tcW w:type="dxa" w:w="785"/>
          </w:tcPr>
          <w:p>
            <w:r>
              <w:t>0.806</w:t>
            </w:r>
          </w:p>
        </w:tc>
        <w:tc>
          <w:tcPr>
            <w:tcW w:type="dxa" w:w="785"/>
          </w:tcPr>
          <w:p>
            <w:r>
              <w:t>0.659</w:t>
            </w:r>
          </w:p>
        </w:tc>
        <w:tc>
          <w:tcPr>
            <w:tcW w:type="dxa" w:w="785"/>
          </w:tcPr>
          <w:p>
            <w:r>
              <w:t>0.846</w:t>
            </w:r>
          </w:p>
        </w:tc>
        <w:tc>
          <w:tcPr>
            <w:tcW w:type="dxa" w:w="785"/>
          </w:tcPr>
          <w:p>
            <w:r>
              <w:t>0.516</w:t>
            </w:r>
          </w:p>
        </w:tc>
        <w:tc>
          <w:tcPr>
            <w:tcW w:type="dxa" w:w="785"/>
          </w:tcPr>
          <w:p>
            <w:r>
              <w:t>0.586</w:t>
            </w:r>
          </w:p>
        </w:tc>
      </w:tr>
      <w:tr>
        <w:tc>
          <w:tcPr>
            <w:tcW w:type="dxa" w:w="785"/>
          </w:tcPr>
          <w:p>
            <w:r>
              <w:t>Logistic Regression (Focused Accuracy)</w:t>
            </w:r>
          </w:p>
        </w:tc>
        <w:tc>
          <w:tcPr>
            <w:tcW w:type="dxa" w:w="785"/>
          </w:tcPr>
          <w:p>
            <w:r>
              <w:t>0.805</w:t>
            </w:r>
          </w:p>
        </w:tc>
        <w:tc>
          <w:tcPr>
            <w:tcW w:type="dxa" w:w="785"/>
          </w:tcPr>
          <w:p>
            <w:r>
              <w:t>0.666</w:t>
            </w:r>
          </w:p>
        </w:tc>
        <w:tc>
          <w:tcPr>
            <w:tcW w:type="dxa" w:w="785"/>
          </w:tcPr>
          <w:p>
            <w:r>
              <w:t>0.849</w:t>
            </w:r>
          </w:p>
        </w:tc>
        <w:tc>
          <w:tcPr>
            <w:tcW w:type="dxa" w:w="785"/>
          </w:tcPr>
          <w:p>
            <w:r>
              <w:t>0.536</w:t>
            </w:r>
          </w:p>
        </w:tc>
        <w:tc>
          <w:tcPr>
            <w:tcW w:type="dxa" w:w="785"/>
          </w:tcPr>
          <w:p>
            <w:r>
              <w:t>0.594</w:t>
            </w:r>
          </w:p>
        </w:tc>
        <w:tc>
          <w:tcPr>
            <w:tcW w:type="dxa" w:w="785"/>
          </w:tcPr>
          <w:p>
            <w:r>
              <w:t>0.813</w:t>
            </w:r>
          </w:p>
        </w:tc>
        <w:tc>
          <w:tcPr>
            <w:tcW w:type="dxa" w:w="785"/>
          </w:tcPr>
          <w:p>
            <w:r>
              <w:t>0.664</w:t>
            </w:r>
          </w:p>
        </w:tc>
        <w:tc>
          <w:tcPr>
            <w:tcW w:type="dxa" w:w="785"/>
          </w:tcPr>
          <w:p>
            <w:r>
              <w:t>0.847</w:t>
            </w:r>
          </w:p>
        </w:tc>
        <w:tc>
          <w:tcPr>
            <w:tcW w:type="dxa" w:w="785"/>
          </w:tcPr>
          <w:p>
            <w:r>
              <w:t>0.553</w:t>
            </w:r>
          </w:p>
        </w:tc>
        <w:tc>
          <w:tcPr>
            <w:tcW w:type="dxa" w:w="785"/>
          </w:tcPr>
          <w:p>
            <w:r>
              <w:t>0.612</w:t>
            </w:r>
          </w:p>
        </w:tc>
      </w:tr>
      <w:tr>
        <w:tc>
          <w:tcPr>
            <w:tcW w:type="dxa" w:w="785"/>
          </w:tcPr>
          <w:p>
            <w:r>
              <w:t>Gradient Boosting (No SMOTE)</w:t>
            </w:r>
          </w:p>
        </w:tc>
        <w:tc>
          <w:tcPr>
            <w:tcW w:type="dxa" w:w="785"/>
          </w:tcPr>
          <w:p>
            <w:r>
              <w:t>0.805</w:t>
            </w:r>
          </w:p>
        </w:tc>
        <w:tc>
          <w:tcPr>
            <w:tcW w:type="dxa" w:w="785"/>
          </w:tcPr>
          <w:p>
            <w:r>
              <w:t>0.665</w:t>
            </w:r>
          </w:p>
        </w:tc>
        <w:tc>
          <w:tcPr>
            <w:tcW w:type="dxa" w:w="785"/>
          </w:tcPr>
          <w:p>
            <w:r>
              <w:t>0.849</w:t>
            </w:r>
          </w:p>
        </w:tc>
        <w:tc>
          <w:tcPr>
            <w:tcW w:type="dxa" w:w="785"/>
          </w:tcPr>
          <w:p>
            <w:r>
              <w:t>0.521</w:t>
            </w:r>
          </w:p>
        </w:tc>
        <w:tc>
          <w:tcPr>
            <w:tcW w:type="dxa" w:w="785"/>
          </w:tcPr>
          <w:p>
            <w:r>
              <w:t>0.587</w:t>
            </w:r>
          </w:p>
        </w:tc>
        <w:tc>
          <w:tcPr>
            <w:tcW w:type="dxa" w:w="785"/>
          </w:tcPr>
          <w:p>
            <w:r>
              <w:t>0.803</w:t>
            </w:r>
          </w:p>
        </w:tc>
        <w:tc>
          <w:tcPr>
            <w:tcW w:type="dxa" w:w="785"/>
          </w:tcPr>
          <w:p>
            <w:r>
              <w:t>0.660</w:t>
            </w:r>
          </w:p>
        </w:tc>
        <w:tc>
          <w:tcPr>
            <w:tcW w:type="dxa" w:w="785"/>
          </w:tcPr>
          <w:p>
            <w:r>
              <w:t>0.845</w:t>
            </w:r>
          </w:p>
        </w:tc>
        <w:tc>
          <w:tcPr>
            <w:tcW w:type="dxa" w:w="785"/>
          </w:tcPr>
          <w:p>
            <w:r>
              <w:t>0.527</w:t>
            </w:r>
          </w:p>
        </w:tc>
        <w:tc>
          <w:tcPr>
            <w:tcW w:type="dxa" w:w="785"/>
          </w:tcPr>
          <w:p>
            <w:r>
              <w:t>0.587</w:t>
            </w:r>
          </w:p>
        </w:tc>
      </w:tr>
      <w:tr>
        <w:tc>
          <w:tcPr>
            <w:tcW w:type="dxa" w:w="785"/>
          </w:tcPr>
          <w:p>
            <w:r>
              <w:t>HistGradientBoosting (No SMOTE Tuned)</w:t>
            </w:r>
          </w:p>
        </w:tc>
        <w:tc>
          <w:tcPr>
            <w:tcW w:type="dxa" w:w="785"/>
          </w:tcPr>
          <w:p>
            <w:r>
              <w:t>0.802</w:t>
            </w:r>
          </w:p>
        </w:tc>
        <w:tc>
          <w:tcPr>
            <w:tcW w:type="dxa" w:w="785"/>
          </w:tcPr>
          <w:p>
            <w:r>
              <w:t>0.663</w:t>
            </w:r>
          </w:p>
        </w:tc>
        <w:tc>
          <w:tcPr>
            <w:tcW w:type="dxa" w:w="785"/>
          </w:tcPr>
          <w:p>
            <w:r>
              <w:t>0.848</w:t>
            </w:r>
          </w:p>
        </w:tc>
        <w:tc>
          <w:tcPr>
            <w:tcW w:type="dxa" w:w="785"/>
          </w:tcPr>
          <w:p>
            <w:r>
              <w:t>0.520</w:t>
            </w:r>
          </w:p>
        </w:tc>
        <w:tc>
          <w:tcPr>
            <w:tcW w:type="dxa" w:w="785"/>
          </w:tcPr>
          <w:p>
            <w:r>
              <w:t>0.582</w:t>
            </w:r>
          </w:p>
        </w:tc>
        <w:tc>
          <w:tcPr>
            <w:tcW w:type="dxa" w:w="785"/>
          </w:tcPr>
          <w:p>
            <w:r>
              <w:t>0.808</w:t>
            </w:r>
          </w:p>
        </w:tc>
        <w:tc>
          <w:tcPr>
            <w:tcW w:type="dxa" w:w="785"/>
          </w:tcPr>
          <w:p>
            <w:r>
              <w:t>0.664</w:t>
            </w:r>
          </w:p>
        </w:tc>
        <w:tc>
          <w:tcPr>
            <w:tcW w:type="dxa" w:w="785"/>
          </w:tcPr>
          <w:p>
            <w:r>
              <w:t>0.848</w:t>
            </w:r>
          </w:p>
        </w:tc>
        <w:tc>
          <w:tcPr>
            <w:tcW w:type="dxa" w:w="785"/>
          </w:tcPr>
          <w:p>
            <w:r>
              <w:t>0.535</w:t>
            </w:r>
          </w:p>
        </w:tc>
        <w:tc>
          <w:tcPr>
            <w:tcW w:type="dxa" w:w="785"/>
          </w:tcPr>
          <w:p>
            <w:r>
              <w:t>0.596</w:t>
            </w:r>
          </w:p>
        </w:tc>
      </w:tr>
      <w:tr>
        <w:tc>
          <w:tcPr>
            <w:tcW w:type="dxa" w:w="785"/>
          </w:tcPr>
          <w:p>
            <w:r>
              <w:t>Extra Trees (No SMOTE)</w:t>
            </w:r>
          </w:p>
        </w:tc>
        <w:tc>
          <w:tcPr>
            <w:tcW w:type="dxa" w:w="785"/>
          </w:tcPr>
          <w:p>
            <w:r>
              <w:t>0.800</w:t>
            </w:r>
          </w:p>
        </w:tc>
        <w:tc>
          <w:tcPr>
            <w:tcW w:type="dxa" w:w="785"/>
          </w:tcPr>
          <w:p>
            <w:r>
              <w:t>0.663</w:t>
            </w:r>
          </w:p>
        </w:tc>
        <w:tc>
          <w:tcPr>
            <w:tcW w:type="dxa" w:w="785"/>
          </w:tcPr>
          <w:p>
            <w:r>
              <w:t>0.847</w:t>
            </w:r>
          </w:p>
        </w:tc>
        <w:tc>
          <w:tcPr>
            <w:tcW w:type="dxa" w:w="785"/>
          </w:tcPr>
          <w:p>
            <w:r>
              <w:t>0.510</w:t>
            </w:r>
          </w:p>
        </w:tc>
        <w:tc>
          <w:tcPr>
            <w:tcW w:type="dxa" w:w="785"/>
          </w:tcPr>
          <w:p>
            <w:r>
              <w:t>0.575</w:t>
            </w:r>
          </w:p>
        </w:tc>
        <w:tc>
          <w:tcPr>
            <w:tcW w:type="dxa" w:w="785"/>
          </w:tcPr>
          <w:p>
            <w:r>
              <w:t>0.800</w:t>
            </w:r>
          </w:p>
        </w:tc>
        <w:tc>
          <w:tcPr>
            <w:tcW w:type="dxa" w:w="785"/>
          </w:tcPr>
          <w:p>
            <w:r>
              <w:t>0.657</w:t>
            </w:r>
          </w:p>
        </w:tc>
        <w:tc>
          <w:tcPr>
            <w:tcW w:type="dxa" w:w="785"/>
          </w:tcPr>
          <w:p>
            <w:r>
              <w:t>0.843</w:t>
            </w:r>
          </w:p>
        </w:tc>
        <w:tc>
          <w:tcPr>
            <w:tcW w:type="dxa" w:w="785"/>
          </w:tcPr>
          <w:p>
            <w:r>
              <w:t>0.527</w:t>
            </w:r>
          </w:p>
        </w:tc>
        <w:tc>
          <w:tcPr>
            <w:tcW w:type="dxa" w:w="785"/>
          </w:tcPr>
          <w:p>
            <w:r>
              <w:t>0.583</w:t>
            </w:r>
          </w:p>
        </w:tc>
      </w:tr>
      <w:tr>
        <w:tc>
          <w:tcPr>
            <w:tcW w:type="dxa" w:w="785"/>
          </w:tcPr>
          <w:p>
            <w:r>
              <w:t>LightGBM (No SMOTE Tuned)</w:t>
            </w:r>
          </w:p>
        </w:tc>
        <w:tc>
          <w:tcPr>
            <w:tcW w:type="dxa" w:w="785"/>
          </w:tcPr>
          <w:p>
            <w:r>
              <w:t>0.802</w:t>
            </w:r>
          </w:p>
        </w:tc>
        <w:tc>
          <w:tcPr>
            <w:tcW w:type="dxa" w:w="785"/>
          </w:tcPr>
          <w:p>
            <w:r>
              <w:t>0.663</w:t>
            </w:r>
          </w:p>
        </w:tc>
        <w:tc>
          <w:tcPr>
            <w:tcW w:type="dxa" w:w="785"/>
          </w:tcPr>
          <w:p>
            <w:r>
              <w:t>0.848</w:t>
            </w:r>
          </w:p>
        </w:tc>
        <w:tc>
          <w:tcPr>
            <w:tcW w:type="dxa" w:w="785"/>
          </w:tcPr>
          <w:p>
            <w:r>
              <w:t>0.533</w:t>
            </w:r>
          </w:p>
        </w:tc>
        <w:tc>
          <w:tcPr>
            <w:tcW w:type="dxa" w:w="785"/>
          </w:tcPr>
          <w:p>
            <w:r>
              <w:t>0.588</w:t>
            </w:r>
          </w:p>
        </w:tc>
        <w:tc>
          <w:tcPr>
            <w:tcW w:type="dxa" w:w="785"/>
          </w:tcPr>
          <w:p>
            <w:r>
              <w:t>0.809</w:t>
            </w:r>
          </w:p>
        </w:tc>
        <w:tc>
          <w:tcPr>
            <w:tcW w:type="dxa" w:w="785"/>
          </w:tcPr>
          <w:p>
            <w:r>
              <w:t>0.661</w:t>
            </w:r>
          </w:p>
        </w:tc>
        <w:tc>
          <w:tcPr>
            <w:tcW w:type="dxa" w:w="785"/>
          </w:tcPr>
          <w:p>
            <w:r>
              <w:t>0.850</w:t>
            </w:r>
          </w:p>
        </w:tc>
        <w:tc>
          <w:tcPr>
            <w:tcW w:type="dxa" w:w="785"/>
          </w:tcPr>
          <w:p>
            <w:r>
              <w:t>0.540</w:t>
            </w:r>
          </w:p>
        </w:tc>
        <w:tc>
          <w:tcPr>
            <w:tcW w:type="dxa" w:w="785"/>
          </w:tcPr>
          <w:p>
            <w:r>
              <w:t>0.600</w:t>
            </w:r>
          </w:p>
        </w:tc>
      </w:tr>
      <w:tr>
        <w:tc>
          <w:tcPr>
            <w:tcW w:type="dxa" w:w="785"/>
          </w:tcPr>
          <w:p>
            <w:r>
              <w:t>CatBoost (SMOTE)</w:t>
            </w:r>
          </w:p>
        </w:tc>
        <w:tc>
          <w:tcPr>
            <w:tcW w:type="dxa" w:w="785"/>
          </w:tcPr>
          <w:p>
            <w:r>
              <w:t>0.794</w:t>
            </w:r>
          </w:p>
        </w:tc>
        <w:tc>
          <w:tcPr>
            <w:tcW w:type="dxa" w:w="785"/>
          </w:tcPr>
          <w:p>
            <w:r>
              <w:t>0.661</w:t>
            </w:r>
          </w:p>
        </w:tc>
        <w:tc>
          <w:tcPr>
            <w:tcW w:type="dxa" w:w="785"/>
          </w:tcPr>
          <w:p>
            <w:r>
              <w:t>0.847</w:t>
            </w:r>
          </w:p>
        </w:tc>
        <w:tc>
          <w:tcPr>
            <w:tcW w:type="dxa" w:w="785"/>
          </w:tcPr>
          <w:p>
            <w:r>
              <w:t>0.617</w:t>
            </w:r>
          </w:p>
        </w:tc>
        <w:tc>
          <w:tcPr>
            <w:tcW w:type="dxa" w:w="785"/>
          </w:tcPr>
          <w:p>
            <w:r>
              <w:t>0.614</w:t>
            </w:r>
          </w:p>
        </w:tc>
        <w:tc>
          <w:tcPr>
            <w:tcW w:type="dxa" w:w="785"/>
          </w:tcPr>
          <w:p>
            <w:r>
              <w:t>0.784</w:t>
            </w:r>
          </w:p>
        </w:tc>
        <w:tc>
          <w:tcPr>
            <w:tcW w:type="dxa" w:w="785"/>
          </w:tcPr>
          <w:p>
            <w:r>
              <w:t>0.662</w:t>
            </w:r>
          </w:p>
        </w:tc>
        <w:tc>
          <w:tcPr>
            <w:tcW w:type="dxa" w:w="785"/>
          </w:tcPr>
          <w:p>
            <w:r>
              <w:t>0.844</w:t>
            </w:r>
          </w:p>
        </w:tc>
        <w:tc>
          <w:tcPr>
            <w:tcW w:type="dxa" w:w="785"/>
          </w:tcPr>
          <w:p>
            <w:r>
              <w:t>0.626</w:t>
            </w:r>
          </w:p>
        </w:tc>
        <w:tc>
          <w:tcPr>
            <w:tcW w:type="dxa" w:w="785"/>
          </w:tcPr>
          <w:p>
            <w:r>
              <w:t>0.605</w:t>
            </w:r>
          </w:p>
        </w:tc>
      </w:tr>
      <w:tr>
        <w:tc>
          <w:tcPr>
            <w:tcW w:type="dxa" w:w="785"/>
          </w:tcPr>
          <w:p>
            <w:r>
              <w:t>Logistic Regression (SMOTE)</w:t>
            </w:r>
          </w:p>
        </w:tc>
        <w:tc>
          <w:tcPr>
            <w:tcW w:type="dxa" w:w="785"/>
          </w:tcPr>
          <w:p>
            <w:r>
              <w:t>0.756</w:t>
            </w:r>
          </w:p>
        </w:tc>
        <w:tc>
          <w:tcPr>
            <w:tcW w:type="dxa" w:w="785"/>
          </w:tcPr>
          <w:p>
            <w:r>
              <w:t>0.661</w:t>
            </w:r>
          </w:p>
        </w:tc>
        <w:tc>
          <w:tcPr>
            <w:tcW w:type="dxa" w:w="785"/>
          </w:tcPr>
          <w:p>
            <w:r>
              <w:t>0.845</w:t>
            </w:r>
          </w:p>
        </w:tc>
        <w:tc>
          <w:tcPr>
            <w:tcW w:type="dxa" w:w="785"/>
          </w:tcPr>
          <w:p>
            <w:r>
              <w:t>0.786</w:t>
            </w:r>
          </w:p>
        </w:tc>
        <w:tc>
          <w:tcPr>
            <w:tcW w:type="dxa" w:w="785"/>
          </w:tcPr>
          <w:p>
            <w:r>
              <w:t>0.631</w:t>
            </w:r>
          </w:p>
        </w:tc>
        <w:tc>
          <w:tcPr>
            <w:tcW w:type="dxa" w:w="785"/>
          </w:tcPr>
          <w:p>
            <w:r>
              <w:t>0.744</w:t>
            </w:r>
          </w:p>
        </w:tc>
        <w:tc>
          <w:tcPr>
            <w:tcW w:type="dxa" w:w="785"/>
          </w:tcPr>
          <w:p>
            <w:r>
              <w:t>0.654</w:t>
            </w:r>
          </w:p>
        </w:tc>
        <w:tc>
          <w:tcPr>
            <w:tcW w:type="dxa" w:w="785"/>
          </w:tcPr>
          <w:p>
            <w:r>
              <w:t>0.843</w:t>
            </w:r>
          </w:p>
        </w:tc>
        <w:tc>
          <w:tcPr>
            <w:tcW w:type="dxa" w:w="785"/>
          </w:tcPr>
          <w:p>
            <w:r>
              <w:t>0.805</w:t>
            </w:r>
          </w:p>
        </w:tc>
        <w:tc>
          <w:tcPr>
            <w:tcW w:type="dxa" w:w="785"/>
          </w:tcPr>
          <w:p>
            <w:r>
              <w:t>0.625</w:t>
            </w:r>
          </w:p>
        </w:tc>
      </w:tr>
      <w:tr>
        <w:tc>
          <w:tcPr>
            <w:tcW w:type="dxa" w:w="785"/>
          </w:tcPr>
          <w:p>
            <w:r>
              <w:t>XGBoost (SMOTE)</w:t>
            </w:r>
          </w:p>
        </w:tc>
        <w:tc>
          <w:tcPr>
            <w:tcW w:type="dxa" w:w="785"/>
          </w:tcPr>
          <w:p>
            <w:r>
              <w:t>0.796</w:t>
            </w:r>
          </w:p>
        </w:tc>
        <w:tc>
          <w:tcPr>
            <w:tcW w:type="dxa" w:w="785"/>
          </w:tcPr>
          <w:p>
            <w:r>
              <w:t>0.656</w:t>
            </w:r>
          </w:p>
        </w:tc>
        <w:tc>
          <w:tcPr>
            <w:tcW w:type="dxa" w:w="785"/>
          </w:tcPr>
          <w:p>
            <w:r>
              <w:t>0.846</w:t>
            </w:r>
          </w:p>
        </w:tc>
        <w:tc>
          <w:tcPr>
            <w:tcW w:type="dxa" w:w="785"/>
          </w:tcPr>
          <w:p>
            <w:r>
              <w:t>0.628</w:t>
            </w:r>
          </w:p>
        </w:tc>
        <w:tc>
          <w:tcPr>
            <w:tcW w:type="dxa" w:w="785"/>
          </w:tcPr>
          <w:p>
            <w:r>
              <w:t>0.621</w:t>
            </w:r>
          </w:p>
        </w:tc>
        <w:tc>
          <w:tcPr>
            <w:tcW w:type="dxa" w:w="785"/>
          </w:tcPr>
          <w:p>
            <w:r>
              <w:t>0.780</w:t>
            </w:r>
          </w:p>
        </w:tc>
        <w:tc>
          <w:tcPr>
            <w:tcW w:type="dxa" w:w="785"/>
          </w:tcPr>
          <w:p>
            <w:r>
              <w:t>0.651</w:t>
            </w:r>
          </w:p>
        </w:tc>
        <w:tc>
          <w:tcPr>
            <w:tcW w:type="dxa" w:w="785"/>
          </w:tcPr>
          <w:p>
            <w:r>
              <w:t>0.843</w:t>
            </w:r>
          </w:p>
        </w:tc>
        <w:tc>
          <w:tcPr>
            <w:tcW w:type="dxa" w:w="785"/>
          </w:tcPr>
          <w:p>
            <w:r>
              <w:t>0.628</w:t>
            </w:r>
          </w:p>
        </w:tc>
        <w:tc>
          <w:tcPr>
            <w:tcW w:type="dxa" w:w="785"/>
          </w:tcPr>
          <w:p>
            <w:r>
              <w:t>0.603</w:t>
            </w:r>
          </w:p>
        </w:tc>
      </w:tr>
      <w:tr>
        <w:tc>
          <w:tcPr>
            <w:tcW w:type="dxa" w:w="785"/>
          </w:tcPr>
          <w:p>
            <w:r>
              <w:t>Random Forest (SMOTE)</w:t>
            </w:r>
          </w:p>
        </w:tc>
        <w:tc>
          <w:tcPr>
            <w:tcW w:type="dxa" w:w="785"/>
          </w:tcPr>
          <w:p>
            <w:r>
              <w:t>0.783</w:t>
            </w:r>
          </w:p>
        </w:tc>
        <w:tc>
          <w:tcPr>
            <w:tcW w:type="dxa" w:w="785"/>
          </w:tcPr>
          <w:p>
            <w:r>
              <w:t>0.656</w:t>
            </w:r>
          </w:p>
        </w:tc>
        <w:tc>
          <w:tcPr>
            <w:tcW w:type="dxa" w:w="785"/>
          </w:tcPr>
          <w:p>
            <w:r>
              <w:t>0.845</w:t>
            </w:r>
          </w:p>
        </w:tc>
        <w:tc>
          <w:tcPr>
            <w:tcW w:type="dxa" w:w="785"/>
          </w:tcPr>
          <w:p>
            <w:r>
              <w:t>0.712</w:t>
            </w:r>
          </w:p>
        </w:tc>
        <w:tc>
          <w:tcPr>
            <w:tcW w:type="dxa" w:w="785"/>
          </w:tcPr>
          <w:p>
            <w:r>
              <w:t>0.636</w:t>
            </w:r>
          </w:p>
        </w:tc>
        <w:tc>
          <w:tcPr>
            <w:tcW w:type="dxa" w:w="785"/>
          </w:tcPr>
          <w:p>
            <w:r>
              <w:t>0.769</w:t>
            </w:r>
          </w:p>
        </w:tc>
        <w:tc>
          <w:tcPr>
            <w:tcW w:type="dxa" w:w="785"/>
          </w:tcPr>
          <w:p>
            <w:r>
              <w:t>0.644</w:t>
            </w:r>
          </w:p>
        </w:tc>
        <w:tc>
          <w:tcPr>
            <w:tcW w:type="dxa" w:w="785"/>
          </w:tcPr>
          <w:p>
            <w:r>
              <w:t>0.843</w:t>
            </w:r>
          </w:p>
        </w:tc>
        <w:tc>
          <w:tcPr>
            <w:tcW w:type="dxa" w:w="785"/>
          </w:tcPr>
          <w:p>
            <w:r>
              <w:t>0.722</w:t>
            </w:r>
          </w:p>
        </w:tc>
        <w:tc>
          <w:tcPr>
            <w:tcW w:type="dxa" w:w="785"/>
          </w:tcPr>
          <w:p>
            <w:r>
              <w:t>0.624</w:t>
            </w:r>
          </w:p>
        </w:tc>
      </w:tr>
      <w:tr>
        <w:tc>
          <w:tcPr>
            <w:tcW w:type="dxa" w:w="785"/>
          </w:tcPr>
          <w:p>
            <w:r>
              <w:t>LightGBM (No SMOTE Balanced)</w:t>
            </w:r>
          </w:p>
        </w:tc>
        <w:tc>
          <w:tcPr>
            <w:tcW w:type="dxa" w:w="785"/>
          </w:tcPr>
          <w:p>
            <w:r>
              <w:t>0.756</w:t>
            </w:r>
          </w:p>
        </w:tc>
        <w:tc>
          <w:tcPr>
            <w:tcW w:type="dxa" w:w="785"/>
          </w:tcPr>
          <w:p>
            <w:r>
              <w:t>0.654</w:t>
            </w:r>
          </w:p>
        </w:tc>
        <w:tc>
          <w:tcPr>
            <w:tcW w:type="dxa" w:w="785"/>
          </w:tcPr>
          <w:p>
            <w:r>
              <w:t>0.844</w:t>
            </w:r>
          </w:p>
        </w:tc>
        <w:tc>
          <w:tcPr>
            <w:tcW w:type="dxa" w:w="785"/>
          </w:tcPr>
          <w:p>
            <w:r>
              <w:t>0.772</w:t>
            </w:r>
          </w:p>
        </w:tc>
        <w:tc>
          <w:tcPr>
            <w:tcW w:type="dxa" w:w="785"/>
          </w:tcPr>
          <w:p>
            <w:r>
              <w:t>0.627</w:t>
            </w:r>
          </w:p>
        </w:tc>
        <w:tc>
          <w:tcPr>
            <w:tcW w:type="dxa" w:w="785"/>
          </w:tcPr>
          <w:p>
            <w:r>
              <w:t>0.763</w:t>
            </w:r>
          </w:p>
        </w:tc>
        <w:tc>
          <w:tcPr>
            <w:tcW w:type="dxa" w:w="785"/>
          </w:tcPr>
          <w:p>
            <w:r>
              <w:t>0.660</w:t>
            </w:r>
          </w:p>
        </w:tc>
        <w:tc>
          <w:tcPr>
            <w:tcW w:type="dxa" w:w="785"/>
          </w:tcPr>
          <w:p>
            <w:r>
              <w:t>0.845</w:t>
            </w:r>
          </w:p>
        </w:tc>
        <w:tc>
          <w:tcPr>
            <w:tcW w:type="dxa" w:w="785"/>
          </w:tcPr>
          <w:p>
            <w:r>
              <w:t>0.805</w:t>
            </w:r>
          </w:p>
        </w:tc>
        <w:tc>
          <w:tcPr>
            <w:tcW w:type="dxa" w:w="785"/>
          </w:tcPr>
          <w:p>
            <w:r>
              <w:t>0.643</w:t>
            </w:r>
          </w:p>
        </w:tc>
      </w:tr>
      <w:tr>
        <w:tc>
          <w:tcPr>
            <w:tcW w:type="dxa" w:w="785"/>
          </w:tcPr>
          <w:p>
            <w:r>
              <w:t>SVM RBF (No SMOTE)</w:t>
            </w:r>
          </w:p>
        </w:tc>
        <w:tc>
          <w:tcPr>
            <w:tcW w:type="dxa" w:w="785"/>
          </w:tcPr>
          <w:p>
            <w:r>
              <w:t>0.803</w:t>
            </w:r>
          </w:p>
        </w:tc>
        <w:tc>
          <w:tcPr>
            <w:tcW w:type="dxa" w:w="785"/>
          </w:tcPr>
          <w:p>
            <w:r>
              <w:t>0.642</w:t>
            </w:r>
          </w:p>
        </w:tc>
        <w:tc>
          <w:tcPr>
            <w:tcW w:type="dxa" w:w="785"/>
          </w:tcPr>
          <w:p>
            <w:r>
              <w:t>0.796</w:t>
            </w:r>
          </w:p>
        </w:tc>
        <w:tc>
          <w:tcPr>
            <w:tcW w:type="dxa" w:w="785"/>
          </w:tcPr>
          <w:p>
            <w:r>
              <w:t>0.508</w:t>
            </w:r>
          </w:p>
        </w:tc>
        <w:tc>
          <w:tcPr>
            <w:tcW w:type="dxa" w:w="785"/>
          </w:tcPr>
          <w:p>
            <w:r>
              <w:t>0.578</w:t>
            </w:r>
          </w:p>
        </w:tc>
        <w:tc>
          <w:tcPr>
            <w:tcW w:type="dxa" w:w="785"/>
          </w:tcPr>
          <w:p>
            <w:r>
              <w:t>0.801</w:t>
            </w:r>
          </w:p>
        </w:tc>
        <w:tc>
          <w:tcPr>
            <w:tcW w:type="dxa" w:w="785"/>
          </w:tcPr>
          <w:p>
            <w:r>
              <w:t>0.622</w:t>
            </w:r>
          </w:p>
        </w:tc>
        <w:tc>
          <w:tcPr>
            <w:tcW w:type="dxa" w:w="785"/>
          </w:tcPr>
          <w:p>
            <w:r>
              <w:t>0.795</w:t>
            </w:r>
          </w:p>
        </w:tc>
        <w:tc>
          <w:tcPr>
            <w:tcW w:type="dxa" w:w="785"/>
          </w:tcPr>
          <w:p>
            <w:r>
              <w:t>0.476</w:t>
            </w:r>
          </w:p>
        </w:tc>
        <w:tc>
          <w:tcPr>
            <w:tcW w:type="dxa" w:w="785"/>
          </w:tcPr>
          <w:p>
            <w:r>
              <w:t>0.559</w:t>
            </w:r>
          </w:p>
        </w:tc>
      </w:tr>
      <w:tr>
        <w:tc>
          <w:tcPr>
            <w:tcW w:type="dxa" w:w="785"/>
          </w:tcPr>
          <w:p>
            <w:r>
              <w:t>LightGBM (SMOTE Balanced)</w:t>
            </w:r>
          </w:p>
        </w:tc>
        <w:tc>
          <w:tcPr>
            <w:tcW w:type="dxa" w:w="785"/>
          </w:tcPr>
          <w:p>
            <w:r>
              <w:t>0.793</w:t>
            </w:r>
          </w:p>
        </w:tc>
        <w:tc>
          <w:tcPr>
            <w:tcW w:type="dxa" w:w="785"/>
          </w:tcPr>
          <w:p>
            <w:r>
              <w:t>0.630</w:t>
            </w:r>
          </w:p>
        </w:tc>
        <w:tc>
          <w:tcPr>
            <w:tcW w:type="dxa" w:w="785"/>
          </w:tcPr>
          <w:p>
            <w:r>
              <w:t>0.834</w:t>
            </w:r>
          </w:p>
        </w:tc>
        <w:tc>
          <w:tcPr>
            <w:tcW w:type="dxa" w:w="785"/>
          </w:tcPr>
          <w:p>
            <w:r>
              <w:t>0.563</w:t>
            </w:r>
          </w:p>
        </w:tc>
        <w:tc>
          <w:tcPr>
            <w:tcW w:type="dxa" w:w="785"/>
          </w:tcPr>
          <w:p>
            <w:r>
              <w:t>0.591</w:t>
            </w:r>
          </w:p>
        </w:tc>
        <w:tc>
          <w:tcPr>
            <w:tcW w:type="dxa" w:w="785"/>
          </w:tcPr>
          <w:p>
            <w:r>
              <w:t>0.786</w:t>
            </w:r>
          </w:p>
        </w:tc>
        <w:tc>
          <w:tcPr>
            <w:tcW w:type="dxa" w:w="785"/>
          </w:tcPr>
          <w:p>
            <w:r>
              <w:t>0.614</w:t>
            </w:r>
          </w:p>
        </w:tc>
        <w:tc>
          <w:tcPr>
            <w:tcW w:type="dxa" w:w="785"/>
          </w:tcPr>
          <w:p>
            <w:r>
              <w:t>0.830</w:t>
            </w:r>
          </w:p>
        </w:tc>
        <w:tc>
          <w:tcPr>
            <w:tcW w:type="dxa" w:w="785"/>
          </w:tcPr>
          <w:p>
            <w:r>
              <w:t>0.575</w:t>
            </w:r>
          </w:p>
        </w:tc>
        <w:tc>
          <w:tcPr>
            <w:tcW w:type="dxa" w:w="785"/>
          </w:tcPr>
          <w:p>
            <w:r>
              <w:t>0.587</w:t>
            </w:r>
          </w:p>
        </w:tc>
      </w:tr>
      <w:tr>
        <w:tc>
          <w:tcPr>
            <w:tcW w:type="dxa" w:w="785"/>
          </w:tcPr>
          <w:p>
            <w:r>
              <w:t>SVM RBF (SMOTE)</w:t>
            </w:r>
          </w:p>
        </w:tc>
        <w:tc>
          <w:tcPr>
            <w:tcW w:type="dxa" w:w="785"/>
          </w:tcPr>
          <w:p>
            <w:r>
              <w:t>0.765</w:t>
            </w:r>
          </w:p>
        </w:tc>
        <w:tc>
          <w:tcPr>
            <w:tcW w:type="dxa" w:w="785"/>
          </w:tcPr>
          <w:p>
            <w:r>
              <w:t>0.602</w:t>
            </w:r>
          </w:p>
        </w:tc>
        <w:tc>
          <w:tcPr>
            <w:tcW w:type="dxa" w:w="785"/>
          </w:tcPr>
          <w:p>
            <w:r>
              <w:t>0.824</w:t>
            </w:r>
          </w:p>
        </w:tc>
        <w:tc>
          <w:tcPr>
            <w:tcW w:type="dxa" w:w="785"/>
          </w:tcPr>
          <w:p>
            <w:r>
              <w:t>0.760</w:t>
            </w:r>
          </w:p>
        </w:tc>
        <w:tc>
          <w:tcPr>
            <w:tcW w:type="dxa" w:w="785"/>
          </w:tcPr>
          <w:p>
            <w:r>
              <w:t>0.632</w:t>
            </w:r>
          </w:p>
        </w:tc>
        <w:tc>
          <w:tcPr>
            <w:tcW w:type="dxa" w:w="785"/>
          </w:tcPr>
          <w:p>
            <w:r>
              <w:t>0.759</w:t>
            </w:r>
          </w:p>
        </w:tc>
        <w:tc>
          <w:tcPr>
            <w:tcW w:type="dxa" w:w="785"/>
          </w:tcPr>
          <w:p>
            <w:r>
              <w:t>0.615</w:t>
            </w:r>
          </w:p>
        </w:tc>
        <w:tc>
          <w:tcPr>
            <w:tcW w:type="dxa" w:w="785"/>
          </w:tcPr>
          <w:p>
            <w:r>
              <w:t>0.826</w:t>
            </w:r>
          </w:p>
        </w:tc>
        <w:tc>
          <w:tcPr>
            <w:tcW w:type="dxa" w:w="785"/>
          </w:tcPr>
          <w:p>
            <w:r>
              <w:t>0.743</w:t>
            </w:r>
          </w:p>
        </w:tc>
        <w:tc>
          <w:tcPr>
            <w:tcW w:type="dxa" w:w="785"/>
          </w:tcPr>
          <w:p>
            <w:r>
              <w:t>0.621</w:t>
            </w:r>
          </w:p>
        </w:tc>
      </w:tr>
    </w:tbl>
    <w:p>
      <w:r>
        <w:t>Table 2. Threshold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threshold</w:t>
            </w:r>
          </w:p>
        </w:tc>
        <w:tc>
          <w:tcPr>
            <w:tcW w:type="dxa" w:w="1080"/>
          </w:tcPr>
          <w:p>
            <w:r>
              <w:t>accuracy</w:t>
            </w:r>
          </w:p>
        </w:tc>
        <w:tc>
          <w:tcPr>
            <w:tcW w:type="dxa" w:w="1080"/>
          </w:tcPr>
          <w:p>
            <w:r>
              <w:t>precision</w:t>
            </w:r>
          </w:p>
        </w:tc>
        <w:tc>
          <w:tcPr>
            <w:tcW w:type="dxa" w:w="1080"/>
          </w:tcPr>
          <w:p>
            <w:r>
              <w:t>recall</w:t>
            </w:r>
          </w:p>
        </w:tc>
        <w:tc>
          <w:tcPr>
            <w:tcW w:type="dxa" w:w="1080"/>
          </w:tcPr>
          <w:p>
            <w:r>
              <w:t>f1</w:t>
            </w:r>
          </w:p>
        </w:tc>
        <w:tc>
          <w:tcPr>
            <w:tcW w:type="dxa" w:w="1080"/>
          </w:tcPr>
          <w:p>
            <w:r>
              <w:t>false_positive</w:t>
            </w:r>
          </w:p>
        </w:tc>
        <w:tc>
          <w:tcPr>
            <w:tcW w:type="dxa" w:w="1080"/>
          </w:tcPr>
          <w:p>
            <w:r>
              <w:t>false_negative</w:t>
            </w:r>
          </w:p>
        </w:tc>
        <w:tc>
          <w:tcPr>
            <w:tcW w:type="dxa" w:w="1080"/>
          </w:tcPr>
          <w:p>
            <w:r>
              <w:t>business_cost</w:t>
            </w:r>
          </w:p>
        </w:tc>
      </w:tr>
      <w:tr>
        <w:tc>
          <w:tcPr>
            <w:tcW w:type="dxa" w:w="1080"/>
          </w:tcPr>
          <w:p>
            <w:r>
              <w:t>0.140</w:t>
            </w:r>
          </w:p>
        </w:tc>
        <w:tc>
          <w:tcPr>
            <w:tcW w:type="dxa" w:w="1080"/>
          </w:tcPr>
          <w:p>
            <w:r>
              <w:t>0.676</w:t>
            </w:r>
          </w:p>
        </w:tc>
        <w:tc>
          <w:tcPr>
            <w:tcW w:type="dxa" w:w="1080"/>
          </w:tcPr>
          <w:p>
            <w:r>
              <w:t>0.446</w:t>
            </w:r>
          </w:p>
        </w:tc>
        <w:tc>
          <w:tcPr>
            <w:tcW w:type="dxa" w:w="1080"/>
          </w:tcPr>
          <w:p>
            <w:r>
              <w:t>0.912</w:t>
            </w:r>
          </w:p>
        </w:tc>
        <w:tc>
          <w:tcPr>
            <w:tcW w:type="dxa" w:w="1080"/>
          </w:tcPr>
          <w:p>
            <w:r>
              <w:t>0.599</w:t>
            </w:r>
          </w:p>
        </w:tc>
        <w:tc>
          <w:tcPr>
            <w:tcW w:type="dxa" w:w="1080"/>
          </w:tcPr>
          <w:p>
            <w:r>
              <w:t>424</w:t>
            </w:r>
          </w:p>
        </w:tc>
        <w:tc>
          <w:tcPr>
            <w:tcW w:type="dxa" w:w="1080"/>
          </w:tcPr>
          <w:p>
            <w:r>
              <w:t>33</w:t>
            </w:r>
          </w:p>
        </w:tc>
        <w:tc>
          <w:tcPr>
            <w:tcW w:type="dxa" w:w="1080"/>
          </w:tcPr>
          <w:p>
            <w:r>
              <w:t>589</w:t>
            </w:r>
          </w:p>
        </w:tc>
      </w:tr>
      <w:tr>
        <w:tc>
          <w:tcPr>
            <w:tcW w:type="dxa" w:w="1080"/>
          </w:tcPr>
          <w:p>
            <w:r>
              <w:t>0.340</w:t>
            </w:r>
          </w:p>
        </w:tc>
        <w:tc>
          <w:tcPr>
            <w:tcW w:type="dxa" w:w="1080"/>
          </w:tcPr>
          <w:p>
            <w:r>
              <w:t>0.776</w:t>
            </w:r>
          </w:p>
        </w:tc>
        <w:tc>
          <w:tcPr>
            <w:tcW w:type="dxa" w:w="1080"/>
          </w:tcPr>
          <w:p>
            <w:r>
              <w:t>0.560</w:t>
            </w:r>
          </w:p>
        </w:tc>
        <w:tc>
          <w:tcPr>
            <w:tcW w:type="dxa" w:w="1080"/>
          </w:tcPr>
          <w:p>
            <w:r>
              <w:t>0.733</w:t>
            </w:r>
          </w:p>
        </w:tc>
        <w:tc>
          <w:tcPr>
            <w:tcW w:type="dxa" w:w="1080"/>
          </w:tcPr>
          <w:p>
            <w:r>
              <w:t>0.635</w:t>
            </w:r>
          </w:p>
        </w:tc>
        <w:tc>
          <w:tcPr>
            <w:tcW w:type="dxa" w:w="1080"/>
          </w:tcPr>
          <w:p>
            <w:r>
              <w:t>215</w:t>
            </w:r>
          </w:p>
        </w:tc>
        <w:tc>
          <w:tcPr>
            <w:tcW w:type="dxa" w:w="1080"/>
          </w:tcPr>
          <w:p>
            <w:r>
              <w:t>100</w:t>
            </w:r>
          </w:p>
        </w:tc>
        <w:tc>
          <w:tcPr>
            <w:tcW w:type="dxa" w:w="1080"/>
          </w:tcPr>
          <w:p>
            <w:r>
              <w:t>715</w:t>
            </w:r>
          </w:p>
        </w:tc>
      </w:tr>
      <w:tr>
        <w:tc>
          <w:tcPr>
            <w:tcW w:type="dxa" w:w="1080"/>
          </w:tcPr>
          <w:p>
            <w:r>
              <w:t>0.500</w:t>
            </w:r>
          </w:p>
        </w:tc>
        <w:tc>
          <w:tcPr>
            <w:tcW w:type="dxa" w:w="1080"/>
          </w:tcPr>
          <w:p>
            <w:r>
              <w:t>0.813</w:t>
            </w:r>
          </w:p>
        </w:tc>
        <w:tc>
          <w:tcPr>
            <w:tcW w:type="dxa" w:w="1080"/>
          </w:tcPr>
          <w:p>
            <w:r>
              <w:t>0.688</w:t>
            </w:r>
          </w:p>
        </w:tc>
        <w:tc>
          <w:tcPr>
            <w:tcW w:type="dxa" w:w="1080"/>
          </w:tcPr>
          <w:p>
            <w:r>
              <w:t>0.543</w:t>
            </w:r>
          </w:p>
        </w:tc>
        <w:tc>
          <w:tcPr>
            <w:tcW w:type="dxa" w:w="1080"/>
          </w:tcPr>
          <w:p>
            <w:r>
              <w:t>0.607</w:t>
            </w:r>
          </w:p>
        </w:tc>
        <w:tc>
          <w:tcPr>
            <w:tcW w:type="dxa" w:w="1080"/>
          </w:tcPr>
          <w:p>
            <w:r>
              <w:t>92</w:t>
            </w:r>
          </w:p>
        </w:tc>
        <w:tc>
          <w:tcPr>
            <w:tcW w:type="dxa" w:w="1080"/>
          </w:tcPr>
          <w:p>
            <w:r>
              <w:t>171</w:t>
            </w:r>
          </w:p>
        </w:tc>
        <w:tc>
          <w:tcPr>
            <w:tcW w:type="dxa" w:w="1080"/>
          </w:tcPr>
          <w:p>
            <w:r>
              <w:t>947</w:t>
            </w:r>
          </w:p>
        </w:tc>
      </w:tr>
      <w:tr>
        <w:tc>
          <w:tcPr>
            <w:tcW w:type="dxa" w:w="1080"/>
          </w:tcPr>
          <w:p>
            <w:r>
              <w:t>0.510</w:t>
            </w:r>
          </w:p>
        </w:tc>
        <w:tc>
          <w:tcPr>
            <w:tcW w:type="dxa" w:w="1080"/>
          </w:tcPr>
          <w:p>
            <w:r>
              <w:t>0.815</w:t>
            </w:r>
          </w:p>
        </w:tc>
        <w:tc>
          <w:tcPr>
            <w:tcW w:type="dxa" w:w="1080"/>
          </w:tcPr>
          <w:p>
            <w:r>
              <w:t>0.697</w:t>
            </w:r>
          </w:p>
        </w:tc>
        <w:tc>
          <w:tcPr>
            <w:tcW w:type="dxa" w:w="1080"/>
          </w:tcPr>
          <w:p>
            <w:r>
              <w:t>0.535</w:t>
            </w:r>
          </w:p>
        </w:tc>
        <w:tc>
          <w:tcPr>
            <w:tcW w:type="dxa" w:w="1080"/>
          </w:tcPr>
          <w:p>
            <w:r>
              <w:t>0.605</w:t>
            </w:r>
          </w:p>
        </w:tc>
        <w:tc>
          <w:tcPr>
            <w:tcW w:type="dxa" w:w="1080"/>
          </w:tcPr>
          <w:p>
            <w:r>
              <w:t>87</w:t>
            </w:r>
          </w:p>
        </w:tc>
        <w:tc>
          <w:tcPr>
            <w:tcW w:type="dxa" w:w="1080"/>
          </w:tcPr>
          <w:p>
            <w:r>
              <w:t>174</w:t>
            </w:r>
          </w:p>
        </w:tc>
        <w:tc>
          <w:tcPr>
            <w:tcW w:type="dxa" w:w="1080"/>
          </w:tcPr>
          <w:p>
            <w:r>
              <w:t>957</w:t>
            </w:r>
          </w:p>
        </w:tc>
      </w:tr>
    </w:tbl>
    <w:p>
      <w:r>
        <w:t>Figure. Model Comparison.</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303520" cy="2946400"/>
                    </a:xfrm>
                    <a:prstGeom prst="rect"/>
                  </pic:spPr>
                </pic:pic>
              </a:graphicData>
            </a:graphic>
          </wp:inline>
        </w:drawing>
      </w:r>
    </w:p>
    <w:p>
      <w:r>
        <w:t>Figure. Precision Recall Curve.</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precision_recall_curve.png"/>
                    <pic:cNvPicPr/>
                  </pic:nvPicPr>
                  <pic:blipFill>
                    <a:blip r:embed="rId10"/>
                    <a:stretch>
                      <a:fillRect/>
                    </a:stretch>
                  </pic:blipFill>
                  <pic:spPr>
                    <a:xfrm>
                      <a:off x="0" y="0"/>
                      <a:ext cx="5303520" cy="3977640"/>
                    </a:xfrm>
                    <a:prstGeom prst="rect"/>
                  </pic:spPr>
                </pic:pic>
              </a:graphicData>
            </a:graphic>
          </wp:inline>
        </w:drawing>
      </w:r>
    </w:p>
    <w:p>
      <w:r>
        <w:t>Figure. Roc Curve.</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5303520" cy="3977640"/>
                    </a:xfrm>
                    <a:prstGeom prst="rect"/>
                  </pic:spPr>
                </pic:pic>
              </a:graphicData>
            </a:graphic>
          </wp:inline>
        </w:drawing>
      </w:r>
    </w:p>
    <w:p>
      <w:r>
        <w:t>Figure. Confusion Matrix.</w:t>
      </w:r>
    </w:p>
    <w:p>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3977640"/>
                    </a:xfrm>
                    <a:prstGeom prst="rect"/>
                  </pic:spPr>
                </pic:pic>
              </a:graphicData>
            </a:graphic>
          </wp:inline>
        </w:drawing>
      </w:r>
    </w:p>
    <w:p>
      <w:pPr>
        <w:pStyle w:val="Heading1"/>
      </w:pPr>
      <w:r>
        <w:t>5. Discussion</w:t>
      </w:r>
    </w:p>
    <w:p>
      <w:r>
        <w:t>The DSS identified 192 high-risk and 347 medium-risk customers in the hold-out set, with 765 customers marked as intervention candidates under the cost-sensitive threshold. The top global churn drivers were tenure, month_to_month_fiber, is_month_to_month, OnlineSecurity_No, paperless_echeck. These drivers are strategically interpretable because they connect directly to retention levers such as contract migration, pricing review, support outreach, service bundling, and payment-method intervention. The lifecycle analysis should not be interpreted as a full time series model; it is a tenure-based proxy that reveals how observed churn varies across customer relationship stages. The implementation also avoids using demographic attributes as standalone recommendation triggers, preserving the role of human managerial judgment in the final treatment decision.</w:t>
      </w:r>
    </w:p>
    <w:p>
      <w:r>
        <w:t>Table 3. Tenure-band lifecycle churn.</w:t>
      </w:r>
    </w:p>
    <w:tbl>
      <w:tblPr>
        <w:tblStyle w:val="TableGrid"/>
        <w:tblW w:type="auto" w:w="0"/>
        <w:tblLook w:firstColumn="1" w:firstRow="1" w:lastColumn="0" w:lastRow="0" w:noHBand="0" w:noVBand="1" w:val="04A0"/>
      </w:tblPr>
      <w:tblGrid>
        <w:gridCol w:w="2880"/>
        <w:gridCol w:w="2880"/>
        <w:gridCol w:w="2880"/>
      </w:tblGrid>
      <w:tr>
        <w:tc>
          <w:tcPr>
            <w:tcW w:type="dxa" w:w="2880"/>
          </w:tcPr>
          <w:p>
            <w:r>
              <w:t>tenure_band</w:t>
            </w:r>
          </w:p>
        </w:tc>
        <w:tc>
          <w:tcPr>
            <w:tcW w:type="dxa" w:w="2880"/>
          </w:tcPr>
          <w:p>
            <w:r>
              <w:t>customers</w:t>
            </w:r>
          </w:p>
        </w:tc>
        <w:tc>
          <w:tcPr>
            <w:tcW w:type="dxa" w:w="2880"/>
          </w:tcPr>
          <w:p>
            <w:r>
              <w:t>churn_rate</w:t>
            </w:r>
          </w:p>
        </w:tc>
      </w:tr>
      <w:tr>
        <w:tc>
          <w:tcPr>
            <w:tcW w:type="dxa" w:w="2880"/>
          </w:tcPr>
          <w:p>
            <w:r>
              <w:t>0-12 months</w:t>
            </w:r>
          </w:p>
        </w:tc>
        <w:tc>
          <w:tcPr>
            <w:tcW w:type="dxa" w:w="2880"/>
          </w:tcPr>
          <w:p>
            <w:r>
              <w:t>2186</w:t>
            </w:r>
          </w:p>
        </w:tc>
        <w:tc>
          <w:tcPr>
            <w:tcW w:type="dxa" w:w="2880"/>
          </w:tcPr>
          <w:p>
            <w:r>
              <w:t>0.474</w:t>
            </w:r>
          </w:p>
        </w:tc>
      </w:tr>
      <w:tr>
        <w:tc>
          <w:tcPr>
            <w:tcW w:type="dxa" w:w="2880"/>
          </w:tcPr>
          <w:p>
            <w:r>
              <w:t>13-24 months</w:t>
            </w:r>
          </w:p>
        </w:tc>
        <w:tc>
          <w:tcPr>
            <w:tcW w:type="dxa" w:w="2880"/>
          </w:tcPr>
          <w:p>
            <w:r>
              <w:t>1024</w:t>
            </w:r>
          </w:p>
        </w:tc>
        <w:tc>
          <w:tcPr>
            <w:tcW w:type="dxa" w:w="2880"/>
          </w:tcPr>
          <w:p>
            <w:r>
              <w:t>0.287</w:t>
            </w:r>
          </w:p>
        </w:tc>
      </w:tr>
      <w:tr>
        <w:tc>
          <w:tcPr>
            <w:tcW w:type="dxa" w:w="2880"/>
          </w:tcPr>
          <w:p>
            <w:r>
              <w:t>25-48 months</w:t>
            </w:r>
          </w:p>
        </w:tc>
        <w:tc>
          <w:tcPr>
            <w:tcW w:type="dxa" w:w="2880"/>
          </w:tcPr>
          <w:p>
            <w:r>
              <w:t>1594</w:t>
            </w:r>
          </w:p>
        </w:tc>
        <w:tc>
          <w:tcPr>
            <w:tcW w:type="dxa" w:w="2880"/>
          </w:tcPr>
          <w:p>
            <w:r>
              <w:t>0.204</w:t>
            </w:r>
          </w:p>
        </w:tc>
      </w:tr>
      <w:tr>
        <w:tc>
          <w:tcPr>
            <w:tcW w:type="dxa" w:w="2880"/>
          </w:tcPr>
          <w:p>
            <w:r>
              <w:t>49-72 months</w:t>
            </w:r>
          </w:p>
        </w:tc>
        <w:tc>
          <w:tcPr>
            <w:tcW w:type="dxa" w:w="2880"/>
          </w:tcPr>
          <w:p>
            <w:r>
              <w:t>2239</w:t>
            </w:r>
          </w:p>
        </w:tc>
        <w:tc>
          <w:tcPr>
            <w:tcW w:type="dxa" w:w="2880"/>
          </w:tcPr>
          <w:p>
            <w:r>
              <w:t>0.095</w:t>
            </w:r>
          </w:p>
        </w:tc>
      </w:tr>
    </w:tbl>
    <w:p>
      <w:r>
        <w:t>Table 4. Top SHAP churn drivers.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mean_abs_shap</w:t>
            </w:r>
          </w:p>
        </w:tc>
      </w:tr>
      <w:tr>
        <w:tc>
          <w:tcPr>
            <w:tcW w:type="dxa" w:w="4320"/>
          </w:tcPr>
          <w:p>
            <w:r>
              <w:t>tenure</w:t>
            </w:r>
          </w:p>
        </w:tc>
        <w:tc>
          <w:tcPr>
            <w:tcW w:type="dxa" w:w="4320"/>
          </w:tcPr>
          <w:p>
            <w:r>
              <w:t>0.370</w:t>
            </w:r>
          </w:p>
        </w:tc>
      </w:tr>
      <w:tr>
        <w:tc>
          <w:tcPr>
            <w:tcW w:type="dxa" w:w="4320"/>
          </w:tcPr>
          <w:p>
            <w:r>
              <w:t>month_to_month_fiber</w:t>
            </w:r>
          </w:p>
        </w:tc>
        <w:tc>
          <w:tcPr>
            <w:tcW w:type="dxa" w:w="4320"/>
          </w:tcPr>
          <w:p>
            <w:r>
              <w:t>0.270</w:t>
            </w:r>
          </w:p>
        </w:tc>
      </w:tr>
      <w:tr>
        <w:tc>
          <w:tcPr>
            <w:tcW w:type="dxa" w:w="4320"/>
          </w:tcPr>
          <w:p>
            <w:r>
              <w:t>is_month_to_month</w:t>
            </w:r>
          </w:p>
        </w:tc>
        <w:tc>
          <w:tcPr>
            <w:tcW w:type="dxa" w:w="4320"/>
          </w:tcPr>
          <w:p>
            <w:r>
              <w:t>0.257</w:t>
            </w:r>
          </w:p>
        </w:tc>
      </w:tr>
      <w:tr>
        <w:tc>
          <w:tcPr>
            <w:tcW w:type="dxa" w:w="4320"/>
          </w:tcPr>
          <w:p>
            <w:r>
              <w:t>OnlineSecurity_No</w:t>
            </w:r>
          </w:p>
        </w:tc>
        <w:tc>
          <w:tcPr>
            <w:tcW w:type="dxa" w:w="4320"/>
          </w:tcPr>
          <w:p>
            <w:r>
              <w:t>0.168</w:t>
            </w:r>
          </w:p>
        </w:tc>
      </w:tr>
      <w:tr>
        <w:tc>
          <w:tcPr>
            <w:tcW w:type="dxa" w:w="4320"/>
          </w:tcPr>
          <w:p>
            <w:r>
              <w:t>paperless_echeck</w:t>
            </w:r>
          </w:p>
        </w:tc>
        <w:tc>
          <w:tcPr>
            <w:tcW w:type="dxa" w:w="4320"/>
          </w:tcPr>
          <w:p>
            <w:r>
              <w:t>0.159</w:t>
            </w:r>
          </w:p>
        </w:tc>
      </w:tr>
      <w:tr>
        <w:tc>
          <w:tcPr>
            <w:tcW w:type="dxa" w:w="4320"/>
          </w:tcPr>
          <w:p>
            <w:r>
              <w:t>MultipleLines_No</w:t>
            </w:r>
          </w:p>
        </w:tc>
        <w:tc>
          <w:tcPr>
            <w:tcW w:type="dxa" w:w="4320"/>
          </w:tcPr>
          <w:p>
            <w:r>
              <w:t>0.131</w:t>
            </w:r>
          </w:p>
        </w:tc>
      </w:tr>
      <w:tr>
        <w:tc>
          <w:tcPr>
            <w:tcW w:type="dxa" w:w="4320"/>
          </w:tcPr>
          <w:p>
            <w:r>
              <w:t>TechSupport_No</w:t>
            </w:r>
          </w:p>
        </w:tc>
        <w:tc>
          <w:tcPr>
            <w:tcW w:type="dxa" w:w="4320"/>
          </w:tcPr>
          <w:p>
            <w:r>
              <w:t>0.128</w:t>
            </w:r>
          </w:p>
        </w:tc>
      </w:tr>
      <w:tr>
        <w:tc>
          <w:tcPr>
            <w:tcW w:type="dxa" w:w="4320"/>
          </w:tcPr>
          <w:p>
            <w:r>
              <w:t>contract_commitment_score</w:t>
            </w:r>
          </w:p>
        </w:tc>
        <w:tc>
          <w:tcPr>
            <w:tcW w:type="dxa" w:w="4320"/>
          </w:tcPr>
          <w:p>
            <w:r>
              <w:t>0.122</w:t>
            </w:r>
          </w:p>
        </w:tc>
      </w:tr>
      <w:tr>
        <w:tc>
          <w:tcPr>
            <w:tcW w:type="dxa" w:w="4320"/>
          </w:tcPr>
          <w:p>
            <w:r>
              <w:t>tenure_inverse</w:t>
            </w:r>
          </w:p>
        </w:tc>
        <w:tc>
          <w:tcPr>
            <w:tcW w:type="dxa" w:w="4320"/>
          </w:tcPr>
          <w:p>
            <w:r>
              <w:t>0.086</w:t>
            </w:r>
          </w:p>
        </w:tc>
      </w:tr>
      <w:tr>
        <w:tc>
          <w:tcPr>
            <w:tcW w:type="dxa" w:w="4320"/>
          </w:tcPr>
          <w:p>
            <w:r>
              <w:t>streaming_count</w:t>
            </w:r>
          </w:p>
        </w:tc>
        <w:tc>
          <w:tcPr>
            <w:tcW w:type="dxa" w:w="4320"/>
          </w:tcPr>
          <w:p>
            <w:r>
              <w:t>0.083</w:t>
            </w:r>
          </w:p>
        </w:tc>
      </w:tr>
    </w:tbl>
    <w:p>
      <w:r>
        <w:t>Table 5. Sample SHAP local explanations.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customerID</w:t>
            </w:r>
          </w:p>
        </w:tc>
        <w:tc>
          <w:tcPr>
            <w:tcW w:type="dxa" w:w="2880"/>
          </w:tcPr>
          <w:p>
            <w:r>
              <w:t>churn_probability</w:t>
            </w:r>
          </w:p>
        </w:tc>
        <w:tc>
          <w:tcPr>
            <w:tcW w:type="dxa" w:w="2880"/>
          </w:tcPr>
          <w:p>
            <w:r>
              <w:t>top_shap_drivers</w:t>
            </w:r>
          </w:p>
        </w:tc>
      </w:tr>
      <w:tr>
        <w:tc>
          <w:tcPr>
            <w:tcW w:type="dxa" w:w="2880"/>
          </w:tcPr>
          <w:p>
            <w:r>
              <w:t>5178-LMXOP</w:t>
            </w:r>
          </w:p>
        </w:tc>
        <w:tc>
          <w:tcPr>
            <w:tcW w:type="dxa" w:w="2880"/>
          </w:tcPr>
          <w:p>
            <w:r>
              <w:t>0.9229568243026732</w:t>
            </w:r>
          </w:p>
        </w:tc>
        <w:tc>
          <w:tcPr>
            <w:tcW w:type="dxa" w:w="2880"/>
          </w:tcPr>
          <w:p>
            <w:r>
              <w:t>tenure (increases churn risk, 0.718); is_month_to_month (increases churn risk, 0.283); month_to_month_fiber (increases churn risk, 0.276); paperless_echeck (increases churn risk, 0.197); OnlineSecurity_No (increases churn risk, 0.163)</w:t>
            </w:r>
          </w:p>
        </w:tc>
      </w:tr>
      <w:tr>
        <w:tc>
          <w:tcPr>
            <w:tcW w:type="dxa" w:w="2880"/>
          </w:tcPr>
          <w:p>
            <w:r>
              <w:t>0295-PPHDO</w:t>
            </w:r>
          </w:p>
        </w:tc>
        <w:tc>
          <w:tcPr>
            <w:tcW w:type="dxa" w:w="2880"/>
          </w:tcPr>
          <w:p>
            <w:r>
              <w:t>0.9157661199569702</w:t>
            </w:r>
          </w:p>
        </w:tc>
        <w:tc>
          <w:tcPr>
            <w:tcW w:type="dxa" w:w="2880"/>
          </w:tcPr>
          <w:p>
            <w:r>
              <w:t>tenure (increases churn risk, 0.719); is_month_to_month (increases churn risk, 0.283); month_to_month_fiber (increases churn risk, 0.276); paperless_echeck (increases churn risk, 0.197); OnlineSecurity_No (increases churn risk, 0.164)</w:t>
            </w:r>
          </w:p>
        </w:tc>
      </w:tr>
      <w:tr>
        <w:tc>
          <w:tcPr>
            <w:tcW w:type="dxa" w:w="2880"/>
          </w:tcPr>
          <w:p>
            <w:r>
              <w:t>1069-XAIEM</w:t>
            </w:r>
          </w:p>
        </w:tc>
        <w:tc>
          <w:tcPr>
            <w:tcW w:type="dxa" w:w="2880"/>
          </w:tcPr>
          <w:p>
            <w:r>
              <w:t>0.8948736190795898</w:t>
            </w:r>
          </w:p>
        </w:tc>
        <w:tc>
          <w:tcPr>
            <w:tcW w:type="dxa" w:w="2880"/>
          </w:tcPr>
          <w:p>
            <w:r>
              <w:t>tenure (increases churn risk, 0.742); is_month_to_month (increases churn risk, 0.287); month_to_month_fiber (increases churn risk, 0.276); paperless_echeck (increases churn risk, 0.200); OnlineSecurity_No (increases churn risk, 0.170)</w:t>
            </w:r>
          </w:p>
        </w:tc>
      </w:tr>
      <w:tr>
        <w:tc>
          <w:tcPr>
            <w:tcW w:type="dxa" w:w="2880"/>
          </w:tcPr>
          <w:p>
            <w:r>
              <w:t>9248-OJYKK</w:t>
            </w:r>
          </w:p>
        </w:tc>
        <w:tc>
          <w:tcPr>
            <w:tcW w:type="dxa" w:w="2880"/>
          </w:tcPr>
          <w:p>
            <w:r>
              <w:t>0.8786069750785828</w:t>
            </w:r>
          </w:p>
        </w:tc>
        <w:tc>
          <w:tcPr>
            <w:tcW w:type="dxa" w:w="2880"/>
          </w:tcPr>
          <w:p>
            <w:r>
              <w:t>tenure (increases churn risk, 0.751); is_month_to_month (increases churn risk, 0.287); month_to_month_fiber (increases churn risk, 0.276); paperless_echeck (increases churn risk, 0.200); OnlineSecurity_No (increases churn risk, 0.170)</w:t>
            </w:r>
          </w:p>
        </w:tc>
      </w:tr>
      <w:tr>
        <w:tc>
          <w:tcPr>
            <w:tcW w:type="dxa" w:w="2880"/>
          </w:tcPr>
          <w:p>
            <w:r>
              <w:t>0970-ETWGE</w:t>
            </w:r>
          </w:p>
        </w:tc>
        <w:tc>
          <w:tcPr>
            <w:tcW w:type="dxa" w:w="2880"/>
          </w:tcPr>
          <w:p>
            <w:r>
              <w:t>0.8738260865211487</w:t>
            </w:r>
          </w:p>
        </w:tc>
        <w:tc>
          <w:tcPr>
            <w:tcW w:type="dxa" w:w="2880"/>
          </w:tcPr>
          <w:p>
            <w:r>
              <w:t>tenure (increases churn risk, 0.728); is_month_to_month (increases churn risk, 0.285); month_to_month_fiber (increases churn risk, 0.276); paperless_echeck (increases churn risk, 0.173); OnlineSecurity_No (increases churn risk, 0.169)</w:t>
            </w:r>
          </w:p>
        </w:tc>
      </w:tr>
    </w:tbl>
    <w:p>
      <w:r>
        <w:t>Table 6. Sample LIME local explanations.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customerID</w:t>
            </w:r>
          </w:p>
        </w:tc>
        <w:tc>
          <w:tcPr>
            <w:tcW w:type="dxa" w:w="2880"/>
          </w:tcPr>
          <w:p>
            <w:r>
              <w:t>churn_probability</w:t>
            </w:r>
          </w:p>
        </w:tc>
        <w:tc>
          <w:tcPr>
            <w:tcW w:type="dxa" w:w="2880"/>
          </w:tcPr>
          <w:p>
            <w:r>
              <w:t>lime_explanation</w:t>
            </w:r>
          </w:p>
        </w:tc>
      </w:tr>
      <w:tr>
        <w:tc>
          <w:tcPr>
            <w:tcW w:type="dxa" w:w="2880"/>
          </w:tcPr>
          <w:p>
            <w:r>
              <w:t>5178-LMXOP</w:t>
            </w:r>
          </w:p>
        </w:tc>
        <w:tc>
          <w:tcPr>
            <w:tcW w:type="dxa" w:w="2880"/>
          </w:tcPr>
          <w:p>
            <w:r>
              <w:t>0.9229568243026732</w:t>
            </w:r>
          </w:p>
        </w:tc>
        <w:tc>
          <w:tcPr>
            <w:tcW w:type="dxa" w:w="2880"/>
          </w:tcPr>
          <w:p>
            <w:r>
              <w:t>tenure: -0.037; is_month_to_month: 0.018; tenure_inverse: 0.011; contract_commitment_score: -0.011; OnlineSecurity_No: 0.010</w:t>
            </w:r>
          </w:p>
        </w:tc>
      </w:tr>
      <w:tr>
        <w:tc>
          <w:tcPr>
            <w:tcW w:type="dxa" w:w="2880"/>
          </w:tcPr>
          <w:p>
            <w:r>
              <w:t>0295-PPHDO</w:t>
            </w:r>
          </w:p>
        </w:tc>
        <w:tc>
          <w:tcPr>
            <w:tcW w:type="dxa" w:w="2880"/>
          </w:tcPr>
          <w:p>
            <w:r>
              <w:t>0.9157661199569702</w:t>
            </w:r>
          </w:p>
        </w:tc>
        <w:tc>
          <w:tcPr>
            <w:tcW w:type="dxa" w:w="2880"/>
          </w:tcPr>
          <w:p>
            <w:r>
              <w:t>tenure: -0.035; is_month_to_month: 0.017; tenure_inverse: 0.011; OnlineSecurity_No: 0.009; contract_commitment_score: -0.009</w:t>
            </w:r>
          </w:p>
        </w:tc>
      </w:tr>
      <w:tr>
        <w:tc>
          <w:tcPr>
            <w:tcW w:type="dxa" w:w="2880"/>
          </w:tcPr>
          <w:p>
            <w:r>
              <w:t>1069-XAIEM</w:t>
            </w:r>
          </w:p>
        </w:tc>
        <w:tc>
          <w:tcPr>
            <w:tcW w:type="dxa" w:w="2880"/>
          </w:tcPr>
          <w:p>
            <w:r>
              <w:t>0.8948736190795898</w:t>
            </w:r>
          </w:p>
        </w:tc>
        <w:tc>
          <w:tcPr>
            <w:tcW w:type="dxa" w:w="2880"/>
          </w:tcPr>
          <w:p>
            <w:r>
              <w:t>tenure: -0.036; is_month_to_month: 0.018; tenure_inverse: 0.011; contract_commitment_score: -0.010; OnlineSecurity_No: 0.010</w:t>
            </w:r>
          </w:p>
        </w:tc>
      </w:tr>
      <w:tr>
        <w:tc>
          <w:tcPr>
            <w:tcW w:type="dxa" w:w="2880"/>
          </w:tcPr>
          <w:p>
            <w:r>
              <w:t>9248-OJYKK</w:t>
            </w:r>
          </w:p>
        </w:tc>
        <w:tc>
          <w:tcPr>
            <w:tcW w:type="dxa" w:w="2880"/>
          </w:tcPr>
          <w:p>
            <w:r>
              <w:t>0.8786069750785828</w:t>
            </w:r>
          </w:p>
        </w:tc>
        <w:tc>
          <w:tcPr>
            <w:tcW w:type="dxa" w:w="2880"/>
          </w:tcPr>
          <w:p>
            <w:r>
              <w:t>tenure: -0.035; is_month_to_month: 0.018; tenure_inverse: 0.010; contract_commitment_score: -0.010; OnlineSecurity_No: 0.010</w:t>
            </w:r>
          </w:p>
        </w:tc>
      </w:tr>
      <w:tr>
        <w:tc>
          <w:tcPr>
            <w:tcW w:type="dxa" w:w="2880"/>
          </w:tcPr>
          <w:p>
            <w:r>
              <w:t>0970-ETWGE</w:t>
            </w:r>
          </w:p>
        </w:tc>
        <w:tc>
          <w:tcPr>
            <w:tcW w:type="dxa" w:w="2880"/>
          </w:tcPr>
          <w:p>
            <w:r>
              <w:t>0.8738260865211487</w:t>
            </w:r>
          </w:p>
        </w:tc>
        <w:tc>
          <w:tcPr>
            <w:tcW w:type="dxa" w:w="2880"/>
          </w:tcPr>
          <w:p>
            <w:r>
              <w:t>tenure: -0.035; is_month_to_month: 0.017; OnlineSecurity_No: 0.011; tenure_inverse: 0.010; month_to_month_fiber: 0.008</w:t>
            </w:r>
          </w:p>
        </w:tc>
      </w:tr>
    </w:tbl>
    <w:p>
      <w:r>
        <w:t>Figure. Risk Distribution.</w:t>
      </w:r>
    </w:p>
    <w:p>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risk_distribution.png"/>
                    <pic:cNvPicPr/>
                  </pic:nvPicPr>
                  <pic:blipFill>
                    <a:blip r:embed="rId13"/>
                    <a:stretch>
                      <a:fillRect/>
                    </a:stretch>
                  </pic:blipFill>
                  <pic:spPr>
                    <a:xfrm>
                      <a:off x="0" y="0"/>
                      <a:ext cx="5303520" cy="3409406"/>
                    </a:xfrm>
                    <a:prstGeom prst="rect"/>
                  </pic:spPr>
                </pic:pic>
              </a:graphicData>
            </a:graphic>
          </wp:inline>
        </w:drawing>
      </w:r>
    </w:p>
    <w:p>
      <w:r>
        <w:t>Figure. Tenure Churn.</w:t>
      </w:r>
    </w:p>
    <w:p>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tenure_churn.png"/>
                    <pic:cNvPicPr/>
                  </pic:nvPicPr>
                  <pic:blipFill>
                    <a:blip r:embed="rId14"/>
                    <a:stretch>
                      <a:fillRect/>
                    </a:stretch>
                  </pic:blipFill>
                  <pic:spPr>
                    <a:xfrm>
                      <a:off x="0" y="0"/>
                      <a:ext cx="5303520" cy="2983230"/>
                    </a:xfrm>
                    <a:prstGeom prst="rect"/>
                  </pic:spPr>
                </pic:pic>
              </a:graphicData>
            </a:graphic>
          </wp:inline>
        </w:drawing>
      </w:r>
    </w:p>
    <w:p>
      <w:r>
        <w:t>Figure. Shap Global Importance.</w:t>
      </w:r>
    </w:p>
    <w:p>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shap_global_importance.png"/>
                    <pic:cNvPicPr/>
                  </pic:nvPicPr>
                  <pic:blipFill>
                    <a:blip r:embed="rId15"/>
                    <a:stretch>
                      <a:fillRect/>
                    </a:stretch>
                  </pic:blipFill>
                  <pic:spPr>
                    <a:xfrm>
                      <a:off x="0" y="0"/>
                      <a:ext cx="5303520" cy="3977640"/>
                    </a:xfrm>
                    <a:prstGeom prst="rect"/>
                  </pic:spPr>
                </pic:pic>
              </a:graphicData>
            </a:graphic>
          </wp:inline>
        </w:drawing>
      </w:r>
    </w:p>
    <w:p>
      <w:pPr>
        <w:pStyle w:val="Heading1"/>
      </w:pPr>
      <w:r>
        <w:t>6. Conclusion</w:t>
      </w:r>
    </w:p>
    <w:p>
      <w:r>
        <w:t>The Phase 2 implementation transforms the initial proposal into a reproducible strategic information systems artifact. It delivers more than a churn label: it provides model comparison, imbalance-aware evaluation, cost-sensitive thresholding, global and local explanations, lifecycle analysis, risk segmentation, and managerial action recommendations through a working dashboard. Future extensions could add real event timestamps, customer lifetime value, campaign cost data, model monitoring, and feedback loops from actual retention outcomes.</w:t>
      </w:r>
    </w:p>
    <w:p>
      <w:pPr>
        <w:pStyle w:val="Heading1"/>
      </w:pPr>
      <w:r>
        <w:t>References</w:t>
      </w:r>
    </w:p>
    <w:p>
      <w:r>
        <w:t>Asif, D., Arif, M. S., &amp; Mukheimer, A. (2025). A data-driven approach with explainable artificial intelligence for customer churn prediction in the telecommunications industry. Results in Engineering, 26, 104629.</w:t>
      </w:r>
    </w:p>
    <w:p>
      <w:r>
        <w:t>Chang, V., Hall, K., Xu, Q. A., Amao, F. O., Ganatra, M. A., &amp; Benson, V. (2024). Prediction of customer churn behavior in the telecommunication industry using machine learning models. Algorithms, 17, 231.</w:t>
      </w:r>
    </w:p>
    <w:p>
      <w:r>
        <w:t>El Attar, A., &amp; El-Hajj, M. (2026). Explainable AI-driven customer churn prediction: A multi-model ensemble approach with SHAP-based feature analysis. Frontiers in Artificial Intelligence, 9, 1748799.</w:t>
      </w:r>
    </w:p>
    <w:p>
      <w:r>
        <w:t>Hooda, P., Mittal, P., Shukla, P. K., Shukla, P. K., &amp; Pandey, A. (2026). Combining predictive accuracy and interpretability: A data-driven approach to telecom churn analysis. Scientific Reports, 16, 4596.</w:t>
      </w:r>
    </w:p>
    <w:p>
      <w:r>
        <w:t>Imani, M., Joudaki, M., Beikmohammadi, A., &amp; Arabnia, H. R. (2025). Customer churn prediction: A systematic review of recent advances, trends, and challenges in machine learning and deep learning. Machine Learning and Knowledge Extraction, 7, 105.</w:t>
      </w:r>
    </w:p>
    <w:p>
      <w:r>
        <w:t>Omari, A., Al-Omari, O., Al-Omari, T., &amp; Fati, S. M. (2025). A predictive analytics approach to improve telecom's customer retention. Frontiers in Artificial Intelligence, 8, 1600357.</w:t>
      </w:r>
    </w:p>
    <w:p>
      <w:r>
        <w:t>Poudel, S. S., Pokharel, S., &amp; Timilsina, M. (2024). Explaining customer churn prediction in telecom industry using tabular machine learning models. Machine Learning with Applications, 17, 100567.</w:t>
      </w:r>
    </w:p>
    <w:p>
      <w:r>
        <w:t>Sikri, A., Jameel, R., Idrees, S. M., &amp; Kaur, H. (2024). Enhancing customer retention in telecom industry with machine learning driven churn prediction. Scientific Reports, 14, 13097.</w:t>
      </w:r>
    </w:p>
    <w:p>
      <w:r>
        <w:t>Wagh, S. K., Andhale, A. A., Wagh, K. S., Pansare, J. R., Ambadekar, S. P., &amp; Gawande, S. H. (2024). Customer churn prediction in telecom sector using machine learning techniques. Results in Control and Optimization, 14, 100342.</w:t>
      </w:r>
    </w:p>
    <w:p>
      <w:r>
        <w:t>Yeanzc. (n.d.). Telco customer churn: IBM dataset [Data set]. Kaggle.</w:t>
      </w:r>
    </w:p>
    <w:p>
      <w:r>
        <w:t>Zerine, I., Islam, M. M., Khan, M. A. U., Chy, M. A. R., Saimon, A. S. M., Manik, M. M. T. G., &amp; Wata, C. (2026). Explainable churn prediction in telecom with tabular ML five model benchmark and SHAP analysis. Discover Artificial Intelligence, 6, 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