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tabs>
          <w:tab w:val="left" w:leader="none" w:pos="3987"/>
        </w:tabs>
        <w:ind w:firstLine="749"/>
        <w:rPr/>
      </w:pPr>
      <w:r w:rsidDel="00000000" w:rsidR="00000000" w:rsidRPr="00000000">
        <w:rPr>
          <w:rtl w:val="0"/>
        </w:rPr>
        <w:t xml:space="preserve">CENTRALIZED LEARNING MANAGEMENT SYSTEM DASHBOARD FOR DIGITAL EDUCATION</w:t>
      </w:r>
      <w:r w:rsidDel="00000000" w:rsidR="00000000" w:rsidRPr="00000000">
        <w:rPr>
          <w:rtl w:val="0"/>
        </w:rPr>
      </w:r>
    </w:p>
    <w:p w:rsidR="00000000" w:rsidDel="00000000" w:rsidP="00000000" w:rsidRDefault="00000000" w:rsidRPr="00000000" w14:paraId="00000002">
      <w:pPr>
        <w:spacing w:before="289" w:line="249" w:lineRule="auto"/>
        <w:ind w:left="16" w:right="0" w:firstLine="0"/>
        <w:jc w:val="center"/>
        <w:rPr>
          <w:b w:val="1"/>
          <w:i w:val="1"/>
          <w:sz w:val="22"/>
          <w:szCs w:val="22"/>
        </w:rPr>
      </w:pPr>
      <w:r w:rsidDel="00000000" w:rsidR="00000000" w:rsidRPr="00000000">
        <w:rPr>
          <w:b w:val="1"/>
          <w:i w:val="1"/>
          <w:sz w:val="22"/>
          <w:szCs w:val="22"/>
          <w:rtl w:val="0"/>
        </w:rPr>
        <w:t xml:space="preserve">Farjana U</w:t>
      </w:r>
      <w:r w:rsidDel="00000000" w:rsidR="00000000" w:rsidRPr="00000000">
        <w:rPr>
          <w:b w:val="1"/>
          <w:i w:val="1"/>
          <w:sz w:val="22"/>
          <w:szCs w:val="22"/>
          <w:vertAlign w:val="superscript"/>
          <w:rtl w:val="0"/>
        </w:rPr>
        <w:t xml:space="preserve">1</w:t>
      </w:r>
      <w:r w:rsidDel="00000000" w:rsidR="00000000" w:rsidRPr="00000000">
        <w:rPr>
          <w:b w:val="1"/>
          <w:i w:val="1"/>
          <w:sz w:val="22"/>
          <w:szCs w:val="22"/>
          <w:vertAlign w:val="baseline"/>
          <w:rtl w:val="0"/>
        </w:rPr>
        <w:t xml:space="preserve">, </w:t>
      </w:r>
      <w:r w:rsidDel="00000000" w:rsidR="00000000" w:rsidRPr="00000000">
        <w:rPr>
          <w:b w:val="1"/>
          <w:i w:val="1"/>
          <w:rtl w:val="0"/>
        </w:rPr>
        <w:t xml:space="preserve">Shree T</w:t>
      </w:r>
      <w:r w:rsidDel="00000000" w:rsidR="00000000" w:rsidRPr="00000000">
        <w:rPr>
          <w:b w:val="1"/>
          <w:i w:val="1"/>
          <w:sz w:val="22"/>
          <w:szCs w:val="22"/>
          <w:vertAlign w:val="superscript"/>
          <w:rtl w:val="0"/>
        </w:rPr>
        <w:t xml:space="preserve">2</w:t>
      </w:r>
      <w:r w:rsidDel="00000000" w:rsidR="00000000" w:rsidRPr="00000000">
        <w:rPr>
          <w:b w:val="1"/>
          <w:i w:val="1"/>
          <w:sz w:val="22"/>
          <w:szCs w:val="22"/>
          <w:vertAlign w:val="baseline"/>
          <w:rtl w:val="0"/>
        </w:rPr>
        <w:t xml:space="preserve">, </w:t>
      </w:r>
      <w:r w:rsidDel="00000000" w:rsidR="00000000" w:rsidRPr="00000000">
        <w:rPr>
          <w:b w:val="1"/>
          <w:i w:val="1"/>
          <w:rtl w:val="0"/>
        </w:rPr>
        <w:t xml:space="preserve">Swetha S</w:t>
      </w:r>
      <w:r w:rsidDel="00000000" w:rsidR="00000000" w:rsidRPr="00000000">
        <w:rPr>
          <w:b w:val="1"/>
          <w:i w:val="1"/>
          <w:sz w:val="22"/>
          <w:szCs w:val="22"/>
          <w:vertAlign w:val="baseline"/>
          <w:rtl w:val="0"/>
        </w:rPr>
        <w:t xml:space="preserve"> </w:t>
      </w:r>
      <w:r w:rsidDel="00000000" w:rsidR="00000000" w:rsidRPr="00000000">
        <w:rPr>
          <w:b w:val="1"/>
          <w:i w:val="1"/>
          <w:sz w:val="22"/>
          <w:szCs w:val="22"/>
          <w:vertAlign w:val="superscript"/>
          <w:rtl w:val="0"/>
        </w:rPr>
        <w:t xml:space="preserve">3,</w:t>
      </w:r>
      <w:r w:rsidDel="00000000" w:rsidR="00000000" w:rsidRPr="00000000">
        <w:rPr>
          <w:b w:val="1"/>
          <w:i w:val="1"/>
          <w:rtl w:val="0"/>
        </w:rPr>
        <w:t xml:space="preserve">Tamilini D k</w:t>
      </w:r>
      <w:r w:rsidDel="00000000" w:rsidR="00000000" w:rsidRPr="00000000">
        <w:rPr>
          <w:b w:val="1"/>
          <w:i w:val="1"/>
          <w:sz w:val="22"/>
          <w:szCs w:val="22"/>
          <w:vertAlign w:val="superscript"/>
          <w:rtl w:val="0"/>
        </w:rPr>
        <w:t xml:space="preserve">4</w:t>
      </w:r>
      <w:r w:rsidDel="00000000" w:rsidR="00000000" w:rsidRPr="00000000">
        <w:rPr>
          <w:rtl w:val="0"/>
        </w:rPr>
      </w:r>
    </w:p>
    <w:p w:rsidR="00000000" w:rsidDel="00000000" w:rsidP="00000000" w:rsidRDefault="00000000" w:rsidRPr="00000000" w14:paraId="00000003">
      <w:pPr>
        <w:spacing w:before="0" w:line="242" w:lineRule="auto"/>
        <w:ind w:left="343" w:right="335" w:firstLine="0"/>
        <w:jc w:val="center"/>
        <w:rPr>
          <w:i w:val="1"/>
          <w:sz w:val="22"/>
          <w:szCs w:val="22"/>
        </w:rPr>
      </w:pPr>
      <w:r w:rsidDel="00000000" w:rsidR="00000000" w:rsidRPr="00000000">
        <w:rPr>
          <w:i w:val="1"/>
          <w:sz w:val="22"/>
          <w:szCs w:val="22"/>
          <w:vertAlign w:val="superscript"/>
          <w:rtl w:val="0"/>
        </w:rPr>
        <w:t xml:space="preserve">1</w:t>
      </w:r>
      <w:r w:rsidDel="00000000" w:rsidR="00000000" w:rsidRPr="00000000">
        <w:rPr>
          <w:i w:val="1"/>
          <w:sz w:val="22"/>
          <w:szCs w:val="22"/>
          <w:vertAlign w:val="baseline"/>
          <w:rtl w:val="0"/>
        </w:rPr>
        <w:t xml:space="preserve">Assistant Professor - Department of Computer Science and Engineering, Rajalakshmi Engineering College, Chennai.</w:t>
      </w:r>
      <w:r w:rsidDel="00000000" w:rsidR="00000000" w:rsidRPr="00000000">
        <w:rPr>
          <w:rtl w:val="0"/>
        </w:rPr>
      </w:r>
    </w:p>
    <w:p w:rsidR="00000000" w:rsidDel="00000000" w:rsidP="00000000" w:rsidRDefault="00000000" w:rsidRPr="00000000" w14:paraId="00000004">
      <w:pPr>
        <w:spacing w:before="0" w:line="242" w:lineRule="auto"/>
        <w:ind w:left="336" w:right="335" w:firstLine="0"/>
        <w:jc w:val="center"/>
        <w:rPr>
          <w:i w:val="1"/>
          <w:sz w:val="22"/>
          <w:szCs w:val="22"/>
        </w:rPr>
      </w:pPr>
      <w:r w:rsidDel="00000000" w:rsidR="00000000" w:rsidRPr="00000000">
        <w:rPr>
          <w:i w:val="1"/>
          <w:sz w:val="22"/>
          <w:szCs w:val="22"/>
          <w:vertAlign w:val="superscript"/>
          <w:rtl w:val="0"/>
        </w:rPr>
        <w:t xml:space="preserve">2,3,4</w:t>
      </w:r>
      <w:r w:rsidDel="00000000" w:rsidR="00000000" w:rsidRPr="00000000">
        <w:rPr>
          <w:i w:val="1"/>
          <w:sz w:val="22"/>
          <w:szCs w:val="22"/>
          <w:vertAlign w:val="baseline"/>
          <w:rtl w:val="0"/>
        </w:rPr>
        <w:t xml:space="preserve">Under Graduate Student - Department of Computer Science and Engineering, Rajalakshmi Engineering College, Chennai.</w:t>
      </w:r>
      <w:r w:rsidDel="00000000" w:rsidR="00000000" w:rsidRPr="00000000">
        <w:rPr>
          <w:rtl w:val="0"/>
        </w:rPr>
      </w:r>
    </w:p>
    <w:p w:rsidR="00000000" w:rsidDel="00000000" w:rsidP="00000000" w:rsidRDefault="00000000" w:rsidRPr="00000000" w14:paraId="00000005">
      <w:pPr>
        <w:spacing w:before="0" w:line="246" w:lineRule="auto"/>
        <w:ind w:left="7" w:right="0" w:firstLine="0"/>
        <w:jc w:val="center"/>
        <w:rPr>
          <w:i w:val="1"/>
          <w:sz w:val="22"/>
          <w:szCs w:val="22"/>
        </w:rPr>
      </w:pPr>
      <w:bookmarkStart w:colFirst="0" w:colLast="0" w:name="_qhl0ad3tav7" w:id="0"/>
      <w:bookmarkEnd w:id="0"/>
      <w:hyperlink r:id="rId6">
        <w:r w:rsidDel="00000000" w:rsidR="00000000" w:rsidRPr="00000000">
          <w:rPr>
            <w:i w:val="1"/>
            <w:color w:val="0000ff"/>
            <w:sz w:val="22"/>
            <w:szCs w:val="22"/>
            <w:vertAlign w:val="superscript"/>
            <w:rtl w:val="0"/>
          </w:rPr>
          <w:t xml:space="preserve">1</w:t>
        </w:r>
      </w:hyperlink>
      <w:hyperlink r:id="rId7">
        <w:r w:rsidDel="00000000" w:rsidR="00000000" w:rsidRPr="00000000">
          <w:rPr>
            <w:i w:val="1"/>
            <w:color w:val="0000ff"/>
            <w:sz w:val="22"/>
            <w:szCs w:val="22"/>
            <w:vertAlign w:val="baseline"/>
            <w:rtl w:val="0"/>
          </w:rPr>
          <w:t xml:space="preserve">farjana.u@rajalakshmi.edu.in,</w:t>
        </w:r>
      </w:hyperlink>
      <w:r w:rsidDel="00000000" w:rsidR="00000000" w:rsidRPr="00000000">
        <w:rPr>
          <w:i w:val="1"/>
          <w:color w:val="0000ff"/>
          <w:sz w:val="22"/>
          <w:szCs w:val="22"/>
          <w:vertAlign w:val="baseline"/>
          <w:rtl w:val="0"/>
        </w:rPr>
        <w:t xml:space="preserve"> </w:t>
      </w:r>
      <w:hyperlink r:id="rId8">
        <w:r w:rsidDel="00000000" w:rsidR="00000000" w:rsidRPr="00000000">
          <w:rPr>
            <w:i w:val="1"/>
            <w:color w:val="0000ff"/>
            <w:sz w:val="22"/>
            <w:szCs w:val="22"/>
            <w:vertAlign w:val="superscript"/>
            <w:rtl w:val="0"/>
          </w:rPr>
          <w:t xml:space="preserve">2</w:t>
        </w:r>
      </w:hyperlink>
      <w:hyperlink r:id="rId9">
        <w:r w:rsidDel="00000000" w:rsidR="00000000" w:rsidRPr="00000000">
          <w:rPr>
            <w:i w:val="1"/>
            <w:color w:val="0000ff"/>
            <w:sz w:val="22"/>
            <w:szCs w:val="22"/>
            <w:vertAlign w:val="baseline"/>
            <w:rtl w:val="0"/>
          </w:rPr>
          <w:t xml:space="preserve">220701270@rajalakshmi.edu.in,</w:t>
        </w:r>
      </w:hyperlink>
      <w:r w:rsidDel="00000000" w:rsidR="00000000" w:rsidRPr="00000000">
        <w:rPr>
          <w:i w:val="1"/>
          <w:color w:val="0000ff"/>
          <w:sz w:val="22"/>
          <w:szCs w:val="22"/>
          <w:vertAlign w:val="baseline"/>
          <w:rtl w:val="0"/>
        </w:rPr>
        <w:t xml:space="preserve"> </w:t>
      </w:r>
      <w:hyperlink r:id="rId10">
        <w:r w:rsidDel="00000000" w:rsidR="00000000" w:rsidRPr="00000000">
          <w:rPr>
            <w:i w:val="1"/>
            <w:color w:val="0000ff"/>
            <w:sz w:val="22"/>
            <w:szCs w:val="22"/>
            <w:vertAlign w:val="superscript"/>
            <w:rtl w:val="0"/>
          </w:rPr>
          <w:t xml:space="preserve">3</w:t>
        </w:r>
      </w:hyperlink>
      <w:r w:rsidDel="00000000" w:rsidR="00000000" w:rsidRPr="00000000">
        <w:rPr>
          <w:i w:val="1"/>
          <w:color w:val="0000ff"/>
          <w:sz w:val="22"/>
          <w:szCs w:val="22"/>
          <w:vertAlign w:val="baseline"/>
          <w:rtl w:val="0"/>
        </w:rPr>
        <w:t xml:space="preserve">220701298</w:t>
      </w:r>
      <w:hyperlink r:id="rId11">
        <w:r w:rsidDel="00000000" w:rsidR="00000000" w:rsidRPr="00000000">
          <w:rPr>
            <w:i w:val="1"/>
            <w:color w:val="0000ff"/>
            <w:sz w:val="22"/>
            <w:szCs w:val="22"/>
            <w:u w:val="single"/>
            <w:rtl w:val="0"/>
          </w:rPr>
          <w:t xml:space="preserve">@rajalakshmi.edu.in</w:t>
        </w:r>
      </w:hyperlink>
      <w:r w:rsidDel="00000000" w:rsidR="00000000" w:rsidRPr="00000000">
        <w:rPr>
          <w:i w:val="1"/>
          <w:color w:val="0000ff"/>
          <w:sz w:val="22"/>
          <w:szCs w:val="22"/>
          <w:u w:val="single"/>
          <w:rtl w:val="0"/>
        </w:rPr>
        <w:t xml:space="preserve">,</w:t>
      </w:r>
      <w:r w:rsidDel="00000000" w:rsidR="00000000" w:rsidRPr="00000000">
        <w:rPr>
          <w:i w:val="1"/>
          <w:color w:val="0000ff"/>
          <w:sz w:val="22"/>
          <w:szCs w:val="22"/>
          <w:u w:val="single"/>
          <w:vertAlign w:val="superscript"/>
          <w:rtl w:val="0"/>
        </w:rPr>
        <w:t xml:space="preserve">4</w:t>
      </w:r>
      <w:r w:rsidDel="00000000" w:rsidR="00000000" w:rsidRPr="00000000">
        <w:rPr>
          <w:i w:val="1"/>
          <w:color w:val="0000ff"/>
          <w:sz w:val="22"/>
          <w:szCs w:val="22"/>
          <w:u w:val="single"/>
          <w:vertAlign w:val="baseline"/>
          <w:rtl w:val="0"/>
        </w:rPr>
        <w:t xml:space="preserve">220701299</w:t>
      </w:r>
      <w:hyperlink r:id="rId12">
        <w:r w:rsidDel="00000000" w:rsidR="00000000" w:rsidRPr="00000000">
          <w:rPr>
            <w:i w:val="1"/>
            <w:color w:val="0000ff"/>
            <w:sz w:val="22"/>
            <w:szCs w:val="22"/>
            <w:u w:val="single"/>
            <w:rtl w:val="0"/>
          </w:rPr>
          <w:t xml:space="preserve">@rajalakshmi.edu.in</w:t>
        </w:r>
      </w:hyperlink>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1063153</wp:posOffset>
                </wp:positionH>
                <wp:positionV relativeFrom="paragraph">
                  <wp:posOffset>142875</wp:posOffset>
                </wp:positionV>
                <wp:extent cx="4711065" cy="12700"/>
                <wp:effectExtent b="0" l="0" r="0" t="0"/>
                <wp:wrapNone/>
                <wp:docPr id="1" name=""/>
                <a:graphic>
                  <a:graphicData uri="http://schemas.microsoft.com/office/word/2010/wordprocessingShape">
                    <wps:wsp>
                      <wps:cNvSpPr/>
                      <wps:cNvPr id="2" name="Shape 2"/>
                      <wps:spPr>
                        <a:xfrm>
                          <a:off x="2990468" y="3775238"/>
                          <a:ext cx="4711065" cy="9525"/>
                        </a:xfrm>
                        <a:custGeom>
                          <a:rect b="b" l="l" r="r" t="t"/>
                          <a:pathLst>
                            <a:path extrusionOk="0" h="9525" w="4711065">
                              <a:moveTo>
                                <a:pt x="4711065" y="3175"/>
                              </a:moveTo>
                              <a:lnTo>
                                <a:pt x="4384929" y="3175"/>
                              </a:lnTo>
                              <a:lnTo>
                                <a:pt x="4384929" y="0"/>
                              </a:lnTo>
                              <a:lnTo>
                                <a:pt x="283591" y="0"/>
                              </a:lnTo>
                              <a:lnTo>
                                <a:pt x="283591" y="3175"/>
                              </a:lnTo>
                              <a:lnTo>
                                <a:pt x="0" y="3175"/>
                              </a:lnTo>
                              <a:lnTo>
                                <a:pt x="0" y="9525"/>
                              </a:lnTo>
                              <a:lnTo>
                                <a:pt x="4711065" y="9525"/>
                              </a:lnTo>
                              <a:lnTo>
                                <a:pt x="4711065" y="3175"/>
                              </a:lnTo>
                              <a:close/>
                            </a:path>
                          </a:pathLst>
                        </a:custGeom>
                        <a:solidFill>
                          <a:srgbClr val="0000FF"/>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1063153</wp:posOffset>
                </wp:positionH>
                <wp:positionV relativeFrom="paragraph">
                  <wp:posOffset>142875</wp:posOffset>
                </wp:positionV>
                <wp:extent cx="4711065" cy="12700"/>
                <wp:effectExtent b="0" l="0" r="0" t="0"/>
                <wp:wrapNone/>
                <wp:docPr id="1" name="image2.png"/>
                <a:graphic>
                  <a:graphicData uri="http://schemas.openxmlformats.org/drawingml/2006/picture">
                    <pic:pic>
                      <pic:nvPicPr>
                        <pic:cNvPr id="0" name="image2.png"/>
                        <pic:cNvPicPr preferRelativeResize="0"/>
                      </pic:nvPicPr>
                      <pic:blipFill>
                        <a:blip r:embed="rId13"/>
                        <a:srcRect/>
                        <a:stretch>
                          <a:fillRect/>
                        </a:stretch>
                      </pic:blipFill>
                      <pic:spPr>
                        <a:xfrm>
                          <a:off x="0" y="0"/>
                          <a:ext cx="4711065"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6070600</wp:posOffset>
                </wp:positionH>
                <wp:positionV relativeFrom="paragraph">
                  <wp:posOffset>76200</wp:posOffset>
                </wp:positionV>
                <wp:extent cx="45720" cy="12700"/>
                <wp:effectExtent b="0" l="0" r="0" t="0"/>
                <wp:wrapNone/>
                <wp:docPr id="2" name=""/>
                <a:graphic>
                  <a:graphicData uri="http://schemas.microsoft.com/office/word/2010/wordprocessingShape">
                    <wps:wsp>
                      <wps:cNvSpPr/>
                      <wps:cNvPr id="3" name="Shape 3"/>
                      <wps:spPr>
                        <a:xfrm>
                          <a:off x="5323140" y="3778413"/>
                          <a:ext cx="45720" cy="3175"/>
                        </a:xfrm>
                        <a:custGeom>
                          <a:rect b="b" l="l" r="r" t="t"/>
                          <a:pathLst>
                            <a:path extrusionOk="0" h="3175" w="45720">
                              <a:moveTo>
                                <a:pt x="45720" y="0"/>
                              </a:moveTo>
                              <a:lnTo>
                                <a:pt x="0" y="0"/>
                              </a:lnTo>
                              <a:lnTo>
                                <a:pt x="0" y="3175"/>
                              </a:lnTo>
                              <a:lnTo>
                                <a:pt x="45720" y="3175"/>
                              </a:lnTo>
                              <a:lnTo>
                                <a:pt x="45720" y="0"/>
                              </a:lnTo>
                              <a:close/>
                            </a:path>
                          </a:pathLst>
                        </a:custGeom>
                        <a:solidFill>
                          <a:srgbClr val="0000FF"/>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6070600</wp:posOffset>
                </wp:positionH>
                <wp:positionV relativeFrom="paragraph">
                  <wp:posOffset>76200</wp:posOffset>
                </wp:positionV>
                <wp:extent cx="45720" cy="12700"/>
                <wp:effectExtent b="0" l="0" r="0" t="0"/>
                <wp:wrapNone/>
                <wp:docPr id="2" name="image3.png"/>
                <a:graphic>
                  <a:graphicData uri="http://schemas.openxmlformats.org/drawingml/2006/picture">
                    <pic:pic>
                      <pic:nvPicPr>
                        <pic:cNvPr id="0" name="image3.png"/>
                        <pic:cNvPicPr preferRelativeResize="0"/>
                      </pic:nvPicPr>
                      <pic:blipFill>
                        <a:blip r:embed="rId13"/>
                        <a:srcRect/>
                        <a:stretch>
                          <a:fillRect/>
                        </a:stretch>
                      </pic:blipFill>
                      <pic:spPr>
                        <a:xfrm>
                          <a:off x="0" y="0"/>
                          <a:ext cx="45720" cy="12700"/>
                        </a:xfrm>
                        <a:prstGeom prst="rect"/>
                        <a:ln/>
                      </pic:spPr>
                    </pic:pic>
                  </a:graphicData>
                </a:graphic>
              </wp:anchor>
            </w:drawing>
          </mc:Fallback>
        </mc:AlternateConten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Times New Roman" w:cs="Times New Roman" w:eastAsia="Times New Roman" w:hAnsi="Times New Roman"/>
          <w:b w:val="0"/>
          <w:i w:val="1"/>
          <w:smallCaps w:val="0"/>
          <w:strike w:val="0"/>
          <w:color w:val="000000"/>
          <w:sz w:val="20"/>
          <w:szCs w:val="20"/>
          <w:u w:val="none"/>
          <w:shd w:fill="auto" w:val="clear"/>
          <w:vertAlign w:val="baseline"/>
        </w:rPr>
        <w:sectPr>
          <w:pgSz w:h="16850" w:w="11920" w:orient="portrait"/>
          <w:pgMar w:bottom="280" w:top="1200" w:left="566" w:right="566" w:header="720" w:footer="720"/>
          <w:pgNumType w:start="1"/>
        </w:sectPr>
      </w:pPr>
      <w:r w:rsidDel="00000000" w:rsidR="00000000" w:rsidRPr="00000000">
        <w:rPr>
          <w:rtl w:val="0"/>
        </w:rPr>
      </w:r>
    </w:p>
    <w:p w:rsidR="00000000" w:rsidDel="00000000" w:rsidP="00000000" w:rsidRDefault="00000000" w:rsidRPr="00000000" w14:paraId="00000007">
      <w:pPr>
        <w:spacing w:before="94" w:line="240" w:lineRule="auto"/>
        <w:ind w:left="327" w:right="34" w:firstLine="0"/>
        <w:jc w:val="both"/>
        <w:rPr>
          <w:b w:val="1"/>
          <w:sz w:val="18"/>
          <w:szCs w:val="18"/>
        </w:rPr>
      </w:pPr>
      <w:r w:rsidDel="00000000" w:rsidR="00000000" w:rsidRPr="00000000">
        <w:rPr>
          <w:b w:val="1"/>
          <w:i w:val="1"/>
          <w:sz w:val="18"/>
          <w:szCs w:val="18"/>
          <w:rtl w:val="0"/>
        </w:rPr>
        <w:t xml:space="preserve">ABSTRACT </w:t>
      </w:r>
      <w:r w:rsidDel="00000000" w:rsidR="00000000" w:rsidRPr="00000000">
        <w:rPr>
          <w:b w:val="1"/>
          <w:sz w:val="20"/>
          <w:szCs w:val="20"/>
          <w:rtl w:val="0"/>
        </w:rPr>
        <w:t xml:space="preserve">– </w:t>
      </w:r>
      <w:r w:rsidDel="00000000" w:rsidR="00000000" w:rsidRPr="00000000">
        <w:rPr>
          <w:b w:val="1"/>
          <w:sz w:val="18"/>
          <w:szCs w:val="18"/>
          <w:rtl w:val="0"/>
        </w:rPr>
        <w:t xml:space="preserve">This project presents the design and implementation of a web-based Learning Management System (LMS) Dashboard that provides a centralized platform for managing and delivering educational content. The system supports three user roles—students, teachers, and administrators—each with tailored access to course materials, assessments, grading tools, and communication features. The architecture integrates frontend modules such as course management, assignment submission, and progress tracking with a secure backend comprising RESTful APIs, a database, authentication services, and file storage. External services like email/SMS notifications and video hosting are also integrated to enhance user experience. The result is a scalable, modular LMS designed to streamline teaching, learning, and academic administration.</w:t>
      </w:r>
    </w:p>
    <w:p w:rsidR="00000000" w:rsidDel="00000000" w:rsidP="00000000" w:rsidRDefault="00000000" w:rsidRPr="00000000" w14:paraId="00000008">
      <w:pPr>
        <w:spacing w:before="94" w:line="240" w:lineRule="auto"/>
        <w:ind w:left="327" w:right="34" w:firstLine="0"/>
        <w:jc w:val="both"/>
        <w:rPr>
          <w:b w:val="1"/>
          <w:sz w:val="18"/>
          <w:szCs w:val="18"/>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spacing w:before="0" w:lineRule="auto"/>
        <w:ind w:left="1887" w:right="0" w:firstLine="0"/>
        <w:jc w:val="left"/>
        <w:rPr>
          <w:b w:val="1"/>
          <w:sz w:val="20"/>
          <w:szCs w:val="20"/>
        </w:rPr>
      </w:pPr>
      <w:r w:rsidDel="00000000" w:rsidR="00000000" w:rsidRPr="00000000">
        <w:rPr>
          <w:b w:val="1"/>
          <w:sz w:val="20"/>
          <w:szCs w:val="20"/>
          <w:rtl w:val="0"/>
        </w:rPr>
        <w:t xml:space="preserve">I INTRODUCTION</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116" w:right="76"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sz w:val="20"/>
          <w:szCs w:val="20"/>
          <w:rtl w:val="0"/>
        </w:rPr>
        <w:t xml:space="preserve">The increasing demand for digital education platforms has made Learning Management Systems (LMS) a core component of modern academic environments. An LMS Dashboard serves as the primary interface through which users interact with the system—students access course content, submit assignments, and track progress; teachers manage courses, evaluate submissions, and provide feedback; administrators oversee the system's users and content.It focuses on building a simplified yet functional LMS Dashboard using a modular architecture that ensures scalability and maintainability. The frontend is designed for intuitive user interaction, while the backend handles data processing, storage, and secure authentication. By integrating essential features such as discussion forums, grade tracking, and real-time notifications, the system offers a complete solution for managing virtual classrooms efficiently.</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pStyle w:val="Heading1"/>
        <w:numPr>
          <w:ilvl w:val="0"/>
          <w:numId w:val="1"/>
        </w:numPr>
        <w:tabs>
          <w:tab w:val="left" w:leader="none" w:pos="1892"/>
        </w:tabs>
        <w:spacing w:after="0" w:before="1" w:line="240" w:lineRule="auto"/>
        <w:ind w:left="1892" w:right="0" w:hanging="306.9999999999999"/>
        <w:jc w:val="left"/>
        <w:rPr>
          <w:b w:val="1"/>
        </w:rPr>
      </w:pPr>
      <w:r w:rsidDel="00000000" w:rsidR="00000000" w:rsidRPr="00000000">
        <w:rPr>
          <w:b w:val="1"/>
          <w:rtl w:val="0"/>
        </w:rPr>
        <w:t xml:space="preserve">LITERATURE SURVEY</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4"/>
        </w:tabs>
        <w:spacing w:after="0" w:before="29" w:line="228" w:lineRule="auto"/>
        <w:ind w:left="116" w:right="0" w:firstLine="0"/>
        <w:jc w:val="both"/>
        <w:rPr>
          <w:sz w:val="20"/>
          <w:szCs w:val="20"/>
        </w:rPr>
      </w:pPr>
      <w:r w:rsidDel="00000000" w:rsidR="00000000" w:rsidRPr="00000000">
        <w:rPr>
          <w:sz w:val="20"/>
          <w:szCs w:val="20"/>
          <w:rtl w:val="0"/>
        </w:rPr>
        <w:t xml:space="preserve">       [1]  </w:t>
      </w:r>
      <w:r w:rsidDel="00000000" w:rsidR="00000000" w:rsidRPr="00000000">
        <w:rPr>
          <w:sz w:val="20"/>
          <w:szCs w:val="20"/>
          <w:rtl w:val="0"/>
        </w:rPr>
        <w:t xml:space="preserve">The product features, cost and price models, procurement and implementation and many more on the Learning Management System have been discussed. An LMS must be integrated with other enterprise application solutions utilized by the HR and accounting so that the management can gauge the effect, performance, and total cost of training programs. The paper addresses the things a strong Learning Management System should do such as centralize and automate administration, use self-service and self-guided services, assemble and deliver learning content rapidly, consolidate training initiatives on a scalable web-based platform, support portability and standards, personalize content and enable knowledge reuse.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4"/>
        </w:tabs>
        <w:spacing w:after="0" w:before="29" w:line="228" w:lineRule="auto"/>
        <w:ind w:left="116" w:right="0" w:firstLine="0"/>
        <w:jc w:val="both"/>
        <w:rPr>
          <w:sz w:val="20"/>
          <w:szCs w:val="20"/>
        </w:rPr>
      </w:pPr>
      <w:r w:rsidDel="00000000" w:rsidR="00000000" w:rsidRPr="00000000">
        <w:rPr>
          <w:sz w:val="20"/>
          <w:szCs w:val="20"/>
          <w:rtl w:val="0"/>
        </w:rPr>
        <w:t xml:space="preserve">           [2]   It </w:t>
      </w:r>
      <w:r w:rsidDel="00000000" w:rsidR="00000000" w:rsidRPr="00000000">
        <w:rPr>
          <w:sz w:val="20"/>
          <w:szCs w:val="20"/>
          <w:rtl w:val="0"/>
        </w:rPr>
        <w:t xml:space="preserve">explores how integrating third-generation Learning Management Systems (LMS) can enhance students and self-regulated learning (SRL) in personal learning environments (PLEs). The study applies Zimmerman and SRL model and conducts an</w:t>
        <w:tab/>
        <w:t xml:space="preserve">experimental pretest-posttest approach to measure students and self-regulation before and after exposure to a PLE-based course. Findings indicate that PLEs positively impact goal- setting, self-monitoring, self-efficiency and reflection, ultimately improving students and learning outcomes.</w:t>
      </w:r>
    </w:p>
    <w:p w:rsidR="00000000" w:rsidDel="00000000" w:rsidP="00000000" w:rsidRDefault="00000000" w:rsidRPr="00000000" w14:paraId="00000010">
      <w:pPr>
        <w:widowControl w:val="1"/>
        <w:spacing w:line="276" w:lineRule="auto"/>
        <w:ind w:left="116" w:firstLine="0"/>
        <w:jc w:val="both"/>
        <w:rPr>
          <w:sz w:val="20"/>
          <w:szCs w:val="20"/>
        </w:rPr>
      </w:pPr>
      <w:r w:rsidDel="00000000" w:rsidR="00000000" w:rsidRPr="00000000">
        <w:rPr>
          <w:rtl w:val="0"/>
        </w:rPr>
      </w:r>
    </w:p>
    <w:p w:rsidR="00000000" w:rsidDel="00000000" w:rsidP="00000000" w:rsidRDefault="00000000" w:rsidRPr="00000000" w14:paraId="00000011">
      <w:pPr>
        <w:widowControl w:val="1"/>
        <w:spacing w:line="276" w:lineRule="auto"/>
        <w:ind w:left="116" w:firstLine="0"/>
        <w:jc w:val="both"/>
        <w:rPr>
          <w:sz w:val="20"/>
          <w:szCs w:val="20"/>
        </w:rPr>
      </w:pPr>
      <w:r w:rsidDel="00000000" w:rsidR="00000000" w:rsidRPr="00000000">
        <w:rPr>
          <w:sz w:val="20"/>
          <w:szCs w:val="20"/>
          <w:rtl w:val="0"/>
        </w:rPr>
        <w:t xml:space="preserve">        [3]  It presents the environment with computer software that is programmed to coordinate user learning interventions as well as present learning content and materials to students. Different findings have been demonstrated by previous research regarding the effects of the use of LMS in the higher learning environment in different universities across the world. Hence, this paper will present several insights of the LMS phenomenon. Students employ the internet when they must learn more information regarding comprehension of lectures and concepts for assignments. There are contrasting opinions from scholars on whether or not the web is a suitable medium through which students may search for information, as there are those in agreement, while there are others against this notion.</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widowControl w:val="1"/>
        <w:spacing w:line="276" w:lineRule="auto"/>
        <w:ind w:left="116" w:firstLine="0"/>
        <w:jc w:val="both"/>
        <w:rPr>
          <w:sz w:val="20"/>
          <w:szCs w:val="20"/>
        </w:rPr>
      </w:pPr>
      <w:r w:rsidDel="00000000" w:rsidR="00000000" w:rsidRPr="00000000">
        <w:rPr>
          <w:sz w:val="20"/>
          <w:szCs w:val="20"/>
          <w:rtl w:val="0"/>
        </w:rPr>
        <w:t xml:space="preserve">        [4]  It </w:t>
      </w:r>
      <w:r w:rsidDel="00000000" w:rsidR="00000000" w:rsidRPr="00000000">
        <w:rPr>
          <w:sz w:val="20"/>
          <w:szCs w:val="20"/>
          <w:rtl w:val="0"/>
        </w:rPr>
        <w:t xml:space="preserve">shares the stakeholders' perceptions in moving to a new learning  management system (LMS). It covers the challenges of change, the administration of the institution in the process of transition, issues experienced, and actualized learning through online survey data collection, analysis, and interpretation. It presents recommendations for institutions as they navigate preparing for, and navigating, predictable LMS change and Transition.</w:t>
      </w:r>
    </w:p>
    <w:p w:rsidR="00000000" w:rsidDel="00000000" w:rsidP="00000000" w:rsidRDefault="00000000" w:rsidRPr="00000000" w14:paraId="00000014">
      <w:pPr>
        <w:widowControl w:val="1"/>
        <w:spacing w:line="276" w:lineRule="auto"/>
        <w:ind w:left="0" w:firstLine="0"/>
        <w:rPr>
          <w:sz w:val="20"/>
          <w:szCs w:val="20"/>
        </w:rPr>
      </w:pPr>
      <w:r w:rsidDel="00000000" w:rsidR="00000000" w:rsidRPr="00000000">
        <w:rPr>
          <w:sz w:val="20"/>
          <w:szCs w:val="20"/>
          <w:rtl w:val="0"/>
        </w:rPr>
        <w:t xml:space="preserve">.</w:t>
      </w:r>
    </w:p>
    <w:p w:rsidR="00000000" w:rsidDel="00000000" w:rsidP="00000000" w:rsidRDefault="00000000" w:rsidRPr="00000000" w14:paraId="00000015">
      <w:pPr>
        <w:widowControl w:val="1"/>
        <w:spacing w:line="276" w:lineRule="auto"/>
        <w:ind w:left="360" w:firstLine="0"/>
        <w:jc w:val="both"/>
        <w:rPr>
          <w:sz w:val="20"/>
          <w:szCs w:val="20"/>
        </w:rPr>
      </w:pPr>
      <w:r w:rsidDel="00000000" w:rsidR="00000000" w:rsidRPr="00000000">
        <w:rPr>
          <w:rFonts w:ascii="Arial" w:cs="Arial" w:eastAsia="Arial" w:hAnsi="Arial"/>
          <w:rtl w:val="0"/>
        </w:rPr>
        <w:t xml:space="preserve">    </w:t>
      </w:r>
      <w:r w:rsidDel="00000000" w:rsidR="00000000" w:rsidRPr="00000000">
        <w:rPr>
          <w:sz w:val="20"/>
          <w:szCs w:val="20"/>
          <w:rtl w:val="0"/>
        </w:rPr>
        <w:t xml:space="preserve">[5]  </w:t>
      </w:r>
      <w:r w:rsidDel="00000000" w:rsidR="00000000" w:rsidRPr="00000000">
        <w:rPr>
          <w:rFonts w:ascii="Arial" w:cs="Arial" w:eastAsia="Arial" w:hAnsi="Arial"/>
          <w:rtl w:val="0"/>
        </w:rPr>
        <w:t xml:space="preserve"> </w:t>
      </w:r>
      <w:r w:rsidDel="00000000" w:rsidR="00000000" w:rsidRPr="00000000">
        <w:rPr>
          <w:sz w:val="20"/>
          <w:szCs w:val="20"/>
          <w:rtl w:val="0"/>
        </w:rPr>
        <w:t xml:space="preserve">The purpose of this research is to document a study of the LMS created for higher education. This purpose is met by looking at all LMSs with online access to information.For the comparison study, an evaluation criteria has been created based on the literature review of the last 20 years. This evaluation methodology is grounded in Software Quality and Teaching-Learning tools for online educational platforms (SQTL), it consists of six criteria: interoperability, accessibility, productivity tools, communication tools, learning tools, lastly with the security standards and certifications. </w:t>
      </w:r>
    </w:p>
    <w:p w:rsidR="00000000" w:rsidDel="00000000" w:rsidP="00000000" w:rsidRDefault="00000000" w:rsidRPr="00000000" w14:paraId="00000016">
      <w:pPr>
        <w:widowControl w:val="1"/>
        <w:spacing w:line="276" w:lineRule="auto"/>
        <w:ind w:left="360" w:firstLine="0"/>
        <w:jc w:val="both"/>
        <w:rPr>
          <w:sz w:val="20"/>
          <w:szCs w:val="20"/>
        </w:rPr>
      </w:pPr>
      <w:r w:rsidDel="00000000" w:rsidR="00000000" w:rsidRPr="00000000">
        <w:rPr>
          <w:rtl w:val="0"/>
        </w:rPr>
      </w:r>
    </w:p>
    <w:p w:rsidR="00000000" w:rsidDel="00000000" w:rsidP="00000000" w:rsidRDefault="00000000" w:rsidRPr="00000000" w14:paraId="00000017">
      <w:pPr>
        <w:widowControl w:val="1"/>
        <w:spacing w:line="276" w:lineRule="auto"/>
        <w:jc w:val="both"/>
        <w:rPr>
          <w:sz w:val="20"/>
          <w:szCs w:val="20"/>
        </w:rPr>
      </w:pPr>
      <w:r w:rsidDel="00000000" w:rsidR="00000000" w:rsidRPr="00000000">
        <w:rPr>
          <w:sz w:val="20"/>
          <w:szCs w:val="20"/>
          <w:rtl w:val="0"/>
        </w:rPr>
        <w:t xml:space="preserve">        [6] T</w:t>
      </w:r>
      <w:r w:rsidDel="00000000" w:rsidR="00000000" w:rsidRPr="00000000">
        <w:rPr>
          <w:sz w:val="20"/>
          <w:szCs w:val="20"/>
          <w:rtl w:val="0"/>
        </w:rPr>
        <w:t xml:space="preserve">he implementation of LMS technologies that transform the education system by offering a holistic overview of     the learning and performance processes of the teachers, students, administration, and the education system as a whole. Therefore, performing a systematic bibliometric literature review (LRSB) assisted in understanding the adoption and growth of the LMS and its related innovations to identify the influence of technologies on education. </w:t>
      </w:r>
    </w:p>
    <w:p w:rsidR="00000000" w:rsidDel="00000000" w:rsidP="00000000" w:rsidRDefault="00000000" w:rsidRPr="00000000" w14:paraId="00000018">
      <w:pPr>
        <w:widowControl w:val="1"/>
        <w:spacing w:line="276" w:lineRule="auto"/>
        <w:jc w:val="both"/>
        <w:rPr>
          <w:sz w:val="20"/>
          <w:szCs w:val="20"/>
        </w:rPr>
      </w:pPr>
      <w:r w:rsidDel="00000000" w:rsidR="00000000" w:rsidRPr="00000000">
        <w:rPr>
          <w:rtl w:val="0"/>
        </w:rPr>
      </w:r>
    </w:p>
    <w:p w:rsidR="00000000" w:rsidDel="00000000" w:rsidP="00000000" w:rsidRDefault="00000000" w:rsidRPr="00000000" w14:paraId="00000019">
      <w:pPr>
        <w:widowControl w:val="1"/>
        <w:spacing w:line="276" w:lineRule="auto"/>
        <w:jc w:val="both"/>
        <w:rPr>
          <w:sz w:val="20"/>
          <w:szCs w:val="20"/>
        </w:rPr>
      </w:pPr>
      <w:r w:rsidDel="00000000" w:rsidR="00000000" w:rsidRPr="00000000">
        <w:rPr>
          <w:sz w:val="20"/>
          <w:szCs w:val="20"/>
          <w:rtl w:val="0"/>
        </w:rPr>
        <w:t xml:space="preserve">         [7]   The technology and Internet for learning at a university in Malaysia. Students were given computer facilities and asked to take two mandatory IT courses. It found that students had favorable attitudes towards utilizing the Internet as a learning medium and had sufficient basic Internet skills. Those who had improved Internet skills and felt that the learning environment was helpful were more likely to use the Internet for learning. </w:t>
      </w:r>
    </w:p>
    <w:p w:rsidR="00000000" w:rsidDel="00000000" w:rsidP="00000000" w:rsidRDefault="00000000" w:rsidRPr="00000000" w14:paraId="0000001A">
      <w:pPr>
        <w:widowControl w:val="1"/>
        <w:spacing w:line="276" w:lineRule="auto"/>
        <w:jc w:val="both"/>
        <w:rPr>
          <w:sz w:val="20"/>
          <w:szCs w:val="20"/>
        </w:rPr>
      </w:pPr>
      <w:r w:rsidDel="00000000" w:rsidR="00000000" w:rsidRPr="00000000">
        <w:rPr>
          <w:rtl w:val="0"/>
        </w:rPr>
      </w:r>
    </w:p>
    <w:p w:rsidR="00000000" w:rsidDel="00000000" w:rsidP="00000000" w:rsidRDefault="00000000" w:rsidRPr="00000000" w14:paraId="0000001B">
      <w:pPr>
        <w:widowControl w:val="1"/>
        <w:spacing w:line="276" w:lineRule="auto"/>
        <w:jc w:val="both"/>
        <w:rPr>
          <w:sz w:val="20"/>
          <w:szCs w:val="20"/>
        </w:rPr>
      </w:pPr>
      <w:r w:rsidDel="00000000" w:rsidR="00000000" w:rsidRPr="00000000">
        <w:rPr>
          <w:sz w:val="20"/>
          <w:szCs w:val="20"/>
          <w:rtl w:val="0"/>
        </w:rPr>
        <w:t xml:space="preserve">       [8]  An analysis of the latest trends in Learning Management Systems and how these affect learning outcomes. The study investigates the patterns of LMS features, the improvement of user experience, and analytics integration for enhanced pedagogy. Results indicate LMS uptake continues to increase across institutions worldwide, supporting more adaptive, accessible, and personalized learning.</w:t>
      </w:r>
    </w:p>
    <w:p w:rsidR="00000000" w:rsidDel="00000000" w:rsidP="00000000" w:rsidRDefault="00000000" w:rsidRPr="00000000" w14:paraId="0000001C">
      <w:pPr>
        <w:widowControl w:val="1"/>
        <w:spacing w:line="276" w:lineRule="auto"/>
        <w:jc w:val="both"/>
        <w:rPr>
          <w:sz w:val="20"/>
          <w:szCs w:val="20"/>
        </w:rPr>
      </w:pPr>
      <w:r w:rsidDel="00000000" w:rsidR="00000000" w:rsidRPr="00000000">
        <w:rPr>
          <w:rtl w:val="0"/>
        </w:rPr>
      </w:r>
    </w:p>
    <w:p w:rsidR="00000000" w:rsidDel="00000000" w:rsidP="00000000" w:rsidRDefault="00000000" w:rsidRPr="00000000" w14:paraId="0000001D">
      <w:pPr>
        <w:widowControl w:val="1"/>
        <w:spacing w:line="276" w:lineRule="auto"/>
        <w:jc w:val="both"/>
        <w:rPr>
          <w:sz w:val="20"/>
          <w:szCs w:val="20"/>
        </w:rPr>
      </w:pPr>
      <w:r w:rsidDel="00000000" w:rsidR="00000000" w:rsidRPr="00000000">
        <w:rPr>
          <w:sz w:val="20"/>
          <w:szCs w:val="20"/>
          <w:rtl w:val="0"/>
        </w:rPr>
        <w:t xml:space="preserve">         [9]   The latest trends in Learning Management Systems and educational implications. The study examines the evolution of LMS features, enhancement of the user experience, and analytics integration for enhanced pedagogy. Findings indicate adoption of LMS continues to expand in institutions around the world, supporting more adaptive, accessible, and personalized learning.</w:t>
      </w:r>
    </w:p>
    <w:p w:rsidR="00000000" w:rsidDel="00000000" w:rsidP="00000000" w:rsidRDefault="00000000" w:rsidRPr="00000000" w14:paraId="0000001E">
      <w:pPr>
        <w:widowControl w:val="1"/>
        <w:spacing w:line="276" w:lineRule="auto"/>
        <w:jc w:val="both"/>
        <w:rPr>
          <w:sz w:val="20"/>
          <w:szCs w:val="20"/>
        </w:rPr>
      </w:pPr>
      <w:r w:rsidDel="00000000" w:rsidR="00000000" w:rsidRPr="00000000">
        <w:rPr>
          <w:rtl w:val="0"/>
        </w:rPr>
      </w:r>
    </w:p>
    <w:p w:rsidR="00000000" w:rsidDel="00000000" w:rsidP="00000000" w:rsidRDefault="00000000" w:rsidRPr="00000000" w14:paraId="0000001F">
      <w:pPr>
        <w:widowControl w:val="1"/>
        <w:spacing w:line="276" w:lineRule="auto"/>
        <w:jc w:val="both"/>
        <w:rPr>
          <w:sz w:val="20"/>
          <w:szCs w:val="20"/>
        </w:rPr>
      </w:pPr>
      <w:r w:rsidDel="00000000" w:rsidR="00000000" w:rsidRPr="00000000">
        <w:rPr>
          <w:sz w:val="20"/>
          <w:szCs w:val="20"/>
          <w:rtl w:val="0"/>
        </w:rPr>
        <w:t xml:space="preserve">     [10]  The recent developments in Learning Management Systems and their implications for educational outcomes. The research explores the evolution of LMS features, user experience enhancements, and the integration of analytics for improved pedagogy. </w:t>
      </w:r>
    </w:p>
    <w:p w:rsidR="00000000" w:rsidDel="00000000" w:rsidP="00000000" w:rsidRDefault="00000000" w:rsidRPr="00000000" w14:paraId="00000020">
      <w:pPr>
        <w:widowControl w:val="1"/>
        <w:spacing w:line="276" w:lineRule="auto"/>
        <w:jc w:val="both"/>
        <w:rPr>
          <w:sz w:val="20"/>
          <w:szCs w:val="20"/>
        </w:rPr>
      </w:pPr>
      <w:r w:rsidDel="00000000" w:rsidR="00000000" w:rsidRPr="00000000">
        <w:rPr>
          <w:rtl w:val="0"/>
        </w:rPr>
      </w:r>
    </w:p>
    <w:p w:rsidR="00000000" w:rsidDel="00000000" w:rsidP="00000000" w:rsidRDefault="00000000" w:rsidRPr="00000000" w14:paraId="00000021">
      <w:pPr>
        <w:widowControl w:val="1"/>
        <w:spacing w:line="276" w:lineRule="auto"/>
        <w:jc w:val="both"/>
        <w:rPr>
          <w:sz w:val="20"/>
          <w:szCs w:val="20"/>
        </w:rPr>
      </w:pPr>
      <w:r w:rsidDel="00000000" w:rsidR="00000000" w:rsidRPr="00000000">
        <w:rPr>
          <w:sz w:val="20"/>
          <w:szCs w:val="20"/>
          <w:rtl w:val="0"/>
        </w:rPr>
        <w:t xml:space="preserve">        [11]   The latest trends in Learning Management Systems and their implications for learning outcomes. The study examines the development of LMS features, improvements in user experience, and analytics integration for better pedagogy. Results indicate LMS adoption is on the rise in institutions worldwide, enabling more adaptive, accessible, and personalized learning.</w:t>
      </w:r>
    </w:p>
    <w:p w:rsidR="00000000" w:rsidDel="00000000" w:rsidP="00000000" w:rsidRDefault="00000000" w:rsidRPr="00000000" w14:paraId="00000022">
      <w:pPr>
        <w:widowControl w:val="1"/>
        <w:spacing w:line="276" w:lineRule="auto"/>
        <w:jc w:val="both"/>
        <w:rPr>
          <w:sz w:val="20"/>
          <w:szCs w:val="20"/>
        </w:rPr>
      </w:pPr>
      <w:r w:rsidDel="00000000" w:rsidR="00000000" w:rsidRPr="00000000">
        <w:rPr>
          <w:rtl w:val="0"/>
        </w:rPr>
      </w:r>
    </w:p>
    <w:p w:rsidR="00000000" w:rsidDel="00000000" w:rsidP="00000000" w:rsidRDefault="00000000" w:rsidRPr="00000000" w14:paraId="00000023">
      <w:pPr>
        <w:widowControl w:val="1"/>
        <w:spacing w:line="276" w:lineRule="auto"/>
        <w:jc w:val="both"/>
        <w:rPr>
          <w:sz w:val="20"/>
          <w:szCs w:val="20"/>
        </w:rPr>
      </w:pPr>
      <w:r w:rsidDel="00000000" w:rsidR="00000000" w:rsidRPr="00000000">
        <w:rPr>
          <w:rtl w:val="0"/>
        </w:rPr>
      </w:r>
    </w:p>
    <w:p w:rsidR="00000000" w:rsidDel="00000000" w:rsidP="00000000" w:rsidRDefault="00000000" w:rsidRPr="00000000" w14:paraId="00000024">
      <w:pPr>
        <w:widowControl w:val="1"/>
        <w:spacing w:line="276" w:lineRule="auto"/>
        <w:ind w:left="0" w:firstLine="0"/>
        <w:jc w:val="both"/>
        <w:rPr>
          <w:sz w:val="20"/>
          <w:szCs w:val="20"/>
        </w:rPr>
      </w:pPr>
      <w:r w:rsidDel="00000000" w:rsidR="00000000" w:rsidRPr="00000000">
        <w:rPr>
          <w:sz w:val="20"/>
          <w:szCs w:val="20"/>
          <w:rtl w:val="0"/>
        </w:rPr>
        <w:t xml:space="preserve">     [12] It examines the latest trends in Learning         Management Systems and their impact on learning outcomes. The study investigates the development of LMS features, improvements in user experience, and analytics integration for   better pedagogy. Findings indicate LMS adoption continues to expand in institutions worldwide, enabling more adaptive, accessible, and personalized learning.</w:t>
      </w:r>
    </w:p>
    <w:p w:rsidR="00000000" w:rsidDel="00000000" w:rsidP="00000000" w:rsidRDefault="00000000" w:rsidRPr="00000000" w14:paraId="00000025">
      <w:pPr>
        <w:widowControl w:val="1"/>
        <w:spacing w:line="276" w:lineRule="auto"/>
        <w:ind w:left="360" w:firstLine="0"/>
        <w:jc w:val="both"/>
        <w:rPr>
          <w:sz w:val="20"/>
          <w:szCs w:val="20"/>
        </w:rPr>
      </w:pPr>
      <w:r w:rsidDel="00000000" w:rsidR="00000000" w:rsidRPr="00000000">
        <w:rPr>
          <w:rtl w:val="0"/>
        </w:rPr>
      </w:r>
    </w:p>
    <w:p w:rsidR="00000000" w:rsidDel="00000000" w:rsidP="00000000" w:rsidRDefault="00000000" w:rsidRPr="00000000" w14:paraId="00000026">
      <w:pPr>
        <w:widowControl w:val="1"/>
        <w:spacing w:line="276" w:lineRule="auto"/>
        <w:ind w:left="0" w:firstLine="0"/>
        <w:jc w:val="both"/>
        <w:rPr>
          <w:sz w:val="20"/>
          <w:szCs w:val="20"/>
        </w:rPr>
      </w:pPr>
      <w:r w:rsidDel="00000000" w:rsidR="00000000" w:rsidRPr="00000000">
        <w:rPr>
          <w:sz w:val="20"/>
          <w:szCs w:val="20"/>
          <w:rtl w:val="0"/>
        </w:rPr>
        <w:t xml:space="preserve">  [13] The latest advancements in Learning Management Systems and their effects on educational outcomes. The research examines the changes in LMS features, the enhancement of the user experience, and analytics integration for better pedagogy. Findings indicate the continued increase in adoption of LMS in institutions worldwide in support of more adaptive, accessible, and personalized learning.</w:t>
      </w:r>
    </w:p>
    <w:p w:rsidR="00000000" w:rsidDel="00000000" w:rsidP="00000000" w:rsidRDefault="00000000" w:rsidRPr="00000000" w14:paraId="00000027">
      <w:pPr>
        <w:widowControl w:val="1"/>
        <w:spacing w:line="276" w:lineRule="auto"/>
        <w:ind w:left="360" w:firstLine="0"/>
        <w:jc w:val="both"/>
        <w:rPr>
          <w:sz w:val="20"/>
          <w:szCs w:val="20"/>
        </w:rPr>
      </w:pPr>
      <w:r w:rsidDel="00000000" w:rsidR="00000000" w:rsidRPr="00000000">
        <w:rPr>
          <w:rtl w:val="0"/>
        </w:rPr>
      </w:r>
    </w:p>
    <w:p w:rsidR="00000000" w:rsidDel="00000000" w:rsidP="00000000" w:rsidRDefault="00000000" w:rsidRPr="00000000" w14:paraId="00000028">
      <w:pPr>
        <w:widowControl w:val="1"/>
        <w:spacing w:line="276" w:lineRule="auto"/>
        <w:ind w:left="0" w:firstLine="0"/>
        <w:jc w:val="both"/>
        <w:rPr>
          <w:sz w:val="20"/>
          <w:szCs w:val="20"/>
        </w:rPr>
      </w:pPr>
      <w:r w:rsidDel="00000000" w:rsidR="00000000" w:rsidRPr="00000000">
        <w:rPr>
          <w:sz w:val="20"/>
          <w:szCs w:val="20"/>
          <w:rtl w:val="0"/>
        </w:rPr>
        <w:t xml:space="preserve"> [14]     The emerging trends in Learning Management Systems and their significance to learning achievements. The paper investigates the maturity of features of LMS, improvement of the user experience, and its inclusion of  analytics for more effective pedagogy. According to findings, adoption of LMS extends increasingly to different institutions worldwide for enhancing more flexible, inclusive, and personalized education.</w:t>
      </w:r>
    </w:p>
    <w:p w:rsidR="00000000" w:rsidDel="00000000" w:rsidP="00000000" w:rsidRDefault="00000000" w:rsidRPr="00000000" w14:paraId="00000029">
      <w:pPr>
        <w:widowControl w:val="1"/>
        <w:spacing w:line="276" w:lineRule="auto"/>
        <w:ind w:left="360" w:firstLine="0"/>
        <w:jc w:val="both"/>
        <w:rPr>
          <w:sz w:val="20"/>
          <w:szCs w:val="20"/>
        </w:rPr>
      </w:pPr>
      <w:r w:rsidDel="00000000" w:rsidR="00000000" w:rsidRPr="00000000">
        <w:rPr>
          <w:rtl w:val="0"/>
        </w:rPr>
      </w:r>
    </w:p>
    <w:p w:rsidR="00000000" w:rsidDel="00000000" w:rsidP="00000000" w:rsidRDefault="00000000" w:rsidRPr="00000000" w14:paraId="0000002A">
      <w:pPr>
        <w:widowControl w:val="1"/>
        <w:spacing w:line="276" w:lineRule="auto"/>
        <w:ind w:left="360" w:firstLine="0"/>
        <w:jc w:val="both"/>
        <w:rPr>
          <w:sz w:val="20"/>
          <w:szCs w:val="20"/>
        </w:rPr>
      </w:pPr>
      <w:r w:rsidDel="00000000" w:rsidR="00000000" w:rsidRPr="00000000">
        <w:rPr>
          <w:sz w:val="20"/>
          <w:szCs w:val="20"/>
          <w:rtl w:val="0"/>
        </w:rPr>
        <w:tab/>
        <w:t xml:space="preserve">        [15]    Research explores recent trends in Learning Management Systems and their impacts on learning outcomes. The research describes the developments of LMS functionality, enhancing the user experience, and integrating analytics to facilitate enhanced pedagogy. Research findings indicate the increase in the use of LMS across institutions around the world and the enhancement of more adaptive, accessible, and personalized learning.</w:t>
      </w:r>
    </w:p>
    <w:p w:rsidR="00000000" w:rsidDel="00000000" w:rsidP="00000000" w:rsidRDefault="00000000" w:rsidRPr="00000000" w14:paraId="0000002B">
      <w:pPr>
        <w:widowControl w:val="1"/>
        <w:spacing w:line="276" w:lineRule="auto"/>
        <w:ind w:left="360" w:firstLine="0"/>
        <w:jc w:val="both"/>
        <w:rPr>
          <w:sz w:val="20"/>
          <w:szCs w:val="20"/>
        </w:rPr>
      </w:pPr>
      <w:r w:rsidDel="00000000" w:rsidR="00000000" w:rsidRPr="00000000">
        <w:rPr>
          <w:rtl w:val="0"/>
        </w:rPr>
      </w:r>
    </w:p>
    <w:p w:rsidR="00000000" w:rsidDel="00000000" w:rsidP="00000000" w:rsidRDefault="00000000" w:rsidRPr="00000000" w14:paraId="0000002C">
      <w:pPr>
        <w:widowControl w:val="1"/>
        <w:spacing w:line="276" w:lineRule="auto"/>
        <w:ind w:left="360" w:hanging="720"/>
        <w:jc w:val="both"/>
        <w:rPr>
          <w:sz w:val="20"/>
          <w:szCs w:val="20"/>
        </w:rPr>
      </w:pPr>
      <w:r w:rsidDel="00000000" w:rsidR="00000000" w:rsidRPr="00000000">
        <w:rPr>
          <w:sz w:val="20"/>
          <w:szCs w:val="20"/>
          <w:rtl w:val="0"/>
        </w:rPr>
        <w:tab/>
        <w:t xml:space="preserve">  </w:t>
        <w:tab/>
        <w:t xml:space="preserve">        [16]    </w:t>
      </w:r>
      <w:r w:rsidDel="00000000" w:rsidR="00000000" w:rsidRPr="00000000">
        <w:rPr>
          <w:rFonts w:ascii="Arial" w:cs="Arial" w:eastAsia="Arial" w:hAnsi="Arial"/>
          <w:sz w:val="24"/>
          <w:szCs w:val="24"/>
          <w:rtl w:val="0"/>
        </w:rPr>
        <w:t xml:space="preserve"> </w:t>
      </w:r>
      <w:r w:rsidDel="00000000" w:rsidR="00000000" w:rsidRPr="00000000">
        <w:rPr>
          <w:sz w:val="20"/>
          <w:szCs w:val="20"/>
          <w:rtl w:val="0"/>
        </w:rPr>
        <w:t xml:space="preserve">The latest advances in Learning Management Systems and their implications for education outcomes. The study investigates the trends in LMS features, enhancing user experience, and adding analytics for better pedagogy. Findings indicate that LMS adoption continues to expand in institutions worldwide, facilitating more adaptive, accessible, and personalized learning.</w:t>
      </w:r>
    </w:p>
    <w:p w:rsidR="00000000" w:rsidDel="00000000" w:rsidP="00000000" w:rsidRDefault="00000000" w:rsidRPr="00000000" w14:paraId="0000002D">
      <w:pPr>
        <w:widowControl w:val="1"/>
        <w:spacing w:line="276" w:lineRule="auto"/>
        <w:ind w:left="360" w:hanging="720"/>
        <w:jc w:val="both"/>
        <w:rPr>
          <w:sz w:val="20"/>
          <w:szCs w:val="20"/>
        </w:rPr>
      </w:pPr>
      <w:r w:rsidDel="00000000" w:rsidR="00000000" w:rsidRPr="00000000">
        <w:rPr>
          <w:rtl w:val="0"/>
        </w:rPr>
      </w:r>
    </w:p>
    <w:p w:rsidR="00000000" w:rsidDel="00000000" w:rsidP="00000000" w:rsidRDefault="00000000" w:rsidRPr="00000000" w14:paraId="0000002E">
      <w:pPr>
        <w:widowControl w:val="1"/>
        <w:spacing w:line="276" w:lineRule="auto"/>
        <w:ind w:left="360" w:hanging="720"/>
        <w:jc w:val="both"/>
        <w:rPr>
          <w:sz w:val="20"/>
          <w:szCs w:val="20"/>
        </w:rPr>
      </w:pPr>
      <w:r w:rsidDel="00000000" w:rsidR="00000000" w:rsidRPr="00000000">
        <w:rPr>
          <w:sz w:val="20"/>
          <w:szCs w:val="20"/>
          <w:rtl w:val="0"/>
        </w:rPr>
        <w:t xml:space="preserve">                 [17]     </w:t>
      </w:r>
      <w:r w:rsidDel="00000000" w:rsidR="00000000" w:rsidRPr="00000000">
        <w:rPr>
          <w:rFonts w:ascii="Arial" w:cs="Arial" w:eastAsia="Arial" w:hAnsi="Arial"/>
          <w:sz w:val="24"/>
          <w:szCs w:val="24"/>
          <w:rtl w:val="0"/>
        </w:rPr>
        <w:t xml:space="preserve"> </w:t>
      </w:r>
      <w:r w:rsidDel="00000000" w:rsidR="00000000" w:rsidRPr="00000000">
        <w:rPr>
          <w:sz w:val="20"/>
          <w:szCs w:val="20"/>
          <w:rtl w:val="0"/>
        </w:rPr>
        <w:t xml:space="preserve">investigates the latest trends in Learning Management Systems and their implication on educational outcomes. The study examines the development of LMS features, improvements in user experience, and analytics integration for better pedagogy. Results indicate LMS adoption is on the rise in institutions worldwide, enabling more adaptive, accessible, and personalized learning              </w:t>
      </w:r>
    </w:p>
    <w:p w:rsidR="00000000" w:rsidDel="00000000" w:rsidP="00000000" w:rsidRDefault="00000000" w:rsidRPr="00000000" w14:paraId="0000002F">
      <w:pPr>
        <w:widowControl w:val="1"/>
        <w:spacing w:line="276" w:lineRule="auto"/>
        <w:ind w:left="360" w:hanging="720"/>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030">
      <w:pPr>
        <w:widowControl w:val="1"/>
        <w:spacing w:line="276" w:lineRule="auto"/>
        <w:ind w:left="360" w:hanging="720"/>
        <w:jc w:val="both"/>
        <w:rPr>
          <w:rFonts w:ascii="Arial" w:cs="Arial" w:eastAsia="Arial" w:hAnsi="Arial"/>
          <w:sz w:val="24"/>
          <w:szCs w:val="24"/>
        </w:rPr>
      </w:pPr>
      <w:r w:rsidDel="00000000" w:rsidR="00000000" w:rsidRPr="00000000">
        <w:rPr>
          <w:sz w:val="20"/>
          <w:szCs w:val="20"/>
          <w:rtl w:val="0"/>
        </w:rPr>
        <w:t xml:space="preserve">                      [18]    The latest trends in Learning Management Systems and their lessons for learning outcomes. The study investigates the history of LMS capabilities, user experience improvements, and analytics integration to enhance pedagogy. Conclusion findings indicate LMS implementation remains on the rise across institutions worldwide,enabling more adaptive, accessible, and customized learning</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31">
      <w:pPr>
        <w:widowControl w:val="1"/>
        <w:spacing w:line="276" w:lineRule="auto"/>
        <w:ind w:left="-26.499999999999986" w:hanging="72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2">
      <w:pPr>
        <w:widowControl w:val="1"/>
        <w:spacing w:line="276" w:lineRule="auto"/>
        <w:ind w:left="-26.499999999999986" w:hanging="720"/>
        <w:jc w:val="both"/>
        <w:rPr>
          <w:sz w:val="20"/>
          <w:szCs w:val="20"/>
        </w:rPr>
      </w:pPr>
      <w:r w:rsidDel="00000000" w:rsidR="00000000" w:rsidRPr="00000000">
        <w:rPr>
          <w:rFonts w:ascii="Arial" w:cs="Arial" w:eastAsia="Arial" w:hAnsi="Arial"/>
          <w:sz w:val="24"/>
          <w:szCs w:val="24"/>
          <w:rtl w:val="0"/>
        </w:rPr>
        <w:tab/>
        <w:tab/>
        <w:tab/>
      </w:r>
      <w:r w:rsidDel="00000000" w:rsidR="00000000" w:rsidRPr="00000000">
        <w:rPr>
          <w:sz w:val="20"/>
          <w:szCs w:val="20"/>
          <w:rtl w:val="0"/>
        </w:rPr>
        <w:t xml:space="preserve">[19]    the latest trends in Learning Management Systems and their  implications on educational performance. The study examines the advancements in LMS features, improvements in user experience, and analytics integration for better pedagogy.The findings indicate that LMS implementation continues to expand worldwide across institutions in support of more adaptive, accessible, and personalized learning.</w:t>
      </w:r>
    </w:p>
    <w:p w:rsidR="00000000" w:rsidDel="00000000" w:rsidP="00000000" w:rsidRDefault="00000000" w:rsidRPr="00000000" w14:paraId="00000033">
      <w:pPr>
        <w:widowControl w:val="1"/>
        <w:spacing w:line="276" w:lineRule="auto"/>
        <w:ind w:left="-26.499999999999986" w:hanging="720"/>
        <w:jc w:val="both"/>
        <w:rPr>
          <w:sz w:val="20"/>
          <w:szCs w:val="20"/>
        </w:rPr>
      </w:pPr>
      <w:r w:rsidDel="00000000" w:rsidR="00000000" w:rsidRPr="00000000">
        <w:rPr>
          <w:rtl w:val="0"/>
        </w:rPr>
      </w:r>
    </w:p>
    <w:p w:rsidR="00000000" w:rsidDel="00000000" w:rsidP="00000000" w:rsidRDefault="00000000" w:rsidRPr="00000000" w14:paraId="00000034">
      <w:pPr>
        <w:widowControl w:val="1"/>
        <w:spacing w:line="276" w:lineRule="auto"/>
        <w:rPr>
          <w:sz w:val="20"/>
          <w:szCs w:val="20"/>
        </w:rPr>
      </w:pPr>
      <w:r w:rsidDel="00000000" w:rsidR="00000000" w:rsidRPr="00000000">
        <w:rPr>
          <w:sz w:val="20"/>
          <w:szCs w:val="20"/>
          <w:rtl w:val="0"/>
        </w:rPr>
        <w:tab/>
        <w:t xml:space="preserve">[20]      the latest trends in Learning Management Systems and their implications on educational outcomes. The study examines the development of LMS features, improvements in user experience, and analytics integration for better</w:t>
      </w:r>
    </w:p>
    <w:p w:rsidR="00000000" w:rsidDel="00000000" w:rsidP="00000000" w:rsidRDefault="00000000" w:rsidRPr="00000000" w14:paraId="00000035">
      <w:pPr>
        <w:widowControl w:val="1"/>
        <w:spacing w:line="276" w:lineRule="auto"/>
        <w:rPr>
          <w:rFonts w:ascii="Times New Roman" w:cs="Times New Roman" w:eastAsia="Times New Roman" w:hAnsi="Times New Roman"/>
          <w:b w:val="0"/>
          <w:i w:val="0"/>
          <w:smallCaps w:val="0"/>
          <w:strike w:val="0"/>
          <w:color w:val="000000"/>
          <w:sz w:val="20"/>
          <w:szCs w:val="20"/>
          <w:u w:val="none"/>
          <w:shd w:fill="auto" w:val="clear"/>
          <w:vertAlign w:val="baseline"/>
        </w:rPr>
        <w:sectPr>
          <w:type w:val="continuous"/>
          <w:pgSz w:h="16850" w:w="11920" w:orient="portrait"/>
          <w:pgMar w:bottom="280" w:top="1200" w:left="566" w:right="566" w:header="720" w:footer="720"/>
          <w:cols w:equalWidth="0" w:num="2">
            <w:col w:space="46" w:w="5371.000000000002"/>
            <w:col w:space="0" w:w="5371.000000000002"/>
          </w:cols>
        </w:sectPr>
      </w:pPr>
      <w:r w:rsidDel="00000000" w:rsidR="00000000" w:rsidRPr="00000000">
        <w:rPr>
          <w:sz w:val="20"/>
          <w:szCs w:val="20"/>
          <w:rtl w:val="0"/>
        </w:rPr>
        <w:t xml:space="preserve">pedagogy. Results indicate LMS adoption continues to increase in institutions worldwide,enabling more adaptive, accessible, and personalized learning.</w:t>
      </w:r>
      <w:r w:rsidDel="00000000" w:rsidR="00000000" w:rsidRPr="00000000">
        <w:rPr>
          <w:rtl w:val="0"/>
        </w:rPr>
      </w:r>
    </w:p>
    <w:p w:rsidR="00000000" w:rsidDel="00000000" w:rsidP="00000000" w:rsidRDefault="00000000" w:rsidRPr="00000000" w14:paraId="00000036">
      <w:pPr>
        <w:pStyle w:val="Heading1"/>
        <w:numPr>
          <w:ilvl w:val="0"/>
          <w:numId w:val="1"/>
        </w:numPr>
        <w:tabs>
          <w:tab w:val="left" w:leader="none" w:pos="1862"/>
        </w:tabs>
        <w:spacing w:after="0" w:before="186" w:line="240" w:lineRule="auto"/>
        <w:ind w:left="1862" w:right="0" w:hanging="185.99999999999994"/>
        <w:jc w:val="left"/>
        <w:rPr>
          <w:b w:val="1"/>
        </w:rPr>
      </w:pPr>
      <w:r w:rsidDel="00000000" w:rsidR="00000000" w:rsidRPr="00000000">
        <w:rPr>
          <w:b w:val="1"/>
          <w:rtl w:val="0"/>
        </w:rPr>
        <w:t xml:space="preserve">PROPOSED SYSTEM</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8" w:lineRule="auto"/>
        <w:ind w:left="116" w:right="63"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sz w:val="20"/>
          <w:szCs w:val="20"/>
          <w:rtl w:val="0"/>
        </w:rPr>
        <w:t xml:space="preserve">The proposed LMS Dashboard includes a frontend developed using HTML, CSS, and JavaScript (or React, if applicable), and a backend powered by RESTful APIs and a relational database. The system supports three roles—student, teacher, and admin—each with role-based functionalities such as uploading assignments, grading, discussion forums, and monitoring academic progress. Email/SMS notification services and cloud-based file storage are integrated to enhance usability. A modular codebase allows future scalability and integration of analytics or AI-driven feedback.</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B">
      <w:pPr>
        <w:spacing w:before="0" w:lineRule="auto"/>
        <w:ind w:left="1935" w:right="0" w:firstLine="0"/>
        <w:jc w:val="left"/>
        <w:rPr>
          <w:i w:val="1"/>
          <w:sz w:val="16"/>
          <w:szCs w:val="16"/>
        </w:rPr>
      </w:pPr>
      <w:r w:rsidDel="00000000" w:rsidR="00000000" w:rsidRPr="00000000">
        <w:rPr>
          <w:i w:val="1"/>
          <w:sz w:val="16"/>
          <w:szCs w:val="16"/>
          <w:rtl w:val="0"/>
        </w:rPr>
        <w:t xml:space="preserve">Fig. 1. Architecture Diagram</w:t>
      </w:r>
    </w:p>
    <w:p w:rsidR="00000000" w:rsidDel="00000000" w:rsidP="00000000" w:rsidRDefault="00000000" w:rsidRPr="00000000" w14:paraId="0000003C">
      <w:pPr>
        <w:spacing w:line="360" w:lineRule="auto"/>
        <w:ind w:left="302"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sz w:val="20"/>
          <w:szCs w:val="20"/>
        </w:rPr>
        <w:drawing>
          <wp:inline distB="114300" distT="114300" distL="114300" distR="114300">
            <wp:extent cx="3150553" cy="3419475"/>
            <wp:effectExtent b="0" l="0" r="0" t="0"/>
            <wp:docPr id="3"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3150553" cy="3419475"/>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2">
      <w:pPr>
        <w:pStyle w:val="Heading1"/>
        <w:numPr>
          <w:ilvl w:val="0"/>
          <w:numId w:val="1"/>
        </w:numPr>
        <w:tabs>
          <w:tab w:val="left" w:leader="none" w:pos="1929"/>
        </w:tabs>
        <w:spacing w:after="0" w:before="0" w:line="240" w:lineRule="auto"/>
        <w:ind w:left="1929" w:right="0" w:hanging="253.0000000000001"/>
        <w:jc w:val="left"/>
        <w:rPr>
          <w:b w:val="1"/>
        </w:rPr>
      </w:pPr>
      <w:r w:rsidDel="00000000" w:rsidR="00000000" w:rsidRPr="00000000">
        <w:rPr>
          <w:b w:val="1"/>
          <w:rtl w:val="0"/>
        </w:rPr>
        <w:t xml:space="preserve">CONCLUSION</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 w:right="60" w:firstLine="0"/>
        <w:jc w:val="left"/>
        <w:rPr>
          <w:sz w:val="20"/>
          <w:szCs w:val="20"/>
        </w:rPr>
      </w:pPr>
      <w:r w:rsidDel="00000000" w:rsidR="00000000" w:rsidRPr="00000000">
        <w:rPr>
          <w:sz w:val="20"/>
          <w:szCs w:val="20"/>
          <w:rtl w:val="0"/>
        </w:rPr>
        <w:t xml:space="preserve">The LMS Dashboard developed in this project offers a centralized, modular, and user-friendly platform for digital education. With role-based access and features like assignment submission, grading, and real-time communication.It enhances accessibility, encourages interactive learning, and provides an efficient system for course management, especially in remote or hybrid learning environments. Future improvements may include AI-based course recommendations, chatbots for instant doubt clearing, and integration with blockchain for secure credential verification.</w:t>
      </w:r>
    </w:p>
    <w:p w:rsidR="00000000" w:rsidDel="00000000" w:rsidP="00000000" w:rsidRDefault="00000000" w:rsidRPr="00000000" w14:paraId="00000045">
      <w:pPr>
        <w:pStyle w:val="Heading1"/>
        <w:spacing w:before="71" w:lineRule="auto"/>
        <w:ind w:left="1674" w:firstLine="0"/>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046">
      <w:pPr>
        <w:pStyle w:val="Heading1"/>
        <w:ind w:left="1669" w:firstLine="0"/>
        <w:rPr>
          <w:b w:val="1"/>
        </w:rPr>
      </w:pPr>
      <w:r w:rsidDel="00000000" w:rsidR="00000000" w:rsidRPr="00000000">
        <w:rPr>
          <w:b w:val="1"/>
          <w:rtl w:val="0"/>
        </w:rPr>
        <w:t xml:space="preserve">IV.METHODOLOGY</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0" w:right="0" w:firstLine="0"/>
        <w:jc w:val="left"/>
        <w:rPr>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17"/>
        </w:tabs>
        <w:spacing w:after="0" w:before="0" w:line="240" w:lineRule="auto"/>
        <w:ind w:left="717" w:right="0" w:hanging="301"/>
        <w:jc w:val="left"/>
        <w:rPr>
          <w:b w:val="1"/>
          <w:smallCaps w:val="0"/>
          <w:strike w:val="0"/>
          <w:color w:val="000000"/>
          <w:shd w:fill="auto" w:val="clear"/>
          <w:vertAlign w:val="baseline"/>
        </w:rPr>
      </w:pPr>
      <w:r w:rsidDel="00000000" w:rsidR="00000000" w:rsidRPr="00000000">
        <w:rPr>
          <w:b w:val="1"/>
          <w:sz w:val="20"/>
          <w:szCs w:val="20"/>
          <w:rtl w:val="0"/>
        </w:rPr>
        <w:t xml:space="preserve">ADMIN MODULE</w:t>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sz w:val="20"/>
          <w:szCs w:val="20"/>
          <w:rtl w:val="0"/>
        </w:rPr>
        <w:t xml:space="preserve">           The Admin Module is the core control unit of the Learning Management System (LMS). It allows administrators to manage the overall platform, including user roles, course categories, and content uploads. Upon login, the admin can add or remove instructors, assign permissions, monitor student activity, and generate performance reports. This module also handles backend integration with databases for seamless content storage and retrieval.</w:t>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D">
      <w:pPr>
        <w:pStyle w:val="Heading1"/>
        <w:numPr>
          <w:ilvl w:val="1"/>
          <w:numId w:val="2"/>
        </w:numPr>
        <w:tabs>
          <w:tab w:val="left" w:leader="none" w:pos="568"/>
        </w:tabs>
        <w:spacing w:after="0" w:before="0" w:line="240" w:lineRule="auto"/>
        <w:ind w:left="568" w:right="0" w:hanging="301"/>
        <w:jc w:val="left"/>
        <w:rPr>
          <w:b w:val="1"/>
        </w:rPr>
      </w:pPr>
      <w:r w:rsidDel="00000000" w:rsidR="00000000" w:rsidRPr="00000000">
        <w:rPr>
          <w:b w:val="1"/>
          <w:rtl w:val="0"/>
        </w:rPr>
        <w:t xml:space="preserve">INSTRUCTOR MODULE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248" w:firstLine="701"/>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sz w:val="20"/>
          <w:szCs w:val="20"/>
          <w:rtl w:val="0"/>
        </w:rPr>
        <w:t xml:space="preserve">This module allows instructors to register or log in with their credentials. Once authenticated, instructors can create, update, and delete courses, upload learning materials (PDFs, videos, quizzes), and track student progress. Instructors can also set deadlines, grade assignments, and interact with students through announcements or discussion forums.</w:t>
      </w:r>
      <w:r w:rsidDel="00000000" w:rsidR="00000000" w:rsidRPr="00000000">
        <w:rPr>
          <w:rtl w:val="0"/>
        </w:rPr>
      </w:r>
    </w:p>
    <w:p w:rsidR="00000000" w:rsidDel="00000000" w:rsidP="00000000" w:rsidRDefault="00000000" w:rsidRPr="00000000" w14:paraId="00000050">
      <w:pPr>
        <w:pStyle w:val="Heading1"/>
        <w:numPr>
          <w:ilvl w:val="1"/>
          <w:numId w:val="2"/>
        </w:numPr>
        <w:tabs>
          <w:tab w:val="left" w:leader="none" w:pos="515"/>
        </w:tabs>
        <w:spacing w:before="157" w:lineRule="auto"/>
        <w:ind w:firstLine="219"/>
        <w:rPr>
          <w:b w:val="1"/>
        </w:rPr>
      </w:pPr>
      <w:bookmarkStart w:colFirst="0" w:colLast="0" w:name="_agfc9oi4emug" w:id="1"/>
      <w:bookmarkEnd w:id="1"/>
      <w:r w:rsidDel="00000000" w:rsidR="00000000" w:rsidRPr="00000000">
        <w:rPr>
          <w:b w:val="1"/>
          <w:rtl w:val="0"/>
        </w:rPr>
        <w:t xml:space="preserve">STUDENT MODULE</w:t>
      </w:r>
    </w:p>
    <w:p w:rsidR="00000000" w:rsidDel="00000000" w:rsidP="00000000" w:rsidRDefault="00000000" w:rsidRPr="00000000" w14:paraId="00000051">
      <w:pPr>
        <w:tabs>
          <w:tab w:val="left" w:leader="none" w:pos="515"/>
        </w:tabs>
        <w:ind w:left="718" w:firstLine="0"/>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3" w:firstLine="0"/>
        <w:jc w:val="both"/>
        <w:rPr>
          <w:sz w:val="20"/>
          <w:szCs w:val="20"/>
        </w:rPr>
      </w:pPr>
      <w:r w:rsidDel="00000000" w:rsidR="00000000" w:rsidRPr="00000000">
        <w:rPr>
          <w:sz w:val="20"/>
          <w:szCs w:val="20"/>
          <w:rtl w:val="0"/>
        </w:rPr>
        <w:t xml:space="preserve">         Students can sign up and enroll in available courses using this module. Upon logging in, students can access their personalized dashboards, view course content, take quizzes, submit assignments, and track their progress. The system uses session tracking and database mapping to remember a student’s last activity, making it easy to continue learning from where they left off.</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3" w:firstLine="0"/>
        <w:jc w:val="both"/>
        <w:rPr>
          <w:sz w:val="20"/>
          <w:szCs w:val="20"/>
        </w:rPr>
      </w:pPr>
      <w:r w:rsidDel="00000000" w:rsidR="00000000" w:rsidRPr="00000000">
        <w:rPr>
          <w:rtl w:val="0"/>
        </w:rPr>
      </w:r>
    </w:p>
    <w:p w:rsidR="00000000" w:rsidDel="00000000" w:rsidP="00000000" w:rsidRDefault="00000000" w:rsidRPr="00000000" w14:paraId="00000054">
      <w:pPr>
        <w:pStyle w:val="Heading1"/>
        <w:numPr>
          <w:ilvl w:val="1"/>
          <w:numId w:val="2"/>
        </w:numPr>
        <w:tabs>
          <w:tab w:val="left" w:leader="none" w:pos="568"/>
        </w:tabs>
        <w:ind w:left="568" w:hanging="301"/>
        <w:rPr>
          <w:b w:val="1"/>
        </w:rPr>
      </w:pPr>
      <w:bookmarkStart w:colFirst="0" w:colLast="0" w:name="_lm1cqwagpusb" w:id="2"/>
      <w:bookmarkEnd w:id="2"/>
      <w:r w:rsidDel="00000000" w:rsidR="00000000" w:rsidRPr="00000000">
        <w:rPr>
          <w:b w:val="1"/>
          <w:rtl w:val="0"/>
        </w:rPr>
        <w:t xml:space="preserve">EVALUATION MODULE</w:t>
      </w:r>
    </w:p>
    <w:p w:rsidR="00000000" w:rsidDel="00000000" w:rsidP="00000000" w:rsidRDefault="00000000" w:rsidRPr="00000000" w14:paraId="00000055">
      <w:pPr>
        <w:spacing w:before="154" w:lineRule="auto"/>
        <w:rPr>
          <w:sz w:val="20"/>
          <w:szCs w:val="20"/>
        </w:rPr>
      </w:pPr>
      <w:r w:rsidDel="00000000" w:rsidR="00000000" w:rsidRPr="00000000">
        <w:rPr>
          <w:rtl w:val="0"/>
        </w:rPr>
      </w:r>
    </w:p>
    <w:p w:rsidR="00000000" w:rsidDel="00000000" w:rsidP="00000000" w:rsidRDefault="00000000" w:rsidRPr="00000000" w14:paraId="00000056">
      <w:pPr>
        <w:ind w:left="113" w:right="248" w:firstLine="701"/>
        <w:jc w:val="both"/>
        <w:rPr>
          <w:sz w:val="20"/>
          <w:szCs w:val="20"/>
        </w:rPr>
      </w:pPr>
      <w:r w:rsidDel="00000000" w:rsidR="00000000" w:rsidRPr="00000000">
        <w:rPr>
          <w:sz w:val="20"/>
          <w:szCs w:val="20"/>
          <w:rtl w:val="0"/>
        </w:rPr>
        <w:t xml:space="preserve">This module is responsible for automatically evaluating student performance based on quizzes, assignments, and participation. It uses predefined grading rules and stores marks in the database. Final grades are generated and visualized using charts or tables, helping both students and instructors analyze performance.</w:t>
      </w:r>
    </w:p>
    <w:p w:rsidR="00000000" w:rsidDel="00000000" w:rsidP="00000000" w:rsidRDefault="00000000" w:rsidRPr="00000000" w14:paraId="00000057">
      <w:pPr>
        <w:ind w:left="113" w:right="248" w:firstLine="701"/>
        <w:jc w:val="both"/>
        <w:rPr>
          <w:sz w:val="20"/>
          <w:szCs w:val="20"/>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3" w:firstLine="0"/>
        <w:jc w:val="both"/>
        <w:rPr>
          <w:sz w:val="20"/>
          <w:szCs w:val="20"/>
        </w:rPr>
        <w:sectPr>
          <w:type w:val="nextPage"/>
          <w:pgSz w:h="16850" w:w="11920" w:orient="portrait"/>
          <w:pgMar w:bottom="280" w:top="1400" w:left="566" w:right="566" w:header="720" w:footer="720"/>
          <w:cols w:equalWidth="0" w:num="2">
            <w:col w:space="205" w:w="5291.500000000001"/>
            <w:col w:space="0" w:w="5291.500000000001"/>
          </w:cols>
        </w:sect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222"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References</w:t>
      </w:r>
      <w:r w:rsidDel="00000000" w:rsidR="00000000" w:rsidRPr="00000000">
        <w:rPr>
          <w:rtl w:val="0"/>
        </w:rPr>
      </w:r>
    </w:p>
    <w:p w:rsidR="00000000" w:rsidDel="00000000" w:rsidP="00000000" w:rsidRDefault="00000000" w:rsidRPr="00000000" w14:paraId="0000005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44"/>
        </w:tabs>
        <w:spacing w:after="0" w:before="183" w:line="240" w:lineRule="auto"/>
        <w:ind w:left="644" w:right="55" w:hanging="360"/>
        <w:jc w:val="both"/>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color w:val="1f1f1f"/>
          <w:sz w:val="20"/>
          <w:szCs w:val="20"/>
          <w:rtl w:val="0"/>
        </w:rPr>
        <w:t xml:space="preserve">D. A. Kolb, “Experiential learning: Experience as the source of learning and development,” Prentice Hall, 1984.</w:t>
      </w:r>
      <w:r w:rsidDel="00000000" w:rsidR="00000000" w:rsidRPr="00000000">
        <w:rPr>
          <w:rtl w:val="0"/>
        </w:rPr>
      </w:r>
    </w:p>
    <w:p w:rsidR="00000000" w:rsidDel="00000000" w:rsidP="00000000" w:rsidRDefault="00000000" w:rsidRPr="00000000" w14:paraId="0000005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29"/>
          <w:tab w:val="left" w:leader="none" w:pos="644"/>
        </w:tabs>
        <w:spacing w:after="0" w:before="4" w:line="237" w:lineRule="auto"/>
        <w:ind w:left="644" w:right="83"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sz w:val="20"/>
          <w:szCs w:val="20"/>
          <w:rtl w:val="0"/>
        </w:rPr>
        <w:t xml:space="preserve">C. Romero, S. Ventura, E. García, “Data mining in course management systems: Moodle case study and tutorial,” </w:t>
      </w:r>
      <w:r w:rsidDel="00000000" w:rsidR="00000000" w:rsidRPr="00000000">
        <w:rPr>
          <w:i w:val="1"/>
          <w:sz w:val="20"/>
          <w:szCs w:val="20"/>
          <w:rtl w:val="0"/>
        </w:rPr>
        <w:t xml:space="preserve">Computers &amp; Education</w:t>
      </w:r>
      <w:r w:rsidDel="00000000" w:rsidR="00000000" w:rsidRPr="00000000">
        <w:rPr>
          <w:sz w:val="20"/>
          <w:szCs w:val="20"/>
          <w:rtl w:val="0"/>
        </w:rPr>
        <w:t xml:space="preserve">, vol. 51, no. 1, pp. 368–384, Aug. 2008.</w:t>
      </w:r>
      <w:r w:rsidDel="00000000" w:rsidR="00000000" w:rsidRPr="00000000">
        <w:rPr>
          <w:rtl w:val="0"/>
        </w:rPr>
      </w:r>
    </w:p>
    <w:p w:rsidR="00000000" w:rsidDel="00000000" w:rsidP="00000000" w:rsidRDefault="00000000" w:rsidRPr="00000000" w14:paraId="0000005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44"/>
        </w:tabs>
        <w:spacing w:after="0" w:before="4" w:line="240" w:lineRule="auto"/>
        <w:ind w:left="644" w:right="396"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sz w:val="20"/>
          <w:szCs w:val="20"/>
          <w:rtl w:val="0"/>
        </w:rPr>
        <w:t xml:space="preserve">A. Tarhini, T. Elyas, M. A. Mahdi, and F. Al-Busaidi, “Analysis of the use of learning management system (LMS) in teaching and learning: The case of public universities in Saudi Arabia,” </w:t>
      </w:r>
      <w:r w:rsidDel="00000000" w:rsidR="00000000" w:rsidRPr="00000000">
        <w:rPr>
          <w:i w:val="1"/>
          <w:sz w:val="20"/>
          <w:szCs w:val="20"/>
          <w:rtl w:val="0"/>
        </w:rPr>
        <w:t xml:space="preserve">International Journal of Interactive Mobile Technologies (iJIM)</w:t>
      </w:r>
      <w:r w:rsidDel="00000000" w:rsidR="00000000" w:rsidRPr="00000000">
        <w:rPr>
          <w:sz w:val="20"/>
          <w:szCs w:val="20"/>
          <w:rtl w:val="0"/>
        </w:rPr>
        <w:t xml:space="preserve">, vol. 10, no. 1, pp. 4–13, Jan. 2016.</w:t>
      </w:r>
      <w:r w:rsidDel="00000000" w:rsidR="00000000" w:rsidRPr="00000000">
        <w:rPr>
          <w:rtl w:val="0"/>
        </w:rPr>
      </w:r>
    </w:p>
    <w:p w:rsidR="00000000" w:rsidDel="00000000" w:rsidP="00000000" w:rsidRDefault="00000000" w:rsidRPr="00000000" w14:paraId="0000005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44"/>
        </w:tabs>
        <w:spacing w:after="0" w:before="2" w:line="240" w:lineRule="auto"/>
        <w:ind w:left="644" w:right="441"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sz w:val="20"/>
          <w:szCs w:val="20"/>
          <w:rtl w:val="0"/>
        </w:rPr>
        <w:t xml:space="preserve">S. Graf, C. Ives, “A flexible mechanism for providing adaptivity based on learning styles in learning management systems,” </w:t>
      </w:r>
      <w:r w:rsidDel="00000000" w:rsidR="00000000" w:rsidRPr="00000000">
        <w:rPr>
          <w:i w:val="1"/>
          <w:sz w:val="20"/>
          <w:szCs w:val="20"/>
          <w:rtl w:val="0"/>
        </w:rPr>
        <w:t xml:space="preserve">Educational Technology &amp; Society</w:t>
      </w:r>
      <w:r w:rsidDel="00000000" w:rsidR="00000000" w:rsidRPr="00000000">
        <w:rPr>
          <w:sz w:val="20"/>
          <w:szCs w:val="20"/>
          <w:rtl w:val="0"/>
        </w:rPr>
        <w:t xml:space="preserve">, vol. 13, no. 3, pp. 229–243, July 2010.</w:t>
      </w:r>
      <w:r w:rsidDel="00000000" w:rsidR="00000000" w:rsidRPr="00000000">
        <w:rPr>
          <w:rtl w:val="0"/>
        </w:rPr>
      </w:r>
    </w:p>
    <w:p w:rsidR="00000000" w:rsidDel="00000000" w:rsidP="00000000" w:rsidRDefault="00000000" w:rsidRPr="00000000" w14:paraId="0000005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44"/>
        </w:tabs>
        <w:spacing w:after="0" w:before="1" w:line="244" w:lineRule="auto"/>
        <w:ind w:left="644" w:right="727"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sz w:val="20"/>
          <w:szCs w:val="20"/>
          <w:rtl w:val="0"/>
        </w:rPr>
        <w:t xml:space="preserve">M. Al-Fraihat, M. Joy, and R. Sinclair, “Evaluating E-learning systems success: An empirical study,” </w:t>
      </w:r>
      <w:r w:rsidDel="00000000" w:rsidR="00000000" w:rsidRPr="00000000">
        <w:rPr>
          <w:i w:val="1"/>
          <w:sz w:val="20"/>
          <w:szCs w:val="20"/>
          <w:rtl w:val="0"/>
        </w:rPr>
        <w:t xml:space="preserve">Computers in Human Behavior</w:t>
      </w:r>
      <w:r w:rsidDel="00000000" w:rsidR="00000000" w:rsidRPr="00000000">
        <w:rPr>
          <w:sz w:val="20"/>
          <w:szCs w:val="20"/>
          <w:rtl w:val="0"/>
        </w:rPr>
        <w:t xml:space="preserve">, vol. 102, pp. 67–86, Jan. 2020.</w:t>
      </w:r>
    </w:p>
    <w:p w:rsidR="00000000" w:rsidDel="00000000" w:rsidP="00000000" w:rsidRDefault="00000000" w:rsidRPr="00000000" w14:paraId="0000005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44"/>
        </w:tabs>
        <w:spacing w:after="0" w:before="1" w:line="244" w:lineRule="auto"/>
        <w:ind w:left="644" w:right="727"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sz w:val="20"/>
          <w:szCs w:val="20"/>
          <w:rtl w:val="0"/>
        </w:rPr>
        <w:t xml:space="preserve">M. R. Nair and D. Daniel, “A cloud-based Learning Management System for colleges using microservices architecture,” in </w:t>
      </w:r>
      <w:r w:rsidDel="00000000" w:rsidR="00000000" w:rsidRPr="00000000">
        <w:rPr>
          <w:i w:val="1"/>
          <w:sz w:val="20"/>
          <w:szCs w:val="20"/>
          <w:rtl w:val="0"/>
        </w:rPr>
        <w:t xml:space="preserve">Proc. 2020 4th Int. Conf. Computing, Communications and Networking Technologies (ICCCNT)</w:t>
      </w:r>
      <w:r w:rsidDel="00000000" w:rsidR="00000000" w:rsidRPr="00000000">
        <w:rPr>
          <w:sz w:val="20"/>
          <w:szCs w:val="20"/>
          <w:rtl w:val="0"/>
        </w:rPr>
        <w:t xml:space="preserve">, July 2020, pp. 1–5.</w:t>
      </w:r>
      <w:r w:rsidDel="00000000" w:rsidR="00000000" w:rsidRPr="00000000">
        <w:rPr>
          <w:rtl w:val="0"/>
        </w:rPr>
      </w:r>
    </w:p>
    <w:p w:rsidR="00000000" w:rsidDel="00000000" w:rsidP="00000000" w:rsidRDefault="00000000" w:rsidRPr="00000000" w14:paraId="0000006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44"/>
        </w:tabs>
        <w:spacing w:after="0" w:before="4" w:line="237" w:lineRule="auto"/>
        <w:ind w:left="644" w:right="268"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sz w:val="20"/>
          <w:szCs w:val="20"/>
          <w:rtl w:val="0"/>
        </w:rPr>
        <w:t xml:space="preserve">S. Ali and R. Ullah, “A Blockchain-based secure online learning system,” in </w:t>
      </w:r>
      <w:r w:rsidDel="00000000" w:rsidR="00000000" w:rsidRPr="00000000">
        <w:rPr>
          <w:i w:val="1"/>
          <w:sz w:val="20"/>
          <w:szCs w:val="20"/>
          <w:rtl w:val="0"/>
        </w:rPr>
        <w:t xml:space="preserve">Proc. IEEE 18th Int. Conf. Smart Communities (HONET)</w:t>
      </w:r>
      <w:r w:rsidDel="00000000" w:rsidR="00000000" w:rsidRPr="00000000">
        <w:rPr>
          <w:sz w:val="20"/>
          <w:szCs w:val="20"/>
          <w:rtl w:val="0"/>
        </w:rPr>
        <w:t xml:space="preserve">, Dec. 2021, pp. 236–241.</w:t>
      </w:r>
    </w:p>
    <w:p w:rsidR="00000000" w:rsidDel="00000000" w:rsidP="00000000" w:rsidRDefault="00000000" w:rsidRPr="00000000" w14:paraId="0000006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44"/>
        </w:tabs>
        <w:spacing w:after="0" w:before="4" w:line="237" w:lineRule="auto"/>
        <w:ind w:left="644" w:right="268"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color w:val="1b1b1c"/>
          <w:sz w:val="20"/>
          <w:szCs w:val="20"/>
          <w:rtl w:val="0"/>
        </w:rPr>
        <w:t xml:space="preserve">P. S. Rani and R. Sridhar, “Smart LMS: A Blockchain-based Learning Management System,” in </w:t>
      </w:r>
      <w:r w:rsidDel="00000000" w:rsidR="00000000" w:rsidRPr="00000000">
        <w:rPr>
          <w:i w:val="1"/>
          <w:color w:val="1b1b1c"/>
          <w:sz w:val="20"/>
          <w:szCs w:val="20"/>
          <w:rtl w:val="0"/>
        </w:rPr>
        <w:t xml:space="preserve">Proc. 2022 Int. Conf. Computer Communication and Informatics (ICCCI)</w:t>
      </w:r>
      <w:r w:rsidDel="00000000" w:rsidR="00000000" w:rsidRPr="00000000">
        <w:rPr>
          <w:color w:val="1b1b1c"/>
          <w:sz w:val="20"/>
          <w:szCs w:val="20"/>
          <w:rtl w:val="0"/>
        </w:rPr>
        <w:t xml:space="preserve">, Jan. 2022, pp. 1–6.</w:t>
      </w:r>
      <w:r w:rsidDel="00000000" w:rsidR="00000000" w:rsidRPr="00000000">
        <w:rPr>
          <w:rFonts w:ascii="Times New Roman" w:cs="Times New Roman" w:eastAsia="Times New Roman" w:hAnsi="Times New Roman"/>
          <w:b w:val="0"/>
          <w:i w:val="0"/>
          <w:smallCaps w:val="0"/>
          <w:strike w:val="0"/>
          <w:color w:val="1b1b1c"/>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44"/>
        </w:tabs>
        <w:spacing w:after="0" w:before="2" w:line="240" w:lineRule="auto"/>
        <w:ind w:left="644" w:right="516"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sz w:val="20"/>
          <w:szCs w:val="20"/>
          <w:rtl w:val="0"/>
        </w:rPr>
        <w:t xml:space="preserve">A. Dwivedi, G. Srivastava, R. Dharwadkar, and R. Singh, “Design and implementation of a secure e-learning platform using Blockchain,” </w:t>
      </w:r>
      <w:r w:rsidDel="00000000" w:rsidR="00000000" w:rsidRPr="00000000">
        <w:rPr>
          <w:i w:val="1"/>
          <w:sz w:val="20"/>
          <w:szCs w:val="20"/>
          <w:rtl w:val="0"/>
        </w:rPr>
        <w:t xml:space="preserve">Education and Information Technologies</w:t>
      </w:r>
      <w:r w:rsidDel="00000000" w:rsidR="00000000" w:rsidRPr="00000000">
        <w:rPr>
          <w:sz w:val="20"/>
          <w:szCs w:val="20"/>
          <w:rtl w:val="0"/>
        </w:rPr>
        <w:t xml:space="preserve">, vol. 27, pp. 1691–1713, 2022.</w:t>
      </w:r>
      <w:r w:rsidDel="00000000" w:rsidR="00000000" w:rsidRPr="00000000">
        <w:rPr>
          <w:rtl w:val="0"/>
        </w:rPr>
      </w:r>
    </w:p>
    <w:p w:rsidR="00000000" w:rsidDel="00000000" w:rsidP="00000000" w:rsidRDefault="00000000" w:rsidRPr="00000000" w14:paraId="0000006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42"/>
          <w:tab w:val="left" w:leader="none" w:pos="644"/>
        </w:tabs>
        <w:spacing w:after="0" w:before="4" w:line="237" w:lineRule="auto"/>
        <w:ind w:left="644" w:right="224" w:hanging="360"/>
        <w:jc w:val="left"/>
        <w:rPr>
          <w:rFonts w:ascii="Times New Roman" w:cs="Times New Roman" w:eastAsia="Times New Roman" w:hAnsi="Times New Roman"/>
          <w:b w:val="0"/>
          <w:i w:val="0"/>
          <w:smallCaps w:val="0"/>
          <w:strike w:val="0"/>
          <w:color w:val="1b1b1c"/>
          <w:sz w:val="20"/>
          <w:szCs w:val="20"/>
          <w:u w:val="none"/>
          <w:shd w:fill="auto" w:val="clear"/>
          <w:vertAlign w:val="baseline"/>
        </w:rPr>
      </w:pPr>
      <w:r w:rsidDel="00000000" w:rsidR="00000000" w:rsidRPr="00000000">
        <w:rPr>
          <w:color w:val="1b1b1c"/>
          <w:sz w:val="20"/>
          <w:szCs w:val="20"/>
          <w:rtl w:val="0"/>
        </w:rPr>
        <w:t xml:space="preserve">M. T. Cheung and K. K. F. Wong, “A mobile cloud e-learning platform for higher education,” in </w:t>
      </w:r>
      <w:r w:rsidDel="00000000" w:rsidR="00000000" w:rsidRPr="00000000">
        <w:rPr>
          <w:i w:val="1"/>
          <w:color w:val="1b1b1c"/>
          <w:sz w:val="20"/>
          <w:szCs w:val="20"/>
          <w:rtl w:val="0"/>
        </w:rPr>
        <w:t xml:space="preserve">Proc. 2018 IEEE Int. Conf. Teaching, Assessment, and Learning for Engineering (TALE)</w:t>
      </w:r>
      <w:r w:rsidDel="00000000" w:rsidR="00000000" w:rsidRPr="00000000">
        <w:rPr>
          <w:color w:val="1b1b1c"/>
          <w:sz w:val="20"/>
          <w:szCs w:val="20"/>
          <w:rtl w:val="0"/>
        </w:rPr>
        <w:t xml:space="preserve">, Dec. 2018, pp. 909–913.</w:t>
      </w:r>
      <w:r w:rsidDel="00000000" w:rsidR="00000000" w:rsidRPr="00000000">
        <w:rPr>
          <w:rtl w:val="0"/>
        </w:rPr>
      </w:r>
    </w:p>
    <w:p w:rsidR="00000000" w:rsidDel="00000000" w:rsidP="00000000" w:rsidRDefault="00000000" w:rsidRPr="00000000" w14:paraId="00000064">
      <w:pPr>
        <w:spacing w:before="0" w:line="240" w:lineRule="auto"/>
        <w:ind w:firstLine="0"/>
        <w:rPr>
          <w:sz w:val="20"/>
          <w:szCs w:val="20"/>
        </w:rPr>
      </w:pPr>
      <w:r w:rsidDel="00000000" w:rsidR="00000000" w:rsidRPr="00000000">
        <w:br w:type="column"/>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31"/>
          <w:tab w:val="left" w:leader="none" w:pos="633"/>
        </w:tabs>
        <w:spacing w:after="0" w:before="1" w:line="240" w:lineRule="auto"/>
        <w:ind w:left="633" w:right="232" w:hanging="360"/>
        <w:jc w:val="left"/>
        <w:rPr>
          <w:rFonts w:ascii="Times New Roman" w:cs="Times New Roman" w:eastAsia="Times New Roman" w:hAnsi="Times New Roman"/>
          <w:b w:val="0"/>
          <w:i w:val="0"/>
          <w:smallCaps w:val="0"/>
          <w:strike w:val="0"/>
          <w:color w:val="1b1b1c"/>
          <w:sz w:val="20"/>
          <w:szCs w:val="20"/>
          <w:u w:val="none"/>
          <w:shd w:fill="auto" w:val="clear"/>
          <w:vertAlign w:val="baseline"/>
        </w:rPr>
      </w:pPr>
      <w:r w:rsidDel="00000000" w:rsidR="00000000" w:rsidRPr="00000000">
        <w:rPr>
          <w:color w:val="1b1b1c"/>
          <w:sz w:val="20"/>
          <w:szCs w:val="20"/>
          <w:rtl w:val="0"/>
        </w:rPr>
        <w:t xml:space="preserve">A. Sharma and M. P. Singh, “Integrating AI and Blockchain in LMS for Personalized Learning and Data Security,” in </w:t>
      </w:r>
      <w:r w:rsidDel="00000000" w:rsidR="00000000" w:rsidRPr="00000000">
        <w:rPr>
          <w:i w:val="1"/>
          <w:color w:val="1b1b1c"/>
          <w:sz w:val="20"/>
          <w:szCs w:val="20"/>
          <w:rtl w:val="0"/>
        </w:rPr>
        <w:t xml:space="preserve">Proc. 2023 7th Int. Conf. Computing Methodologies and Communication (ICCMC)</w:t>
      </w:r>
      <w:r w:rsidDel="00000000" w:rsidR="00000000" w:rsidRPr="00000000">
        <w:rPr>
          <w:color w:val="1b1b1c"/>
          <w:sz w:val="20"/>
          <w:szCs w:val="20"/>
          <w:rtl w:val="0"/>
        </w:rPr>
        <w:t xml:space="preserve">, Mar. 2023, pp. 382–387.</w:t>
      </w:r>
      <w:r w:rsidDel="00000000" w:rsidR="00000000" w:rsidRPr="00000000">
        <w:rPr>
          <w:rtl w:val="0"/>
        </w:rPr>
      </w:r>
    </w:p>
    <w:p w:rsidR="00000000" w:rsidDel="00000000" w:rsidP="00000000" w:rsidRDefault="00000000" w:rsidRPr="00000000" w14:paraId="0000006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31"/>
          <w:tab w:val="left" w:leader="none" w:pos="633"/>
        </w:tabs>
        <w:spacing w:after="0" w:before="1" w:line="240" w:lineRule="auto"/>
        <w:ind w:left="633" w:right="567" w:hanging="360"/>
        <w:jc w:val="left"/>
        <w:rPr>
          <w:rFonts w:ascii="Times New Roman" w:cs="Times New Roman" w:eastAsia="Times New Roman" w:hAnsi="Times New Roman"/>
          <w:b w:val="0"/>
          <w:i w:val="0"/>
          <w:smallCaps w:val="0"/>
          <w:strike w:val="0"/>
          <w:color w:val="1b1b1c"/>
          <w:sz w:val="20"/>
          <w:szCs w:val="20"/>
          <w:u w:val="none"/>
          <w:shd w:fill="auto" w:val="clear"/>
          <w:vertAlign w:val="baseline"/>
        </w:rPr>
      </w:pPr>
      <w:r w:rsidDel="00000000" w:rsidR="00000000" w:rsidRPr="00000000">
        <w:rPr>
          <w:color w:val="1b1b1c"/>
          <w:sz w:val="20"/>
          <w:szCs w:val="20"/>
          <w:rtl w:val="0"/>
        </w:rPr>
        <w:t xml:space="preserve">G. P. Joshi and N. Kadam, “Learning analytics and smart content delivery using AI in LMS,” in </w:t>
      </w:r>
      <w:r w:rsidDel="00000000" w:rsidR="00000000" w:rsidRPr="00000000">
        <w:rPr>
          <w:i w:val="1"/>
          <w:color w:val="1b1b1c"/>
          <w:sz w:val="20"/>
          <w:szCs w:val="20"/>
          <w:rtl w:val="0"/>
        </w:rPr>
        <w:t xml:space="preserve">Proc. 2022 IEEE Int. Conf. Artificial Intelligence in Engineering and Technology (IICAIET)</w:t>
      </w:r>
      <w:r w:rsidDel="00000000" w:rsidR="00000000" w:rsidRPr="00000000">
        <w:rPr>
          <w:color w:val="1b1b1c"/>
          <w:sz w:val="20"/>
          <w:szCs w:val="20"/>
          <w:rtl w:val="0"/>
        </w:rPr>
        <w:t xml:space="preserve">, Sept. 2022, pp. 115–119.</w:t>
      </w:r>
      <w:r w:rsidDel="00000000" w:rsidR="00000000" w:rsidRPr="00000000">
        <w:rPr>
          <w:rtl w:val="0"/>
        </w:rPr>
      </w:r>
    </w:p>
    <w:p w:rsidR="00000000" w:rsidDel="00000000" w:rsidP="00000000" w:rsidRDefault="00000000" w:rsidRPr="00000000" w14:paraId="0000006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31"/>
          <w:tab w:val="left" w:leader="none" w:pos="633"/>
        </w:tabs>
        <w:spacing w:after="0" w:before="2" w:line="240" w:lineRule="auto"/>
        <w:ind w:left="633" w:right="203" w:hanging="360"/>
        <w:jc w:val="both"/>
        <w:rPr>
          <w:rFonts w:ascii="Times New Roman" w:cs="Times New Roman" w:eastAsia="Times New Roman" w:hAnsi="Times New Roman"/>
          <w:b w:val="0"/>
          <w:i w:val="0"/>
          <w:smallCaps w:val="0"/>
          <w:strike w:val="0"/>
          <w:color w:val="1b1b1c"/>
          <w:sz w:val="20"/>
          <w:szCs w:val="20"/>
          <w:u w:val="none"/>
          <w:shd w:fill="auto" w:val="clear"/>
          <w:vertAlign w:val="baseline"/>
        </w:rPr>
      </w:pPr>
      <w:r w:rsidDel="00000000" w:rsidR="00000000" w:rsidRPr="00000000">
        <w:rPr>
          <w:color w:val="1b1b1c"/>
          <w:sz w:val="20"/>
          <w:szCs w:val="20"/>
          <w:rtl w:val="0"/>
        </w:rPr>
        <w:t xml:space="preserve">T. M. Connolly, M. Stansfield, and E. Boyle, “Using games-based learning to teach computing concepts to disaffected students,” in </w:t>
      </w:r>
      <w:r w:rsidDel="00000000" w:rsidR="00000000" w:rsidRPr="00000000">
        <w:rPr>
          <w:i w:val="1"/>
          <w:color w:val="1b1b1c"/>
          <w:sz w:val="20"/>
          <w:szCs w:val="20"/>
          <w:rtl w:val="0"/>
        </w:rPr>
        <w:t xml:space="preserve">Proc. 2007 Conf. Information Technology Education</w:t>
      </w:r>
      <w:r w:rsidDel="00000000" w:rsidR="00000000" w:rsidRPr="00000000">
        <w:rPr>
          <w:color w:val="1b1b1c"/>
          <w:sz w:val="20"/>
          <w:szCs w:val="20"/>
          <w:rtl w:val="0"/>
        </w:rPr>
        <w:t xml:space="preserve">, pp. 99–106, 2007.</w:t>
      </w:r>
    </w:p>
    <w:p w:rsidR="00000000" w:rsidDel="00000000" w:rsidP="00000000" w:rsidRDefault="00000000" w:rsidRPr="00000000" w14:paraId="0000006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31"/>
          <w:tab w:val="left" w:leader="none" w:pos="633"/>
        </w:tabs>
        <w:spacing w:after="0" w:before="2" w:line="240" w:lineRule="auto"/>
        <w:ind w:left="633" w:right="203" w:hanging="360"/>
        <w:jc w:val="both"/>
        <w:rPr>
          <w:rFonts w:ascii="Times New Roman" w:cs="Times New Roman" w:eastAsia="Times New Roman" w:hAnsi="Times New Roman"/>
          <w:b w:val="0"/>
          <w:i w:val="0"/>
          <w:smallCaps w:val="0"/>
          <w:strike w:val="0"/>
          <w:color w:val="1b1b1c"/>
          <w:sz w:val="20"/>
          <w:szCs w:val="20"/>
          <w:u w:val="none"/>
          <w:shd w:fill="auto" w:val="clear"/>
          <w:vertAlign w:val="baseline"/>
        </w:rPr>
      </w:pPr>
      <w:r w:rsidDel="00000000" w:rsidR="00000000" w:rsidRPr="00000000">
        <w:rPr>
          <w:sz w:val="20"/>
          <w:szCs w:val="20"/>
          <w:rtl w:val="0"/>
        </w:rPr>
        <w:t xml:space="preserve">R. Y. Wang and D. M. Strong, “Beyond accuracy: What data quality means to data consumers,” </w:t>
      </w:r>
      <w:r w:rsidDel="00000000" w:rsidR="00000000" w:rsidRPr="00000000">
        <w:rPr>
          <w:i w:val="1"/>
          <w:sz w:val="20"/>
          <w:szCs w:val="20"/>
          <w:rtl w:val="0"/>
        </w:rPr>
        <w:t xml:space="preserve">Journal of Management Information Systems</w:t>
      </w:r>
      <w:r w:rsidDel="00000000" w:rsidR="00000000" w:rsidRPr="00000000">
        <w:rPr>
          <w:sz w:val="20"/>
          <w:szCs w:val="20"/>
          <w:rtl w:val="0"/>
        </w:rPr>
        <w:t xml:space="preserve">, vol. 12, no. 4, pp. 5–33, 1996.</w:t>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17"/>
          <w:tab w:val="left" w:leader="none" w:pos="633"/>
        </w:tabs>
        <w:spacing w:after="0" w:before="0" w:line="240" w:lineRule="auto"/>
        <w:ind w:left="633" w:right="125" w:hanging="360"/>
        <w:jc w:val="both"/>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color w:val="1f1f1f"/>
          <w:sz w:val="20"/>
          <w:szCs w:val="20"/>
          <w:rtl w:val="0"/>
        </w:rPr>
        <w:t xml:space="preserve">N. S. Prasad and S. Sundararajan, “A survey on Blockchain-based Learning Management Systems,” </w:t>
      </w:r>
      <w:r w:rsidDel="00000000" w:rsidR="00000000" w:rsidRPr="00000000">
        <w:rPr>
          <w:i w:val="1"/>
          <w:color w:val="1f1f1f"/>
          <w:sz w:val="20"/>
          <w:szCs w:val="20"/>
          <w:rtl w:val="0"/>
        </w:rPr>
        <w:t xml:space="preserve">International Journal of Computer Science and Mobile Computing (IJCSMC)</w:t>
      </w:r>
      <w:r w:rsidDel="00000000" w:rsidR="00000000" w:rsidRPr="00000000">
        <w:rPr>
          <w:color w:val="1f1f1f"/>
          <w:sz w:val="20"/>
          <w:szCs w:val="20"/>
          <w:rtl w:val="0"/>
        </w:rPr>
        <w:t xml:space="preserve">, vol. 11, no. 6, pp. 87–93, June 2022.</w:t>
      </w:r>
      <w:r w:rsidDel="00000000" w:rsidR="00000000" w:rsidRPr="00000000">
        <w:rPr>
          <w:rFonts w:ascii="Times New Roman" w:cs="Times New Roman" w:eastAsia="Times New Roman" w:hAnsi="Times New Roman"/>
          <w:b w:val="0"/>
          <w:i w:val="0"/>
          <w:smallCaps w:val="0"/>
          <w:strike w:val="0"/>
          <w:color w:val="1f1f1f"/>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3" w:right="84"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0"/>
          <w:szCs w:val="20"/>
          <w:u w:val="none"/>
          <w:shd w:fill="auto" w:val="clear"/>
          <w:vertAlign w:val="baseline"/>
          <w:rtl w:val="0"/>
        </w:rPr>
        <w:t xml:space="preserve">[16] </w:t>
      </w:r>
      <w:r w:rsidDel="00000000" w:rsidR="00000000" w:rsidRPr="00000000">
        <w:rPr>
          <w:color w:val="333333"/>
          <w:sz w:val="20"/>
          <w:szCs w:val="20"/>
          <w:rtl w:val="0"/>
        </w:rPr>
        <w:t xml:space="preserve">S. Vijayalakshmi and V. S. Arulmozhi, “An intelligent LMS integrated with Blockchain and AI for better e-learning,” </w:t>
      </w:r>
      <w:r w:rsidDel="00000000" w:rsidR="00000000" w:rsidRPr="00000000">
        <w:rPr>
          <w:i w:val="1"/>
          <w:color w:val="333333"/>
          <w:sz w:val="20"/>
          <w:szCs w:val="20"/>
          <w:rtl w:val="0"/>
        </w:rPr>
        <w:t xml:space="preserve">Journal of Computer Science</w:t>
      </w:r>
      <w:r w:rsidDel="00000000" w:rsidR="00000000" w:rsidRPr="00000000">
        <w:rPr>
          <w:color w:val="333333"/>
          <w:sz w:val="20"/>
          <w:szCs w:val="20"/>
          <w:rtl w:val="0"/>
        </w:rPr>
        <w:t xml:space="preserve">, vol. 18, no. 7, pp. 557–565, 2022.</w:t>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31"/>
          <w:tab w:val="left" w:leader="none" w:pos="633"/>
        </w:tabs>
        <w:spacing w:after="0" w:before="1" w:line="240" w:lineRule="auto"/>
        <w:ind w:left="633" w:right="82" w:hanging="360"/>
        <w:jc w:val="both"/>
        <w:rPr>
          <w:rFonts w:ascii="Times New Roman" w:cs="Times New Roman" w:eastAsia="Times New Roman" w:hAnsi="Times New Roman"/>
          <w:b w:val="0"/>
          <w:i w:val="0"/>
          <w:smallCaps w:val="0"/>
          <w:strike w:val="0"/>
          <w:color w:val="333333"/>
          <w:sz w:val="20"/>
          <w:szCs w:val="20"/>
          <w:u w:val="none"/>
          <w:shd w:fill="auto" w:val="clear"/>
          <w:vertAlign w:val="baseline"/>
        </w:rPr>
      </w:pPr>
      <w:r w:rsidDel="00000000" w:rsidR="00000000" w:rsidRPr="00000000">
        <w:rPr>
          <w:color w:val="333333"/>
          <w:sz w:val="20"/>
          <w:szCs w:val="20"/>
          <w:rtl w:val="0"/>
        </w:rPr>
        <w:t xml:space="preserve">M. Kumar and P. Mathur, “Securing learner’s data using Blockchain-based Learning Management System,” in </w:t>
      </w:r>
      <w:r w:rsidDel="00000000" w:rsidR="00000000" w:rsidRPr="00000000">
        <w:rPr>
          <w:i w:val="1"/>
          <w:color w:val="333333"/>
          <w:sz w:val="20"/>
          <w:szCs w:val="20"/>
          <w:rtl w:val="0"/>
        </w:rPr>
        <w:t xml:space="preserve">Proc. 2021 Int. Conf. Computer Communication and Informatics (ICCCI)</w:t>
      </w:r>
      <w:r w:rsidDel="00000000" w:rsidR="00000000" w:rsidRPr="00000000">
        <w:rPr>
          <w:color w:val="333333"/>
          <w:sz w:val="20"/>
          <w:szCs w:val="20"/>
          <w:rtl w:val="0"/>
        </w:rPr>
        <w:t xml:space="preserve">, Jan. 2021, pp. 1–6.</w:t>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31"/>
          <w:tab w:val="left" w:leader="none" w:pos="633"/>
        </w:tabs>
        <w:spacing w:after="0" w:before="0" w:line="240" w:lineRule="auto"/>
        <w:ind w:left="633" w:right="85" w:hanging="360"/>
        <w:jc w:val="both"/>
        <w:rPr>
          <w:rFonts w:ascii="Times New Roman" w:cs="Times New Roman" w:eastAsia="Times New Roman" w:hAnsi="Times New Roman"/>
          <w:b w:val="0"/>
          <w:i w:val="0"/>
          <w:smallCaps w:val="0"/>
          <w:strike w:val="0"/>
          <w:color w:val="333333"/>
          <w:sz w:val="20"/>
          <w:szCs w:val="20"/>
          <w:u w:val="none"/>
          <w:shd w:fill="auto" w:val="clear"/>
          <w:vertAlign w:val="baseline"/>
        </w:rPr>
      </w:pPr>
      <w:r w:rsidDel="00000000" w:rsidR="00000000" w:rsidRPr="00000000">
        <w:rPr>
          <w:color w:val="1f1f1f"/>
          <w:sz w:val="20"/>
          <w:szCs w:val="20"/>
          <w:rtl w:val="0"/>
        </w:rPr>
        <w:t xml:space="preserve">A. A. Agbo, J. A. Oyelere, J. M. Suhonen, and T. Sutinen, “A systematic review of learning management system usage in African higher education institutions,” </w:t>
      </w:r>
      <w:r w:rsidDel="00000000" w:rsidR="00000000" w:rsidRPr="00000000">
        <w:rPr>
          <w:i w:val="1"/>
          <w:color w:val="1f1f1f"/>
          <w:sz w:val="20"/>
          <w:szCs w:val="20"/>
          <w:rtl w:val="0"/>
        </w:rPr>
        <w:t xml:space="preserve">Education and Information Technologies</w:t>
      </w:r>
      <w:r w:rsidDel="00000000" w:rsidR="00000000" w:rsidRPr="00000000">
        <w:rPr>
          <w:color w:val="1f1f1f"/>
          <w:sz w:val="20"/>
          <w:szCs w:val="20"/>
          <w:rtl w:val="0"/>
        </w:rPr>
        <w:t xml:space="preserve">, vol. 26, pp. 2407–2436, 2021.</w:t>
      </w:r>
      <w:r w:rsidDel="00000000" w:rsidR="00000000" w:rsidRPr="00000000">
        <w:rPr>
          <w:rFonts w:ascii="Times New Roman" w:cs="Times New Roman" w:eastAsia="Times New Roman" w:hAnsi="Times New Roman"/>
          <w:b w:val="0"/>
          <w:i w:val="0"/>
          <w:smallCaps w:val="0"/>
          <w:strike w:val="0"/>
          <w:color w:val="1f1f1f"/>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31"/>
          <w:tab w:val="left" w:leader="none" w:pos="633"/>
        </w:tabs>
        <w:spacing w:after="0" w:before="0" w:line="240" w:lineRule="auto"/>
        <w:ind w:left="633" w:right="91" w:hanging="360"/>
        <w:jc w:val="both"/>
        <w:rPr>
          <w:rFonts w:ascii="Times New Roman" w:cs="Times New Roman" w:eastAsia="Times New Roman" w:hAnsi="Times New Roman"/>
          <w:b w:val="0"/>
          <w:i w:val="0"/>
          <w:smallCaps w:val="0"/>
          <w:strike w:val="0"/>
          <w:color w:val="333333"/>
          <w:sz w:val="16"/>
          <w:szCs w:val="16"/>
          <w:shd w:fill="auto" w:val="clear"/>
          <w:vertAlign w:val="baseline"/>
        </w:rPr>
      </w:pPr>
      <w:r w:rsidDel="00000000" w:rsidR="00000000" w:rsidRPr="00000000">
        <w:rPr>
          <w:sz w:val="20"/>
          <w:szCs w:val="20"/>
          <w:rtl w:val="0"/>
        </w:rPr>
        <w:t xml:space="preserve">R. V. N. P. Reddy, S. S. R. K. Reddy, and B. K. R. Reddy, “A Blockchain-based Secure Digital Certificate Verification for LMS,” in </w:t>
      </w:r>
      <w:r w:rsidDel="00000000" w:rsidR="00000000" w:rsidRPr="00000000">
        <w:rPr>
          <w:i w:val="1"/>
          <w:sz w:val="20"/>
          <w:szCs w:val="20"/>
          <w:rtl w:val="0"/>
        </w:rPr>
        <w:t xml:space="preserve">Proc. 2020 International Conference on Recent Trends in Computing </w:t>
      </w:r>
      <w:r w:rsidDel="00000000" w:rsidR="00000000" w:rsidRPr="00000000">
        <w:rPr>
          <w:sz w:val="20"/>
          <w:szCs w:val="20"/>
          <w:rtl w:val="0"/>
        </w:rPr>
        <w:t xml:space="preserve">, Dec. 2020, pp. 110–115.</w:t>
      </w:r>
    </w:p>
    <w:p w:rsidR="00000000" w:rsidDel="00000000" w:rsidP="00000000" w:rsidRDefault="00000000" w:rsidRPr="00000000" w14:paraId="0000007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31"/>
          <w:tab w:val="left" w:leader="none" w:pos="633"/>
        </w:tabs>
        <w:spacing w:after="0" w:before="243" w:line="240" w:lineRule="auto"/>
        <w:ind w:left="633" w:right="86" w:hanging="360"/>
        <w:jc w:val="both"/>
        <w:rPr>
          <w:rFonts w:ascii="Times New Roman" w:cs="Times New Roman" w:eastAsia="Times New Roman" w:hAnsi="Times New Roman"/>
          <w:b w:val="0"/>
          <w:i w:val="0"/>
          <w:smallCaps w:val="0"/>
          <w:strike w:val="0"/>
          <w:color w:val="1f1f1f"/>
          <w:sz w:val="20"/>
          <w:szCs w:val="20"/>
          <w:u w:val="none"/>
          <w:shd w:fill="auto" w:val="clear"/>
          <w:vertAlign w:val="baseline"/>
        </w:rPr>
      </w:pPr>
      <w:r w:rsidDel="00000000" w:rsidR="00000000" w:rsidRPr="00000000">
        <w:rPr>
          <w:color w:val="1f1f1f"/>
          <w:sz w:val="20"/>
          <w:szCs w:val="20"/>
          <w:rtl w:val="0"/>
        </w:rPr>
        <w:t xml:space="preserve">J. Tapia and D. Serra, “Blockchain for MOOCs credentialing: Learner chain as a decentralized e-learning platform,” in </w:t>
      </w:r>
      <w:r w:rsidDel="00000000" w:rsidR="00000000" w:rsidRPr="00000000">
        <w:rPr>
          <w:i w:val="1"/>
          <w:color w:val="1f1f1f"/>
          <w:sz w:val="20"/>
          <w:szCs w:val="20"/>
          <w:rtl w:val="0"/>
        </w:rPr>
        <w:t xml:space="preserve">Proc. 2021 IEEE Global Engineering Education Conf. (EDUCON)</w:t>
      </w:r>
      <w:r w:rsidDel="00000000" w:rsidR="00000000" w:rsidRPr="00000000">
        <w:rPr>
          <w:color w:val="1f1f1f"/>
          <w:sz w:val="20"/>
          <w:szCs w:val="20"/>
          <w:rtl w:val="0"/>
        </w:rPr>
        <w:t xml:space="preserve">, Apr. 2021, pp. 1033–1039.</w:t>
      </w:r>
      <w:r w:rsidDel="00000000" w:rsidR="00000000" w:rsidRPr="00000000">
        <w:rPr>
          <w:rtl w:val="0"/>
        </w:rPr>
      </w:r>
    </w:p>
    <w:sectPr>
      <w:type w:val="nextPage"/>
      <w:pgSz w:h="16850" w:w="11920" w:orient="portrait"/>
      <w:pgMar w:bottom="280" w:top="920" w:left="566" w:right="566" w:header="720" w:footer="720"/>
      <w:cols w:equalWidth="0" w:num="2">
        <w:col w:space="40" w:w="5374.000000000001"/>
        <w:col w:space="0" w:w="5374.000000000001"/>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left"/>
      <w:pPr>
        <w:ind w:left="1892" w:hanging="308.0000000000002"/>
      </w:pPr>
      <w:rPr>
        <w:rFonts w:ascii="Times New Roman" w:cs="Times New Roman" w:eastAsia="Times New Roman" w:hAnsi="Times New Roman"/>
        <w:b w:val="0"/>
        <w:i w:val="0"/>
        <w:sz w:val="20"/>
        <w:szCs w:val="20"/>
      </w:rPr>
    </w:lvl>
    <w:lvl w:ilvl="1">
      <w:start w:val="0"/>
      <w:numFmt w:val="bullet"/>
      <w:lvlText w:val="•"/>
      <w:lvlJc w:val="left"/>
      <w:pPr>
        <w:ind w:left="2232" w:hanging="308.0000000000002"/>
      </w:pPr>
      <w:rPr/>
    </w:lvl>
    <w:lvl w:ilvl="2">
      <w:start w:val="0"/>
      <w:numFmt w:val="bullet"/>
      <w:lvlText w:val="•"/>
      <w:lvlJc w:val="left"/>
      <w:pPr>
        <w:ind w:left="2565" w:hanging="308"/>
      </w:pPr>
      <w:rPr/>
    </w:lvl>
    <w:lvl w:ilvl="3">
      <w:start w:val="0"/>
      <w:numFmt w:val="bullet"/>
      <w:lvlText w:val="•"/>
      <w:lvlJc w:val="left"/>
      <w:pPr>
        <w:ind w:left="2897" w:hanging="308"/>
      </w:pPr>
      <w:rPr/>
    </w:lvl>
    <w:lvl w:ilvl="4">
      <w:start w:val="0"/>
      <w:numFmt w:val="bullet"/>
      <w:lvlText w:val="•"/>
      <w:lvlJc w:val="left"/>
      <w:pPr>
        <w:ind w:left="3230" w:hanging="308"/>
      </w:pPr>
      <w:rPr/>
    </w:lvl>
    <w:lvl w:ilvl="5">
      <w:start w:val="0"/>
      <w:numFmt w:val="bullet"/>
      <w:lvlText w:val="•"/>
      <w:lvlJc w:val="left"/>
      <w:pPr>
        <w:ind w:left="3562" w:hanging="308"/>
      </w:pPr>
      <w:rPr/>
    </w:lvl>
    <w:lvl w:ilvl="6">
      <w:start w:val="0"/>
      <w:numFmt w:val="bullet"/>
      <w:lvlText w:val="•"/>
      <w:lvlJc w:val="left"/>
      <w:pPr>
        <w:ind w:left="3895" w:hanging="308"/>
      </w:pPr>
      <w:rPr/>
    </w:lvl>
    <w:lvl w:ilvl="7">
      <w:start w:val="0"/>
      <w:numFmt w:val="bullet"/>
      <w:lvlText w:val="•"/>
      <w:lvlJc w:val="left"/>
      <w:pPr>
        <w:ind w:left="4227" w:hanging="308"/>
      </w:pPr>
      <w:rPr/>
    </w:lvl>
    <w:lvl w:ilvl="8">
      <w:start w:val="0"/>
      <w:numFmt w:val="bullet"/>
      <w:lvlText w:val="•"/>
      <w:lvlJc w:val="left"/>
      <w:pPr>
        <w:ind w:left="4560" w:hanging="308"/>
      </w:pPr>
      <w:rPr/>
    </w:lvl>
  </w:abstractNum>
  <w:abstractNum w:abstractNumId="2">
    <w:lvl w:ilvl="0">
      <w:start w:val="4"/>
      <w:numFmt w:val="decimal"/>
      <w:lvlText w:val="%1"/>
      <w:lvlJc w:val="left"/>
      <w:pPr>
        <w:ind w:left="718" w:hanging="302.00000000000006"/>
      </w:pPr>
      <w:rPr/>
    </w:lvl>
    <w:lvl w:ilvl="1">
      <w:start w:val="1"/>
      <w:numFmt w:val="decimal"/>
      <w:lvlText w:val="%1.%2."/>
      <w:lvlJc w:val="left"/>
      <w:pPr>
        <w:ind w:left="718" w:hanging="302.00000000000006"/>
      </w:pPr>
      <w:rPr>
        <w:rFonts w:ascii="Times New Roman" w:cs="Times New Roman" w:eastAsia="Times New Roman" w:hAnsi="Times New Roman"/>
        <w:b w:val="0"/>
        <w:i w:val="0"/>
        <w:sz w:val="18"/>
        <w:szCs w:val="18"/>
      </w:rPr>
    </w:lvl>
    <w:lvl w:ilvl="2">
      <w:start w:val="0"/>
      <w:numFmt w:val="bullet"/>
      <w:lvlText w:val="•"/>
      <w:lvlJc w:val="left"/>
      <w:pPr>
        <w:ind w:left="1633" w:hanging="301.9999999999998"/>
      </w:pPr>
      <w:rPr/>
    </w:lvl>
    <w:lvl w:ilvl="3">
      <w:start w:val="0"/>
      <w:numFmt w:val="bullet"/>
      <w:lvlText w:val="•"/>
      <w:lvlJc w:val="left"/>
      <w:pPr>
        <w:ind w:left="2089" w:hanging="301.9999999999998"/>
      </w:pPr>
      <w:rPr/>
    </w:lvl>
    <w:lvl w:ilvl="4">
      <w:start w:val="0"/>
      <w:numFmt w:val="bullet"/>
      <w:lvlText w:val="•"/>
      <w:lvlJc w:val="left"/>
      <w:pPr>
        <w:ind w:left="2546" w:hanging="302"/>
      </w:pPr>
      <w:rPr/>
    </w:lvl>
    <w:lvl w:ilvl="5">
      <w:start w:val="0"/>
      <w:numFmt w:val="bullet"/>
      <w:lvlText w:val="•"/>
      <w:lvlJc w:val="left"/>
      <w:pPr>
        <w:ind w:left="3003" w:hanging="302"/>
      </w:pPr>
      <w:rPr/>
    </w:lvl>
    <w:lvl w:ilvl="6">
      <w:start w:val="0"/>
      <w:numFmt w:val="bullet"/>
      <w:lvlText w:val="•"/>
      <w:lvlJc w:val="left"/>
      <w:pPr>
        <w:ind w:left="3459" w:hanging="302"/>
      </w:pPr>
      <w:rPr/>
    </w:lvl>
    <w:lvl w:ilvl="7">
      <w:start w:val="0"/>
      <w:numFmt w:val="bullet"/>
      <w:lvlText w:val="•"/>
      <w:lvlJc w:val="left"/>
      <w:pPr>
        <w:ind w:left="3916" w:hanging="301.99999999999955"/>
      </w:pPr>
      <w:rPr/>
    </w:lvl>
    <w:lvl w:ilvl="8">
      <w:start w:val="0"/>
      <w:numFmt w:val="bullet"/>
      <w:lvlText w:val="•"/>
      <w:lvlJc w:val="left"/>
      <w:pPr>
        <w:ind w:left="4373" w:hanging="302"/>
      </w:pPr>
      <w:rPr/>
    </w:lvl>
  </w:abstractNum>
  <w:abstractNum w:abstractNumId="3">
    <w:lvl w:ilvl="0">
      <w:start w:val="1"/>
      <w:numFmt w:val="decimal"/>
      <w:lvlText w:val="[%1]"/>
      <w:lvlJc w:val="left"/>
      <w:pPr>
        <w:ind w:left="644" w:hanging="359.99999999999994"/>
      </w:pPr>
      <w:rPr/>
    </w:lvl>
    <w:lvl w:ilvl="1">
      <w:start w:val="0"/>
      <w:numFmt w:val="bullet"/>
      <w:lvlText w:val="•"/>
      <w:lvlJc w:val="left"/>
      <w:pPr>
        <w:ind w:left="1100" w:hanging="360"/>
      </w:pPr>
      <w:rPr/>
    </w:lvl>
    <w:lvl w:ilvl="2">
      <w:start w:val="0"/>
      <w:numFmt w:val="bullet"/>
      <w:lvlText w:val="•"/>
      <w:lvlJc w:val="left"/>
      <w:pPr>
        <w:ind w:left="1560" w:hanging="360"/>
      </w:pPr>
      <w:rPr/>
    </w:lvl>
    <w:lvl w:ilvl="3">
      <w:start w:val="0"/>
      <w:numFmt w:val="bullet"/>
      <w:lvlText w:val="•"/>
      <w:lvlJc w:val="left"/>
      <w:pPr>
        <w:ind w:left="2020" w:hanging="360"/>
      </w:pPr>
      <w:rPr/>
    </w:lvl>
    <w:lvl w:ilvl="4">
      <w:start w:val="0"/>
      <w:numFmt w:val="bullet"/>
      <w:lvlText w:val="•"/>
      <w:lvlJc w:val="left"/>
      <w:pPr>
        <w:ind w:left="2481" w:hanging="360"/>
      </w:pPr>
      <w:rPr/>
    </w:lvl>
    <w:lvl w:ilvl="5">
      <w:start w:val="0"/>
      <w:numFmt w:val="bullet"/>
      <w:lvlText w:val="•"/>
      <w:lvlJc w:val="left"/>
      <w:pPr>
        <w:ind w:left="2941" w:hanging="360"/>
      </w:pPr>
      <w:rPr/>
    </w:lvl>
    <w:lvl w:ilvl="6">
      <w:start w:val="0"/>
      <w:numFmt w:val="bullet"/>
      <w:lvlText w:val="•"/>
      <w:lvlJc w:val="left"/>
      <w:pPr>
        <w:ind w:left="3401" w:hanging="360"/>
      </w:pPr>
      <w:rPr/>
    </w:lvl>
    <w:lvl w:ilvl="7">
      <w:start w:val="0"/>
      <w:numFmt w:val="bullet"/>
      <w:lvlText w:val="•"/>
      <w:lvlJc w:val="left"/>
      <w:pPr>
        <w:ind w:left="3862" w:hanging="360"/>
      </w:pPr>
      <w:rPr/>
    </w:lvl>
    <w:lvl w:ilvl="8">
      <w:start w:val="0"/>
      <w:numFmt w:val="bullet"/>
      <w:lvlText w:val="•"/>
      <w:lvlJc w:val="left"/>
      <w:pPr>
        <w:ind w:left="4322" w:hanging="360"/>
      </w:pPr>
      <w:rPr/>
    </w:lvl>
  </w:abstractNum>
  <w:abstractNum w:abstractNumId="4">
    <w:lvl w:ilvl="0">
      <w:start w:val="17"/>
      <w:numFmt w:val="decimal"/>
      <w:lvlText w:val="[%1]"/>
      <w:lvlJc w:val="left"/>
      <w:pPr>
        <w:ind w:left="633" w:hanging="360"/>
      </w:pPr>
      <w:rPr/>
    </w:lvl>
    <w:lvl w:ilvl="1">
      <w:start w:val="0"/>
      <w:numFmt w:val="bullet"/>
      <w:lvlText w:val="•"/>
      <w:lvlJc w:val="left"/>
      <w:pPr>
        <w:ind w:left="1126" w:hanging="360"/>
      </w:pPr>
      <w:rPr/>
    </w:lvl>
    <w:lvl w:ilvl="2">
      <w:start w:val="0"/>
      <w:numFmt w:val="bullet"/>
      <w:lvlText w:val="•"/>
      <w:lvlJc w:val="left"/>
      <w:pPr>
        <w:ind w:left="1612" w:hanging="360"/>
      </w:pPr>
      <w:rPr/>
    </w:lvl>
    <w:lvl w:ilvl="3">
      <w:start w:val="0"/>
      <w:numFmt w:val="bullet"/>
      <w:lvlText w:val="•"/>
      <w:lvlJc w:val="left"/>
      <w:pPr>
        <w:ind w:left="2099" w:hanging="360"/>
      </w:pPr>
      <w:rPr/>
    </w:lvl>
    <w:lvl w:ilvl="4">
      <w:start w:val="0"/>
      <w:numFmt w:val="bullet"/>
      <w:lvlText w:val="•"/>
      <w:lvlJc w:val="left"/>
      <w:pPr>
        <w:ind w:left="2585" w:hanging="360"/>
      </w:pPr>
      <w:rPr/>
    </w:lvl>
    <w:lvl w:ilvl="5">
      <w:start w:val="0"/>
      <w:numFmt w:val="bullet"/>
      <w:lvlText w:val="•"/>
      <w:lvlJc w:val="left"/>
      <w:pPr>
        <w:ind w:left="3071" w:hanging="360"/>
      </w:pPr>
      <w:rPr/>
    </w:lvl>
    <w:lvl w:ilvl="6">
      <w:start w:val="0"/>
      <w:numFmt w:val="bullet"/>
      <w:lvlText w:val="•"/>
      <w:lvlJc w:val="left"/>
      <w:pPr>
        <w:ind w:left="3557" w:hanging="360"/>
      </w:pPr>
      <w:rPr/>
    </w:lvl>
    <w:lvl w:ilvl="7">
      <w:start w:val="0"/>
      <w:numFmt w:val="bullet"/>
      <w:lvlText w:val="•"/>
      <w:lvlJc w:val="left"/>
      <w:pPr>
        <w:ind w:left="4044" w:hanging="360"/>
      </w:pPr>
      <w:rPr/>
    </w:lvl>
    <w:lvl w:ilvl="8">
      <w:start w:val="0"/>
      <w:numFmt w:val="bullet"/>
      <w:lvlText w:val="•"/>
      <w:lvlJc w:val="left"/>
      <w:pPr>
        <w:ind w:left="453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ind w:left="515" w:hanging="301"/>
    </w:pPr>
    <w:rPr>
      <w:rFonts w:ascii="Times New Roman" w:cs="Times New Roman" w:eastAsia="Times New Roman" w:hAnsi="Times New Roman"/>
      <w:sz w:val="20"/>
      <w:szCs w:val="20"/>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before="73" w:lineRule="auto"/>
      <w:ind w:left="749" w:right="735"/>
      <w:jc w:val="center"/>
    </w:pPr>
    <w:rPr>
      <w:rFonts w:ascii="Times New Roman" w:cs="Times New Roman" w:eastAsia="Times New Roman" w:hAnsi="Times New Roman"/>
      <w:b w:val="1"/>
      <w:sz w:val="32"/>
      <w:szCs w:val="3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mailto:vasanth.s.2019.cse@rajalakshmi.edu.in" TargetMode="External"/><Relationship Id="rId10" Type="http://schemas.openxmlformats.org/officeDocument/2006/relationships/hyperlink" Target="about:blank" TargetMode="External"/><Relationship Id="rId13" Type="http://schemas.openxmlformats.org/officeDocument/2006/relationships/image" Target="media/image2.png"/><Relationship Id="rId12" Type="http://schemas.openxmlformats.org/officeDocument/2006/relationships/hyperlink" Target="mailto:.2019.cse@rajalakshmi.edu.i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1farjana.u@rajalakshmi.edu.in" TargetMode="External"/><Relationship Id="rId14"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mailto:1farjana.u@rajalakshmi.edu.in" TargetMode="External"/><Relationship Id="rId7" Type="http://schemas.openxmlformats.org/officeDocument/2006/relationships/hyperlink" Target="mailto:1farjana.u@rajalakshmi.edu.in" TargetMode="External"/><Relationship Id="rId8" Type="http://schemas.openxmlformats.org/officeDocument/2006/relationships/hyperlink" Target="mailto:1farjana.u@rajalakshmi.edu.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2023-02-28T00:00:00Z</vt:lpwstr>
  </property>
  <property fmtid="{D5CDD505-2E9C-101B-9397-08002B2CF9AE}" pid="3" name="Creator">
    <vt:lpwstr>Microsoft® Word 2016</vt:lpwstr>
  </property>
  <property fmtid="{D5CDD505-2E9C-101B-9397-08002B2CF9AE}" pid="4" name="LastSaved">
    <vt:lpwstr>2025-04-28T00:00:00Z</vt:lpwstr>
  </property>
  <property fmtid="{D5CDD505-2E9C-101B-9397-08002B2CF9AE}" pid="5" name="Producer">
    <vt:lpwstr>www.ilovepdf.com</vt:lpwstr>
  </property>
  <property fmtid="{D5CDD505-2E9C-101B-9397-08002B2CF9AE}" pid="6" name="KSOProductBuildVer">
    <vt:lpwstr>1033-12.2.0.20795</vt:lpwstr>
  </property>
  <property fmtid="{D5CDD505-2E9C-101B-9397-08002B2CF9AE}" pid="7" name="ICV">
    <vt:lpwstr>238C256FDA9B47C897D048579CAFA81E_12</vt:lpwstr>
  </property>
</Properties>
</file>