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rPr>
          <w:rFonts w:ascii="Calibri" w:hAnsi="Calibri"/>
          <w:b/>
          <w:color w:val="1F4E79"/>
          <w:sz w:val="36"/>
        </w:rPr>
        <w:t>Project Design Phase - Reference &amp; Proposed Solution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5B6"/>
          <w:sz w:val="28"/>
        </w:rPr>
        <w:t>Document 2: Comprehensive Reference, Literature Review &amp; Proposed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30 September 2026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Team ID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SWITID-2026-5400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Project Name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AI WEATHER WISE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Document Type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Reference &amp; Proposed Solution Specification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Maximum Marks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5 Marks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1F4E79"/>
          <w:sz w:val="24"/>
        </w:rPr>
        <w:t>1. Executive Summary &amp; Proposed Solution</w:t>
      </w:r>
    </w:p>
    <w:p>
      <w:pPr>
        <w:spacing w:before="40" w:after="40" w:line="276" w:lineRule="auto"/>
      </w:pPr>
      <w:r>
        <w:rPr>
          <w:rFonts w:ascii="Calibri" w:hAnsi="Calibri"/>
          <w:sz w:val="20"/>
        </w:rPr>
        <w:t>AI WEATHER WISE is an intelligent, next-generation meteorological forecasting, hazard prevention, and climate advisory platform. While conventional forecasting systems depend almost entirely on compute-heavy numerical physical simulations that run on supercomputers with multi-hour update cycles, AI WEATHER WISE introduces a hybrid AI paradigm:</w:t>
      </w:r>
    </w:p>
    <w:p>
      <w:pPr>
        <w:spacing w:before="80" w:after="80"/>
        <w:ind w:left="288"/>
      </w:pPr>
      <w:r>
        <w:rPr>
          <w:rFonts w:ascii="Consolas" w:hAnsi="Consolas"/>
          <w:color w:val="24292E"/>
          <w:sz w:val="17"/>
        </w:rPr>
        <w:t xml:space="preserve">[ Live Meteorological Sensors &amp; Radar APIs ] </w:t>
        <w:br/>
        <w:t xml:space="preserve">                     │</w:t>
        <w:br/>
        <w:t xml:space="preserve">                     ▼</w:t>
        <w:br/>
        <w:t>[ Data Preprocessing, Normalization &amp; Feature Pipeline ]</w:t>
        <w:br/>
        <w:t xml:space="preserve">                     │</w:t>
        <w:br/>
        <w:t xml:space="preserve">                     ▼</w:t>
        <w:br/>
        <w:t>[ AI/ML Deep Predictive Engine (LSTM + Random Forest + XGBoost) ]</w:t>
        <w:br/>
        <w:t xml:space="preserve">                     │</w:t>
        <w:br/>
        <w:t xml:space="preserve">                     ▼</w:t>
        <w:br/>
        <w:t>[ Inference &amp; Anomaly Detection Engine (Alerts &amp; Warnings) ]</w:t>
        <w:br/>
        <w:t xml:space="preserve">                     │</w:t>
        <w:br/>
        <w:t xml:space="preserve">                     ▼</w:t>
        <w:br/>
        <w:t>[ Natural Language AI Advisory (Gemini / Watson LLM) ]</w:t>
        <w:br/>
        <w:t xml:space="preserve">                     │</w:t>
        <w:br/>
        <w:t xml:space="preserve">                     ▼</w:t>
        <w:br/>
        <w:t>[ User Experience Layer: Responsive Web &amp; Mobile Dashboard ]</w:t>
      </w:r>
    </w:p>
    <w:p>
      <w:pPr>
        <w:pStyle w:val="Heading4"/>
        <w:spacing w:before="120" w:after="40"/>
      </w:pPr>
      <w:r>
        <w:rPr>
          <w:rFonts w:ascii="Calibri" w:hAnsi="Calibri"/>
          <w:b/>
          <w:sz w:val="22"/>
        </w:rPr>
        <w:t>Key Innovations in the Proposed Solution:</w:t>
      </w:r>
    </w:p>
    <w:p>
      <w:pPr>
        <w:pStyle w:val="ListNumber"/>
        <w:spacing w:before="20" w:after="20"/>
      </w:pPr>
      <w:r>
        <w:rPr>
          <w:sz w:val="20"/>
        </w:rPr>
        <w:t>Hybrid Ingestion &amp; Machine Learning Pipeline: Continuously ingests real-time observations (temperature, barometric pressure, relative humidity, wind velocity, cloud coverage, precipitation rates) and processes them through an ensemble of trained Long Short-Term Memory (LSTM) recurrent networks and gradient-boosted trees for high-precision nowcasting (0–6 hours) and short-range forecasting (1–7 days).</w:t>
      </w:r>
    </w:p>
    <w:p>
      <w:pPr>
        <w:pStyle w:val="ListNumber"/>
        <w:spacing w:before="20" w:after="20"/>
      </w:pPr>
      <w:r>
        <w:rPr>
          <w:sz w:val="20"/>
        </w:rPr>
        <w:t>Context-Aware AI Advisory: Leverages an integrated Natural Language Processing (NLP) / Large Language Model (LLM) agent to translate quantitative meteorological parameters into contextual, human-centric advice (e.g., agricultural, health, transportation, and disaster mitigation).</w:t>
      </w:r>
    </w:p>
    <w:p>
      <w:pPr>
        <w:pStyle w:val="ListNumber"/>
        <w:spacing w:before="20" w:after="20"/>
      </w:pPr>
      <w:r>
        <w:rPr>
          <w:sz w:val="20"/>
        </w:rPr>
        <w:t>Automated Hazard Alerting: An asynchronous event-driven anomaly detector monitors rapid barometric pressure drops, precipitation spikes, and heat indices to trigger proactive push notifications before hazardous conditions escalate.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4E79"/>
          <w:sz w:val="24"/>
        </w:rPr>
        <w:t>2. Literature Review &amp; Prior Art Analysis</w:t>
      </w:r>
    </w:p>
    <w:p>
      <w:pPr>
        <w:pStyle w:val="Heading4"/>
        <w:spacing w:before="120" w:after="40"/>
      </w:pPr>
      <w:r>
        <w:rPr>
          <w:rFonts w:ascii="Calibri" w:hAnsi="Calibri"/>
          <w:b/>
          <w:sz w:val="22"/>
        </w:rPr>
        <w:t>A. Academic Research &amp; Foundations</w:t>
      </w:r>
    </w:p>
    <w:p>
      <w:pPr>
        <w:pStyle w:val="ListBullet"/>
        <w:spacing w:before="20" w:after="20"/>
      </w:pPr>
      <w:r>
        <w:rPr>
          <w:sz w:val="20"/>
        </w:rPr>
        <w:t>Deep Learning for Weather Nowcasting:</w:t>
      </w:r>
    </w:p>
    <w:p>
      <w:pPr>
        <w:pStyle w:val="ListBullet"/>
        <w:spacing w:before="20" w:after="20"/>
      </w:pPr>
      <w:r>
        <w:rPr>
          <w:sz w:val="20"/>
        </w:rPr>
        <w:t>*Shi et al. (2015)* demonstrated the efficacy of Convolutional LSTM (ConvLSTM) networks for radar echo precipitation nowcasting, proving that recurrent neural architectures capture spatio-temporal atmospheric correlations superior to traditional optical flow methods.</w:t>
      </w:r>
    </w:p>
    <w:p>
      <w:pPr>
        <w:pStyle w:val="ListBullet"/>
        <w:spacing w:before="20" w:after="20"/>
      </w:pPr>
      <w:r>
        <w:rPr>
          <w:sz w:val="20"/>
        </w:rPr>
        <w:t>Graph Neural Networks &amp; Global AI Weather Forecasting:</w:t>
      </w:r>
    </w:p>
    <w:p>
      <w:pPr>
        <w:pStyle w:val="ListBullet"/>
        <w:spacing w:before="20" w:after="20"/>
      </w:pPr>
      <w:r>
        <w:rPr>
          <w:sz w:val="20"/>
        </w:rPr>
        <w:t>*Lam et al. (Science 2023 - Google DeepMind GraphCast)* and *Bi et al. (Nature 2023 - Huawei Pangu-Weather)* established that machine learning models can achieve higher spatial accuracy and orders-of-magnitude faster computation compared to traditional Numerical Weather Prediction (NWP) such as NOAA's High-Resolution Rapid Refresh (HRRR) and ECMWF's Integrated Forecasting System (IFS).</w:t>
      </w:r>
    </w:p>
    <w:p>
      <w:pPr>
        <w:pStyle w:val="ListBullet"/>
        <w:spacing w:before="20" w:after="20"/>
      </w:pPr>
      <w:r>
        <w:rPr>
          <w:sz w:val="20"/>
        </w:rPr>
        <w:t>Extreme Weather Anomaly Detection:</w:t>
      </w:r>
    </w:p>
    <w:p>
      <w:pPr>
        <w:pStyle w:val="ListBullet"/>
        <w:spacing w:before="20" w:after="20"/>
      </w:pPr>
      <w:r>
        <w:rPr>
          <w:sz w:val="20"/>
        </w:rPr>
        <w:t>Application of tree-based ensembles (Random Forest, XGBoost) and isolation forests has demonstrated superior F1-scores in classifying severe meteorological anomalies (flash flooding, heatwave indices, microbursts) when trained on multi-decade climatological baselines.</w:t>
      </w:r>
    </w:p>
    <w:p>
      <w:pPr>
        <w:pStyle w:val="Heading4"/>
        <w:spacing w:before="120" w:after="40"/>
      </w:pPr>
      <w:r>
        <w:rPr>
          <w:rFonts w:ascii="Calibri" w:hAnsi="Calibri"/>
          <w:b/>
          <w:sz w:val="22"/>
        </w:rPr>
        <w:t>B. Comparative Benchmark: Existing Solutions vs. AI WEATHER WISE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Feature / Metric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Conventional Apps (AccuWeather / Weather.com)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National Portals (IMD Mausam / NOAA)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AI WEATHER WISE (Proposed)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Prediction Engine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Proprietary NWP with delayed local adjustment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Physics-based NWP models (4–6 hr update lag)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Real-time AI/ML Inferences (Sub-second refresh)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Hyper-local Nowcasting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Regional interpolation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Broad grid cells (9–25 km resolution)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Downscaled Micro-climate Grid (~1 km)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Conversational Assistant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None / Rigid Keyword Search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Static bulletin PDFs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Context-Aware Generative AI Advisor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Domain-Specific Advisory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Basic clothing suggestions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General marine/agricultural PDF advisories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Tailored Farmer &amp; Logistics Rule Engine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Architecture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Heavy monolithic ad-driven web stack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Legacy government portal infrastructure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Cloud-native, Containerized Microservices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Cost &amp; Open Standards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 commercial licensing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Public domain, limited API throughput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Open API integrations + Low-cost edge inference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1F4E79"/>
          <w:sz w:val="24"/>
        </w:rPr>
        <w:t>3. Formal Academic &amp; Technical References (Bibliography)</w:t>
      </w:r>
    </w:p>
    <w:p>
      <w:pPr>
        <w:pStyle w:val="ListNumber"/>
        <w:spacing w:before="20" w:after="20"/>
      </w:pPr>
      <w:r>
        <w:rPr>
          <w:sz w:val="20"/>
        </w:rPr>
        <w:t>Google DeepMind GraphCast: Lam, R., et al. (2023). *"Learning skillful medium-range global weather forecasting"*. *Science*, 382(6677), 1416–1421. DOI: `10.1126/science.adi2336`.</w:t>
      </w:r>
    </w:p>
    <w:p>
      <w:pPr>
        <w:pStyle w:val="ListNumber"/>
        <w:spacing w:before="20" w:after="20"/>
      </w:pPr>
      <w:r>
        <w:rPr>
          <w:sz w:val="20"/>
        </w:rPr>
        <w:t>Deep Learning Nowcasting: Shi, X., et al. (2015). *"Convolutional LSTM Network: A Machine Learning Approach for Precipitation Nowcasting"*. *Advances in Neural Information Processing Systems (NeurIPS 2015)*.</w:t>
      </w:r>
    </w:p>
    <w:p>
      <w:pPr>
        <w:pStyle w:val="ListNumber"/>
        <w:spacing w:before="20" w:after="20"/>
      </w:pPr>
      <w:r>
        <w:rPr>
          <w:sz w:val="20"/>
        </w:rPr>
        <w:t>Pangu-Weather Model: Bi, K., et al. (2023). *"Accurate medium-range global weather forecasting with 3D neural networks"*. *Nature*, 619, 533–538.</w:t>
      </w:r>
    </w:p>
    <w:p>
      <w:pPr>
        <w:pStyle w:val="ListNumber"/>
        <w:spacing w:before="20" w:after="20"/>
      </w:pPr>
      <w:r>
        <w:rPr>
          <w:sz w:val="20"/>
        </w:rPr>
        <w:t>OpenWeatherMap One Call API 3.0 Documentation: Meteorological data ingestion protocols and hyper-local observation streams. URL: `https://openweathermap.org/api/one-call-3`</w:t>
      </w:r>
    </w:p>
    <w:p>
      <w:pPr>
        <w:pStyle w:val="ListNumber"/>
        <w:spacing w:before="20" w:after="20"/>
      </w:pPr>
      <w:r>
        <w:rPr>
          <w:sz w:val="20"/>
        </w:rPr>
        <w:t>National Oceanic and Atmospheric Administration (NOAA) Open Data: Global Historical Climatology Network (GHCN) and Global Forecast System (GFS). URL: `https://www.noaa.gov/`</w:t>
      </w:r>
    </w:p>
    <w:p>
      <w:pPr>
        <w:pStyle w:val="ListNumber"/>
        <w:spacing w:before="20" w:after="20"/>
      </w:pPr>
      <w:r>
        <w:rPr>
          <w:sz w:val="20"/>
        </w:rPr>
        <w:t>World Meteorological Organization (WMO): *Guidelines on Nowcasting Techniques and Early Warning Systems*, WMO-No. 1198.</w:t>
      </w:r>
    </w:p>
    <w:p>
      <w:pPr>
        <w:pStyle w:val="ListNumber"/>
        <w:spacing w:before="20" w:after="20"/>
      </w:pPr>
      <w:r>
        <w:rPr>
          <w:sz w:val="20"/>
        </w:rPr>
        <w:t>IBM Cloud Architecture Center: *Architecting AI-Powered Analytics and Microservices on Cloud*. URL: `https://www.ibm.com/cloud/architecture`</w:t>
      </w:r>
    </w:p>
    <w:p>
      <w:pPr>
        <w:pStyle w:val="ListNumber"/>
        <w:spacing w:before="20" w:after="20"/>
      </w:pPr>
      <w:r>
        <w:rPr>
          <w:sz w:val="20"/>
        </w:rPr>
        <w:t>C4 Model for Software Architecture: Brown, S. (2020). *Software Architecture for Developers - Visualise, document and explore your software architecture*. URL: `https://c4model.com/`</w:t>
      </w:r>
    </w:p>
    <w:p>
      <w:pPr>
        <w:pStyle w:val="ListNumber"/>
        <w:spacing w:before="20" w:after="20"/>
      </w:pPr>
      <w:r>
        <w:rPr>
          <w:sz w:val="20"/>
        </w:rPr>
        <w:t>FastAPI &amp; Asynchronous Python Frameworks: Ramirez, S. (2023). *FastAPI: High-performance, easy to learn, fast to code, ready for production*. URL: `https://fastapi.tiangolo.com/`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4E79"/>
          <w:sz w:val="24"/>
        </w:rPr>
        <w:t>4. Technical Feasibility &amp; System Boundaries</w:t>
      </w:r>
    </w:p>
    <w:p>
      <w:pPr>
        <w:pStyle w:val="ListBullet"/>
        <w:spacing w:before="20" w:after="20"/>
      </w:pPr>
      <w:r>
        <w:rPr>
          <w:sz w:val="20"/>
        </w:rPr>
        <w:t>Data Ingestion Feasibility: Public meteorological REST and Webhook APIs provide continuous JSON telemetry with latencies under 500ms.</w:t>
      </w:r>
    </w:p>
    <w:p>
      <w:pPr>
        <w:pStyle w:val="ListBullet"/>
        <w:spacing w:before="20" w:after="20"/>
      </w:pPr>
      <w:r>
        <w:rPr>
          <w:sz w:val="20"/>
        </w:rPr>
        <w:t>Model Inference Feasibility: The trained LSTM and XGBoost models are compiled to Open Neural Network Exchange (ONNX) format, enabling CPU-based inference in less than 35 milliseconds per location query without demanding dedicated high-cost GPU infrastructure.</w:t>
      </w:r>
    </w:p>
    <w:p>
      <w:pPr>
        <w:pStyle w:val="ListBullet"/>
        <w:spacing w:before="20" w:after="20"/>
      </w:pPr>
      <w:r>
        <w:rPr>
          <w:sz w:val="20"/>
        </w:rPr>
        <w:t>Scalability Boundaries: System utilizes Redis caching for frequently requested coordinates (e.g. 15-minute TTL on atmospheric data), reducing external API consumption by over 75% and ensuring seamless horizontal scaling.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