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1F385C"/>
          <w:sz w:val="56"/>
        </w:rPr>
        <w:t>Company Intelligence Report</w:t>
      </w:r>
    </w:p>
    <w:p>
      <w:pPr>
        <w:spacing w:after="720"/>
        <w:jc w:val="center"/>
      </w:pPr>
      <w:r>
        <w:rPr>
          <w:rFonts w:ascii="Arial" w:hAnsi="Arial"/>
          <w:i/>
          <w:color w:val="4A708B"/>
          <w:sz w:val="28"/>
        </w:rPr>
        <w:t>Comprehensive Profile for Example Domain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1. Executive Summary</w:t>
      </w:r>
    </w:p>
    <w:p>
      <w:r>
        <w:rPr>
          <w:rFonts w:ascii="Arial" w:hAnsi="Arial"/>
          <w:b w:val="0"/>
          <w:i w:val="0"/>
          <w:color w:val="333333"/>
          <w:sz w:val="21"/>
        </w:rPr>
        <w:t>This domain is for use in documentation examples without needing permission. Avoid use in operations.</w:t>
      </w:r>
      <w:r>
        <w:rPr>
          <w:sz w:val="17"/>
        </w:rPr>
        <w:t xml:space="preserve"> [https://example.com]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2. Company Overview</w:t>
      </w:r>
    </w:p>
    <w:p>
      <w:r>
        <w:rPr>
          <w:rFonts w:ascii="Arial" w:hAnsi="Arial"/>
          <w:b w:val="0"/>
          <w:i w:val="0"/>
          <w:color w:val="333333"/>
          <w:sz w:val="21"/>
        </w:rPr>
        <w:t xml:space="preserve">The company, officially known as </w:t>
      </w:r>
      <w:r>
        <w:rPr>
          <w:rFonts w:ascii="Arial" w:hAnsi="Arial"/>
          <w:b/>
          <w:i w:val="0"/>
          <w:color w:val="333333"/>
          <w:sz w:val="21"/>
        </w:rPr>
        <w:t>Example Domain</w:t>
      </w:r>
      <w:r>
        <w:rPr>
          <w:rFonts w:ascii="Arial" w:hAnsi="Arial"/>
          <w:b w:val="0"/>
          <w:i w:val="0"/>
          <w:color w:val="333333"/>
          <w:sz w:val="21"/>
        </w:rPr>
        <w:t xml:space="preserve">, operates primarily in the </w:t>
      </w:r>
      <w:r>
        <w:rPr>
          <w:rFonts w:ascii="Arial" w:hAnsi="Arial"/>
          <w:b/>
          <w:i w:val="0"/>
          <w:color w:val="333333"/>
          <w:sz w:val="21"/>
        </w:rPr>
        <w:t>N/A</w:t>
      </w:r>
      <w:r>
        <w:rPr>
          <w:rFonts w:ascii="Arial" w:hAnsi="Arial"/>
          <w:b w:val="0"/>
          <w:i w:val="0"/>
          <w:color w:val="333333"/>
          <w:sz w:val="21"/>
        </w:rPr>
        <w:t xml:space="preserve"> industry</w:t>
      </w:r>
      <w:r>
        <w:rPr>
          <w:rFonts w:ascii="Arial" w:hAnsi="Arial"/>
          <w:b w:val="0"/>
          <w:i w:val="0"/>
          <w:color w:val="333333"/>
          <w:sz w:val="21"/>
        </w:rPr>
        <w:t xml:space="preserve">. Founded in </w:t>
      </w:r>
      <w:r>
        <w:rPr>
          <w:rFonts w:ascii="Arial" w:hAnsi="Arial"/>
          <w:b/>
          <w:i w:val="0"/>
          <w:color w:val="333333"/>
          <w:sz w:val="21"/>
        </w:rPr>
        <w:t>N/A</w:t>
      </w:r>
      <w:r>
        <w:rPr>
          <w:rFonts w:ascii="Arial" w:hAnsi="Arial"/>
          <w:b w:val="0"/>
          <w:i w:val="0"/>
          <w:color w:val="333333"/>
          <w:sz w:val="21"/>
        </w:rPr>
        <w:t xml:space="preserve">, it is headquartered in </w:t>
      </w:r>
      <w:r>
        <w:rPr>
          <w:rFonts w:ascii="Arial" w:hAnsi="Arial"/>
          <w:b/>
          <w:i w:val="0"/>
          <w:color w:val="333333"/>
          <w:sz w:val="21"/>
        </w:rPr>
        <w:t>N/A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3. Company Details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Attribute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Value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Source Type</w:t>
            </w:r>
          </w:p>
        </w:tc>
      </w:tr>
      <w:tr>
        <w:tc>
          <w:tcPr>
            <w:tcW w:type="dxa" w:w="3120"/>
          </w:tcPr>
          <w:p>
            <w:r>
              <w:t>Company Name</w:t>
            </w:r>
          </w:p>
        </w:tc>
        <w:tc>
          <w:tcPr>
            <w:tcW w:type="dxa" w:w="3120"/>
          </w:tcPr>
          <w:p>
            <w:r>
              <w:t>Example Domain</w:t>
            </w:r>
          </w:p>
        </w:tc>
        <w:tc>
          <w:tcPr>
            <w:tcW w:type="dxa" w:w="3120"/>
          </w:tcPr>
          <w:p>
            <w:r>
              <w:t>official_website</w:t>
            </w:r>
          </w:p>
        </w:tc>
      </w:tr>
    </w:tbl>
    <w:p>
      <w:pPr>
        <w:spacing w:after="240"/>
      </w:pP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4. Products</w:t>
      </w:r>
    </w:p>
    <w:p>
      <w:r>
        <w:t>No detailed product information discovered.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5. Services</w:t>
      </w:r>
    </w:p>
    <w:p>
      <w:r>
        <w:t>No detailed service offerings discovered.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6. Solutions</w:t>
      </w:r>
    </w:p>
    <w:p>
      <w:r>
        <w:t>No tailored solution configurations discovered.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7. Industries Served</w:t>
      </w:r>
    </w:p>
    <w:p>
      <w:r>
        <w:t>No explicit list of served industries detected.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8. Technologies</w:t>
      </w:r>
    </w:p>
    <w:p>
      <w:r>
        <w:t>No specific technology stack identified in page contents.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9. Customers</w:t>
      </w:r>
    </w:p>
    <w:p>
      <w:r>
        <w:t>No publicly mentioned customer names extracted.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10. Case Studies</w:t>
      </w:r>
    </w:p>
    <w:p>
      <w:r>
        <w:t>No success stories or case studies identified.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11. Leadership</w:t>
      </w:r>
    </w:p>
    <w:p>
      <w:r>
        <w:t>No executive or board members identified.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12. Locations</w:t>
      </w:r>
    </w:p>
    <w:p>
      <w:pPr>
        <w:pStyle w:val="ListBullet"/>
      </w:pPr>
      <w:r>
        <w:t>Example Domain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13. Contact Information</w:t>
      </w:r>
    </w:p>
    <w:p>
      <w:r>
        <w:t>No official contact points extracted.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14. Social Media</w:t>
      </w:r>
    </w:p>
    <w:p>
      <w:r>
        <w:t>No active social profiles discovered.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15. Partners</w:t>
      </w:r>
    </w:p>
    <w:p>
      <w:r>
        <w:t>No certifications or partner relations detected.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16. Competitors</w:t>
      </w:r>
    </w:p>
    <w:p>
      <w:r>
        <w:t>No direct competitors detected in official domain content.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17. News &amp; Events</w:t>
      </w:r>
    </w:p>
    <w:p>
      <w:r>
        <w:t>No blog postings or press releases crawled.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18. Certifications &amp; Awards</w:t>
      </w:r>
    </w:p>
    <w:p>
      <w:r>
        <w:t>No official certifications or industry awards listed.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19. ICP Qualification</w:t>
      </w:r>
    </w:p>
    <w:p>
      <w:r>
        <w:t>ICP evaluation criteria were not provided.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20. Data Sources</w:t>
      </w:r>
    </w:p>
    <w:p>
      <w:r>
        <w:t>The company profile was built by aggregating the following data sources:</w:t>
      </w:r>
    </w:p>
    <w:p>
      <w:pPr>
        <w:pStyle w:val="Heading2"/>
      </w:pPr>
      <w:r>
        <w:t>Internal Website Pages: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https://example.com (Type: homepage)</w:t>
      </w:r>
    </w:p>
    <w:p>
      <w:pPr>
        <w:pStyle w:val="Heading2"/>
      </w:pPr>
      <w:r>
        <w:t>External Public Sources: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https://www.icdsoft.com/blog/who-is-who-in-the-domain-name-industry/</w:t>
      </w:r>
      <w:r>
        <w:rPr>
          <w:rFonts w:ascii="Arial" w:hAnsi="Arial"/>
          <w:b w:val="0"/>
          <w:i w:val="0"/>
          <w:color w:val="333333"/>
          <w:sz w:val="21"/>
        </w:rPr>
        <w:t xml:space="preserve"> - Who is Who In the Domain Name Industry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https://derrick-app.com/business-data/find-headquarters</w:t>
      </w:r>
      <w:r>
        <w:rPr>
          <w:rFonts w:ascii="Arial" w:hAnsi="Arial"/>
          <w:b w:val="0"/>
          <w:i w:val="0"/>
          <w:color w:val="333333"/>
          <w:sz w:val="21"/>
        </w:rPr>
        <w:t xml:space="preserve"> - How to Find Company Headquarters Country: Guide 2026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https://www.onlydomains.com/blog/business-domain-names/</w:t>
      </w:r>
      <w:r>
        <w:rPr>
          <w:rFonts w:ascii="Arial" w:hAnsi="Arial"/>
          <w:b w:val="0"/>
          <w:i w:val="0"/>
          <w:color w:val="333333"/>
          <w:sz w:val="21"/>
        </w:rPr>
        <w:t xml:space="preserve"> - Business Domain Names - OnlyDomains Blog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https://blog.verisign.com/domain-names/3-ways-to-use-a-domain-name-for-business-today/</w:t>
      </w:r>
      <w:r>
        <w:rPr>
          <w:rFonts w:ascii="Arial" w:hAnsi="Arial"/>
          <w:b w:val="0"/>
          <w:i w:val="0"/>
          <w:color w:val="333333"/>
          <w:sz w:val="21"/>
        </w:rPr>
        <w:t xml:space="preserve"> - 3 Ways To Use A Domain Name For Business Today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https://itrevolution.com/articles/funding-model-the-seven-domains-of-transformation/</w:t>
      </w:r>
      <w:r>
        <w:rPr>
          <w:rFonts w:ascii="Arial" w:hAnsi="Arial"/>
          <w:b w:val="0"/>
          <w:i w:val="0"/>
          <w:color w:val="333333"/>
          <w:sz w:val="21"/>
        </w:rPr>
        <w:t xml:space="preserve"> - Funding Model: The Seven Domains of Transformation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https://docs.ed-fi.org/reference/data-exchange/data-standard/model-reference/finance-domain/overview/</w:t>
      </w:r>
      <w:r>
        <w:rPr>
          <w:rFonts w:ascii="Arial" w:hAnsi="Arial"/>
          <w:b w:val="0"/>
          <w:i w:val="0"/>
          <w:color w:val="333333"/>
          <w:sz w:val="21"/>
        </w:rPr>
        <w:t xml:space="preserve"> - Finance Domain - Overview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https://kissmetrics.io/glossary/revenue-per-employee</w:t>
      </w:r>
      <w:r>
        <w:rPr>
          <w:rFonts w:ascii="Arial" w:hAnsi="Arial"/>
          <w:b w:val="0"/>
          <w:i w:val="0"/>
          <w:color w:val="333333"/>
          <w:sz w:val="21"/>
        </w:rPr>
        <w:t xml:space="preserve"> - Revenue Per Employee: Definition, Formula and Examples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https://continuumcloud.com/blogs/funded-positions-vs-headcount-finance-loses-control-without-governance/</w:t>
      </w:r>
      <w:r>
        <w:rPr>
          <w:rFonts w:ascii="Arial" w:hAnsi="Arial"/>
          <w:b w:val="0"/>
          <w:i w:val="0"/>
          <w:color w:val="333333"/>
          <w:sz w:val="21"/>
        </w:rPr>
        <w:t xml:space="preserve"> - Funded Positions vs. Headcount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https://www.linkedin.com/posts/chrisreichhelm_deeptech-innovation-leadership-activity-7441881185191911424-P3Hs</w:t>
      </w:r>
      <w:r>
        <w:rPr>
          <w:rFonts w:ascii="Arial" w:hAnsi="Arial"/>
          <w:b w:val="0"/>
          <w:i w:val="0"/>
          <w:color w:val="333333"/>
          <w:sz w:val="21"/>
        </w:rPr>
        <w:t xml:space="preserve"> - Founder CEO Archetypes: Scientist-Steward, Systems ...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https://www.norwest.com/blog/domain-expertise-founder-greatest-asset/</w:t>
      </w:r>
      <w:r>
        <w:rPr>
          <w:rFonts w:ascii="Arial" w:hAnsi="Arial"/>
          <w:b w:val="0"/>
          <w:i w:val="0"/>
          <w:color w:val="333333"/>
          <w:sz w:val="21"/>
        </w:rPr>
        <w:t xml:space="preserve"> - Domain Expertise: A Founder's Greatest Asset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https://www.startups.com/lexicon/founder-roles</w:t>
      </w:r>
      <w:r>
        <w:rPr>
          <w:rFonts w:ascii="Arial" w:hAnsi="Arial"/>
          <w:b w:val="0"/>
          <w:i w:val="0"/>
          <w:color w:val="333333"/>
          <w:sz w:val="21"/>
        </w:rPr>
        <w:t xml:space="preserve"> - Founder Roles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https://www.antler.co/blog/what-makes-a-successful-founder</w:t>
      </w:r>
      <w:r>
        <w:rPr>
          <w:rFonts w:ascii="Arial" w:hAnsi="Arial"/>
          <w:b w:val="0"/>
          <w:i w:val="0"/>
          <w:color w:val="333333"/>
          <w:sz w:val="21"/>
        </w:rPr>
        <w:t xml:space="preserve"> - Founder DNA: Traits of Great Entrepreneurs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https://www.linkedin.com/help/linkedin/answer/a6278544</w:t>
      </w:r>
      <w:r>
        <w:rPr>
          <w:rFonts w:ascii="Arial" w:hAnsi="Arial"/>
          <w:b w:val="0"/>
          <w:i w:val="0"/>
          <w:color w:val="333333"/>
          <w:sz w:val="21"/>
        </w:rPr>
        <w:t xml:space="preserve"> - Add an email domain to your organization's LinkedIn Page ...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https://www.linkedin.com/business/marketing/blog/linkedin-pages/the-11-best-small-business-linkedin-pages-we-ve-ever-seen</w:t>
      </w:r>
      <w:r>
        <w:rPr>
          <w:rFonts w:ascii="Arial" w:hAnsi="Arial"/>
          <w:b w:val="0"/>
          <w:i w:val="0"/>
          <w:color w:val="333333"/>
          <w:sz w:val="21"/>
        </w:rPr>
        <w:t xml:space="preserve"> - The 11 Best Small Business LinkedIn Pages We've Seen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https://www.linkedin.com/help/linkedin/answer/a543852</w:t>
      </w:r>
      <w:r>
        <w:rPr>
          <w:rFonts w:ascii="Arial" w:hAnsi="Arial"/>
          <w:b w:val="0"/>
          <w:i w:val="0"/>
          <w:color w:val="333333"/>
          <w:sz w:val="21"/>
        </w:rPr>
        <w:t xml:space="preserve"> - Create a LinkedIn Page | LinkedIn Help</w:t>
      </w:r>
    </w:p>
    <w:p>
      <w:pPr>
        <w:pStyle w:val="ListBullet"/>
      </w:pPr>
      <w:r>
        <w:rPr>
          <w:rFonts w:ascii="Arial" w:hAnsi="Arial"/>
          <w:b w:val="0"/>
          <w:i w:val="0"/>
          <w:color w:val="333333"/>
          <w:sz w:val="21"/>
        </w:rPr>
        <w:t>https://www.impactplus.com/blog/examples-of-linkedin-company-pages</w:t>
      </w:r>
      <w:r>
        <w:rPr>
          <w:rFonts w:ascii="Arial" w:hAnsi="Arial"/>
          <w:b w:val="0"/>
          <w:i w:val="0"/>
          <w:color w:val="333333"/>
          <w:sz w:val="21"/>
        </w:rPr>
        <w:t xml:space="preserve"> - 27 powerful LinkedIn business pages examples to inspire you</w:t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21. Crawl Statistics</w:t>
      </w:r>
    </w:p>
    <w:p>
      <w:r>
        <w:rPr>
          <w:rFonts w:ascii="Arial" w:hAnsi="Arial"/>
          <w:b w:val="0"/>
          <w:i w:val="0"/>
          <w:color w:val="333333"/>
          <w:sz w:val="21"/>
        </w:rPr>
        <w:t>Crawl Starting URL: https://example.com</w:t>
        <w:br/>
      </w:r>
      <w:r>
        <w:rPr>
          <w:rFonts w:ascii="Arial" w:hAnsi="Arial"/>
          <w:b w:val="0"/>
          <w:i w:val="0"/>
          <w:color w:val="333333"/>
          <w:sz w:val="21"/>
        </w:rPr>
        <w:t>Target Domain: example.com</w:t>
        <w:br/>
      </w:r>
      <w:r>
        <w:rPr>
          <w:rFonts w:ascii="Arial" w:hAnsi="Arial"/>
          <w:b w:val="0"/>
          <w:i w:val="0"/>
          <w:color w:val="333333"/>
          <w:sz w:val="21"/>
        </w:rPr>
        <w:t>Crawl Started: 2026-08-27T10:55:52.806944</w:t>
        <w:br/>
      </w:r>
      <w:r>
        <w:rPr>
          <w:rFonts w:ascii="Arial" w:hAnsi="Arial"/>
          <w:b w:val="0"/>
          <w:i w:val="0"/>
          <w:color w:val="333333"/>
          <w:sz w:val="21"/>
        </w:rPr>
        <w:t>Crawl Completed: 2026-08-27T10:56:27.483232</w:t>
        <w:br/>
      </w:r>
      <w:r>
        <w:rPr>
          <w:rFonts w:ascii="Arial" w:hAnsi="Arial"/>
          <w:b w:val="0"/>
          <w:i w:val="0"/>
          <w:color w:val="333333"/>
          <w:sz w:val="21"/>
        </w:rPr>
        <w:t>Pages Discovered: 1</w:t>
        <w:br/>
      </w:r>
      <w:r>
        <w:rPr>
          <w:rFonts w:ascii="Arial" w:hAnsi="Arial"/>
          <w:b w:val="0"/>
          <w:i w:val="0"/>
          <w:color w:val="333333"/>
          <w:sz w:val="21"/>
        </w:rPr>
        <w:t>Pages Crawled: 1</w:t>
        <w:br/>
      </w:r>
      <w:r>
        <w:rPr>
          <w:rFonts w:ascii="Arial" w:hAnsi="Arial"/>
          <w:b w:val="0"/>
          <w:i w:val="0"/>
          <w:color w:val="333333"/>
          <w:sz w:val="21"/>
        </w:rPr>
        <w:t>Pages Failed: 0</w:t>
        <w:br/>
      </w:r>
    </w:p>
    <w:p>
      <w:pPr>
        <w:keepNext/>
        <w:spacing w:before="480" w:after="240"/>
        <w:pBdr>
          <w:bottom w:val="single" w:sz="6" w:space="4" w:color="1F385C"/>
        </w:pBdr>
      </w:pPr>
      <w:r>
        <w:rPr>
          <w:rFonts w:ascii="Arial" w:hAnsi="Arial"/>
          <w:b/>
          <w:color w:val="1F385C"/>
          <w:sz w:val="36"/>
        </w:rPr>
        <w:t>22. Data Quality / Confidence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Data Section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Arial" w:hAnsi="Arial"/>
                <w:b/>
                <w:color w:val="1F385C"/>
                <w:sz w:val="19"/>
              </w:rPr>
              <w:t>Confidence Score (0-1.0)</w:t>
            </w:r>
          </w:p>
        </w:tc>
      </w:tr>
      <w:tr>
        <w:tc>
          <w:tcPr>
            <w:tcW w:type="dxa" w:w="4680"/>
          </w:tcPr>
          <w:p>
            <w:r>
              <w:t>Company Core Info</w:t>
            </w:r>
          </w:p>
        </w:tc>
        <w:tc>
          <w:tcPr>
            <w:tcW w:type="dxa" w:w="4680"/>
          </w:tcPr>
          <w:p>
            <w:r>
              <w:t>0.71</w:t>
            </w:r>
          </w:p>
        </w:tc>
      </w:tr>
      <w:tr>
        <w:tc>
          <w:tcPr>
            <w:tcW w:type="dxa" w:w="4680"/>
          </w:tcPr>
          <w:p>
            <w:r>
              <w:t>Products And Services</w:t>
            </w:r>
          </w:p>
        </w:tc>
        <w:tc>
          <w:tcPr>
            <w:tcW w:type="dxa" w:w="4680"/>
          </w:tcPr>
          <w:p>
            <w:r>
              <w:t>0.50</w:t>
            </w:r>
          </w:p>
        </w:tc>
      </w:tr>
      <w:tr>
        <w:tc>
          <w:tcPr>
            <w:tcW w:type="dxa" w:w="4680"/>
          </w:tcPr>
          <w:p>
            <w:r>
              <w:t>Contact Information</w:t>
            </w:r>
          </w:p>
        </w:tc>
        <w:tc>
          <w:tcPr>
            <w:tcW w:type="dxa" w:w="4680"/>
          </w:tcPr>
          <w:p>
            <w:r>
              <w:t>0.00</w:t>
            </w:r>
          </w:p>
        </w:tc>
      </w:tr>
      <w:tr>
        <w:tc>
          <w:tcPr>
            <w:tcW w:type="dxa" w:w="4680"/>
          </w:tcPr>
          <w:p>
            <w:r>
              <w:t>Relationships And Market</w:t>
            </w:r>
          </w:p>
        </w:tc>
        <w:tc>
          <w:tcPr>
            <w:tcW w:type="dxa" w:w="4680"/>
          </w:tcPr>
          <w:p>
            <w:r>
              <w:t>0.40</w:t>
            </w:r>
          </w:p>
        </w:tc>
      </w:tr>
      <w:tr>
        <w:tc>
          <w:tcPr>
            <w:tcW w:type="dxa" w:w="4680"/>
          </w:tcPr>
          <w:p>
            <w:r>
              <w:t>Overall Data Quality</w:t>
            </w:r>
          </w:p>
        </w:tc>
        <w:tc>
          <w:tcPr>
            <w:tcW w:type="dxa" w:w="4680"/>
          </w:tcPr>
          <w:p>
            <w:r>
              <w:t>0.47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