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REG.NO:210701290</w:t>
      </w:r>
    </w:p>
    <w:p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>CLOUD SIMULATION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ND </w:t>
      </w:r>
      <w:r w:rsidRPr="009D4238">
        <w:rPr>
          <w:rFonts w:ascii="Times New Roman" w:hAnsi="Times New Roman" w:cs="Times New Roman"/>
          <w:b/>
          <w:sz w:val="24"/>
          <w:szCs w:val="24"/>
        </w:rPr>
        <w:t>SPACE SHARED CPU ASSIGNMENT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>Implement RoundRobin task scheduling in both TimeShared and SpaceShared CPU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>Navigate to project dependencies and select on add external jars and then click on ‘Browse’ to open the path where you have unzipped the Cloudsim Jars and click on apply.</w:t>
      </w:r>
    </w:p>
    <w:p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java file with the cloudsim code to implement the Round robin scheduling algorithm.</w:t>
      </w:r>
    </w:p>
    <w:p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>Thus, Round Robin task scheduling in both TimeShared and SpaceShared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D4238"/>
    <w:rsid w:val="00643F50"/>
    <w:rsid w:val="009D4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2024-11-21T14:17:00Z</dcterms:created>
  <dcterms:modified xsi:type="dcterms:W3CDTF">2024-11-21T14:27:00Z</dcterms:modified>
</cp:coreProperties>
</file>