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120"/>
        <w:jc w:val="center"/>
      </w:pPr>
      <w:r>
        <w:rPr>
          <w:b/>
          <w:color w:val="003366"/>
          <w:sz w:val="36"/>
        </w:rPr>
        <w:t>Aegis: Hardware-Accelerated TinyML Sentinel with On-Device Continual Learning for Real-Time Kernel Telemetry &amp; Intrusion Detection</w:t>
      </w:r>
    </w:p>
    <w:p>
      <w:pPr>
        <w:spacing w:after="280"/>
        <w:jc w:val="center"/>
      </w:pPr>
      <w:r>
        <w:rPr>
          <w:b/>
          <w:sz w:val="24"/>
        </w:rPr>
        <w:t>Tamil Selvan J</w:t>
        <w:br/>
      </w:r>
      <w:r>
        <w:rPr>
          <w:i/>
          <w:sz w:val="20"/>
        </w:rPr>
        <w:t>Department of Computer Science and Engineering</w:t>
        <w:br/>
      </w:r>
      <w:r>
        <w:rPr>
          <w:color w:val="444444"/>
          <w:sz w:val="19"/>
        </w:rPr>
        <w:t>Specialization in Embedded AI &amp; Cyber-Physical Systems</w:t>
      </w:r>
    </w:p>
    <w:p>
      <w:pPr>
        <w:spacing w:after="200"/>
        <w:pBdr>
          <w:bottom w:val="single" w:sz="6" w:space="1" w:color="003366"/>
        </w:pBdr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4F6F9"/>
            <w:tcBorders>
              <w:left w:val="single" w:sz="18" w:space="0" w:color="003366"/>
              <w:top w:val="none"/>
              <w:right w:val="none"/>
              <w:bottom w:val="none"/>
            </w:tcBorders>
          </w:tcPr>
          <w:p>
            <w:pPr>
              <w:spacing w:before="80" w:after="80" w:line="276" w:lineRule="auto"/>
            </w:pPr>
            <w:r>
              <w:rPr>
                <w:b/>
                <w:sz w:val="19"/>
              </w:rPr>
              <w:t xml:space="preserve">Abstract— </w:t>
            </w:r>
            <w:r>
              <w:rPr>
                <w:sz w:val="19"/>
              </w:rPr>
              <w:t>As modern cyber-attacks increasingly employ fileless memory execution (memfd_create), dynamic library hooking (LD_PRELOAD), and high-entropy obfuscation, traditional cloud-based Security Information and Event Management (SIEM) systems suffer from excessive network latency, privacy vulnerabilities, and high compute overhead. Furthermore, conventional edge TinyML models are inherently static; once flashed, they fail to adapt to novel zero-day attack mutations without full cloud-side retraining. This paper presents Aegis, an ultra-low-power, hardware-accelerated TinyML intrusion detection sentinel deployed on an ESP32 microcontroller (Xtensa dual-core @ 240 MHz). Aegis intercepts live Linux kernel process telemetry across an isolated USB/UART bridge and evaluates an 8-dimensional behavioral feature vector in &lt; 45 µs with 0 bytes of dynamic heap leakage. To overcome catastrophic forgetting and memory exhaustion, Aegis incorporates an on-device Continual Learning Engine utilizing a bounded 16-slot Experience Replay Buffer (O(1) constant memory) and on-chip Momentum Stochastic Gradient Descent (SGD). Experimental validation against simulated advanced persistent threats (APTs) demonstrates an initial baseline validation accuracy of 92.46% and instantaneous real-time adaptation from false-negative verdicts (P ≈ 0.36) to high-confidence critical detections (P &gt; 0.85) within a single 38 µs on-chip consolidation cycle, permanently persisted across power cycles via Non-Volatile Storage (NVS).</w:t>
            </w:r>
          </w:p>
          <w:p>
            <w:pPr>
              <w:spacing w:before="80" w:after="80"/>
            </w:pPr>
            <w:r>
              <w:rPr>
                <w:b/>
                <w:i/>
                <w:sz w:val="18"/>
              </w:rPr>
              <w:t xml:space="preserve">Keywords— </w:t>
            </w:r>
            <w:r>
              <w:rPr>
                <w:sz w:val="18"/>
              </w:rPr>
              <w:t>TinyML, Continual Learning, Edge AI, ESP32, Linux Kernel Security, Experience Replay, Intrusion Detection Systems (IDS), Embedded Systems.</w:t>
            </w:r>
          </w:p>
        </w:tc>
      </w:tr>
    </w:tbl>
    <w:p>
      <w:pPr>
        <w:spacing w:after="120"/>
      </w:pPr>
    </w:p>
    <w:p>
      <w:pPr>
        <w:keepNext/>
        <w:spacing w:before="280" w:after="80"/>
      </w:pPr>
      <w:r>
        <w:rPr>
          <w:b/>
          <w:color w:val="003366"/>
          <w:sz w:val="24"/>
        </w:rPr>
        <w:t>I. INTRODUCTION</w:t>
      </w:r>
    </w:p>
    <w:p>
      <w:pPr>
        <w:spacing w:line="276" w:lineRule="auto" w:after="120"/>
      </w:pPr>
      <w:r>
        <w:t>Modern cyber-physical systems, Industrial Internet of Things (IIoT) edge nodes, and high-security endpoints face unprecedented threats from advanced evasion techniques. Attackers regularly bypass traditional signature-based Anti-Virus (AV) solutions by leveraging fileless droppers, in-memory descriptor execution (memfd), and process masquerading.</w:t>
        <w:br/>
        <w:br/>
        <w:t>While Host-based Intrusion Detection Systems (HIDS) and Cloud SIEMs offer behavioral monitoring, they present critical operational bottlenecks:</w:t>
        <w:br/>
        <w:t>1) Network Latency &amp; Bandwidth: Streaming raw kernel telemetry to central clusters incurs 100 ms to 5 s of network propagation delay, preventing pre-execution defense.</w:t>
        <w:br/>
        <w:t>2) Tamper Vulnerability: An intrusion engine residing inside the host operating system is inherently exposed to privilege-escalated rootkits and memory corruptions.</w:t>
        <w:br/>
        <w:t>3) Static TinyML Model Inflexibility: Conventional microcontrollers deploy static decision trees that suffer from severe performance decay when encountering zero-day payload mutations.</w:t>
        <w:br/>
        <w:br/>
        <w:t>To resolve these challenges, this paper presents Aegis, a hardware-software co-designed embedded sentinel that physically decouples telemetry processing from the host using an isolated ESP32 microcontroller operating with bounded Experience Replay and on-chip Continual Learning.</w:t>
      </w:r>
    </w:p>
    <w:p>
      <w:pPr>
        <w:keepNext/>
        <w:spacing w:before="280" w:after="80"/>
      </w:pPr>
      <w:r>
        <w:rPr>
          <w:b/>
          <w:color w:val="003366"/>
          <w:sz w:val="24"/>
        </w:rPr>
        <w:t>II. SYSTEM ARCHITECTURE &amp; HARDWARE CO-DESIGN</w:t>
      </w:r>
    </w:p>
    <w:p>
      <w:pPr>
        <w:spacing w:line="276" w:lineRule="auto" w:after="120"/>
      </w:pPr>
      <w:r>
        <w:t>The Aegis architecture decouples telemetry generation from detection across three dedicated layers:</w:t>
        <w:br/>
        <w:t>• Host Process Telemetry Hook: Runs within Linux/WSL to intercept process execution metadata via psutil and eBPF kernel tracepoints.</w:t>
        <w:br/>
        <w:t>• Isolated Serial Communication Pipeline: Streams serialized events asynchronously across a physical USB/UART interface at 115,200 baud, ensuring the defense hardware remains isolated from host compromises.</w:t>
        <w:br/>
        <w:t>• Embedded AI Core (DOIT ESP32 DevKit V1): Powered by an Xtensa 32-bit dual-core LX6 processor running at 240 MHz with 520 KB SRAM and 4 MB SPI Flash.</w:t>
        <w:br/>
        <w:t>• Physical Tri-Modal Alert Output: 0.96" SSD1306 monochromatic I2C OLED display (128x64) on GPIO 21/22, acoustic piezo buzzer on GPIO 4, and visual alert strobe LED on GPIO 2.</w:t>
      </w:r>
    </w:p>
    <w:p>
      <w:pPr>
        <w:keepNext/>
        <w:spacing w:before="280" w:after="80"/>
      </w:pPr>
      <w:r>
        <w:rPr>
          <w:b/>
          <w:color w:val="003366"/>
          <w:sz w:val="24"/>
        </w:rPr>
        <w:t>III. FEATURE ENGINEERING &amp; MATHEMATICAL FORMULATION</w:t>
      </w:r>
    </w:p>
    <w:p>
      <w:pPr>
        <w:spacing w:line="276" w:lineRule="auto" w:after="120"/>
      </w:pPr>
      <w:r>
        <w:t>Aegis extracts an 8-dimensional compact behavioral feature vector x = [x₀, x₁, x₂, x₃, x₄, x₅, x₆, x₇]ᵀ from each intercepted process:</w:t>
        <w:br/>
        <w:br/>
        <w:t>Shannon Information Entropy H(S) is calculated directly on the ESP32 in ≤ 12 µs to evaluate command-line randomness and detect base64 obfuscation:</w:t>
        <w:br/>
        <w:t>H(S) = - ∑ (nᵢ / N) log₂(nᵢ / N)   for i = 1 ... k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1584"/>
            <w:shd w:fill="003366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Feature</w:t>
            </w:r>
          </w:p>
        </w:tc>
        <w:tc>
          <w:tcPr>
            <w:tcW w:type="dxa" w:w="1008"/>
            <w:shd w:fill="003366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Symbol</w:t>
            </w:r>
          </w:p>
        </w:tc>
        <w:tc>
          <w:tcPr>
            <w:tcW w:type="dxa" w:w="3744"/>
            <w:shd w:fill="003366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Extraction Logic</w:t>
            </w:r>
          </w:p>
        </w:tc>
        <w:tc>
          <w:tcPr>
            <w:tcW w:type="dxa" w:w="3744"/>
            <w:shd w:fill="003366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Security Threat Context</w:t>
            </w:r>
          </w:p>
        </w:tc>
      </w:tr>
      <w:tr>
        <w:tc>
          <w:tcPr>
            <w:tcW w:type="dxa" w:w="1584"/>
            <w:shd w:fill="FFFFFF"/>
          </w:tcPr>
          <w:p>
            <w:pPr>
              <w:jc w:val="left"/>
            </w:pPr>
            <w:r>
              <w:rPr>
                <w:sz w:val="18"/>
              </w:rPr>
              <w:t>is_temp</w:t>
            </w:r>
          </w:p>
        </w:tc>
        <w:tc>
          <w:tcPr>
            <w:tcW w:type="dxa" w:w="1008"/>
            <w:shd w:fill="FFFFFF"/>
          </w:tcPr>
          <w:p>
            <w:pPr>
              <w:jc w:val="center"/>
            </w:pPr>
            <w:r>
              <w:rPr>
                <w:sz w:val="18"/>
              </w:rPr>
              <w:t>x₀</w:t>
            </w:r>
          </w:p>
        </w:tc>
        <w:tc>
          <w:tcPr>
            <w:tcW w:type="dxa" w:w="3744"/>
            <w:shd w:fill="FFFFFF"/>
          </w:tcPr>
          <w:p>
            <w:pPr>
              <w:jc w:val="left"/>
            </w:pPr>
            <w:r>
              <w:rPr>
                <w:sz w:val="18"/>
              </w:rPr>
              <w:t>Path contains /tmp, /var/tmp, /dev/shm</w:t>
            </w:r>
          </w:p>
        </w:tc>
        <w:tc>
          <w:tcPr>
            <w:tcW w:type="dxa" w:w="3744"/>
            <w:shd w:fill="FFFFFF"/>
          </w:tcPr>
          <w:p>
            <w:pPr>
              <w:jc w:val="left"/>
            </w:pPr>
            <w:r>
              <w:rPr>
                <w:sz w:val="18"/>
              </w:rPr>
              <w:t>Volatile directory execution evading logging</w:t>
            </w:r>
          </w:p>
        </w:tc>
      </w:tr>
      <w:tr>
        <w:tc>
          <w:tcPr>
            <w:tcW w:type="dxa" w:w="1584"/>
            <w:shd w:fill="F9FAFC"/>
          </w:tcPr>
          <w:p>
            <w:pPr>
              <w:jc w:val="left"/>
            </w:pPr>
            <w:r>
              <w:rPr>
                <w:sz w:val="18"/>
              </w:rPr>
              <w:t>arg_len</w:t>
            </w:r>
          </w:p>
        </w:tc>
        <w:tc>
          <w:tcPr>
            <w:tcW w:type="dxa" w:w="1008"/>
            <w:shd w:fill="F9FAFC"/>
          </w:tcPr>
          <w:p>
            <w:pPr>
              <w:jc w:val="center"/>
            </w:pPr>
            <w:r>
              <w:rPr>
                <w:sz w:val="18"/>
              </w:rPr>
              <w:t>x₁</w:t>
            </w:r>
          </w:p>
        </w:tc>
        <w:tc>
          <w:tcPr>
            <w:tcW w:type="dxa" w:w="3744"/>
            <w:shd w:fill="F9FAFC"/>
          </w:tcPr>
          <w:p>
            <w:pPr>
              <w:jc w:val="left"/>
            </w:pPr>
            <w:r>
              <w:rPr>
                <w:sz w:val="18"/>
              </w:rPr>
              <w:t>Total command length |cmdline|</w:t>
            </w:r>
          </w:p>
        </w:tc>
        <w:tc>
          <w:tcPr>
            <w:tcW w:type="dxa" w:w="3744"/>
            <w:shd w:fill="F9FAFC"/>
          </w:tcPr>
          <w:p>
            <w:pPr>
              <w:jc w:val="left"/>
            </w:pPr>
            <w:r>
              <w:rPr>
                <w:sz w:val="18"/>
              </w:rPr>
              <w:t>Payload staging and injected scripts</w:t>
            </w:r>
          </w:p>
        </w:tc>
      </w:tr>
      <w:tr>
        <w:tc>
          <w:tcPr>
            <w:tcW w:type="dxa" w:w="1584"/>
            <w:shd w:fill="FFFFFF"/>
          </w:tcPr>
          <w:p>
            <w:pPr>
              <w:jc w:val="left"/>
            </w:pPr>
            <w:r>
              <w:rPr>
                <w:sz w:val="18"/>
              </w:rPr>
              <w:t>entropy</w:t>
            </w:r>
          </w:p>
        </w:tc>
        <w:tc>
          <w:tcPr>
            <w:tcW w:type="dxa" w:w="1008"/>
            <w:shd w:fill="FFFFFF"/>
          </w:tcPr>
          <w:p>
            <w:pPr>
              <w:jc w:val="center"/>
            </w:pPr>
            <w:r>
              <w:rPr>
                <w:sz w:val="18"/>
              </w:rPr>
              <w:t>x₂</w:t>
            </w:r>
          </w:p>
        </w:tc>
        <w:tc>
          <w:tcPr>
            <w:tcW w:type="dxa" w:w="3744"/>
            <w:shd w:fill="FFFFFF"/>
          </w:tcPr>
          <w:p>
            <w:pPr>
              <w:jc w:val="left"/>
            </w:pPr>
            <w:r>
              <w:rPr>
                <w:sz w:val="18"/>
              </w:rPr>
              <w:t>Shannon Entropy H(S) ∈ [0.0, 8.0]</w:t>
            </w:r>
          </w:p>
        </w:tc>
        <w:tc>
          <w:tcPr>
            <w:tcW w:type="dxa" w:w="3744"/>
            <w:shd w:fill="FFFFFF"/>
          </w:tcPr>
          <w:p>
            <w:pPr>
              <w:jc w:val="left"/>
            </w:pPr>
            <w:r>
              <w:rPr>
                <w:sz w:val="18"/>
              </w:rPr>
              <w:t>Obfuscated / Base64 packed shellcode</w:t>
            </w:r>
          </w:p>
        </w:tc>
      </w:tr>
      <w:tr>
        <w:tc>
          <w:tcPr>
            <w:tcW w:type="dxa" w:w="1584"/>
            <w:shd w:fill="F9FAFC"/>
          </w:tcPr>
          <w:p>
            <w:pPr>
              <w:jc w:val="left"/>
            </w:pPr>
            <w:r>
              <w:rPr>
                <w:sz w:val="18"/>
              </w:rPr>
              <w:t>is_root</w:t>
            </w:r>
          </w:p>
        </w:tc>
        <w:tc>
          <w:tcPr>
            <w:tcW w:type="dxa" w:w="1008"/>
            <w:shd w:fill="F9FAFC"/>
          </w:tcPr>
          <w:p>
            <w:pPr>
              <w:jc w:val="center"/>
            </w:pPr>
            <w:r>
              <w:rPr>
                <w:sz w:val="18"/>
              </w:rPr>
              <w:t>x₃</w:t>
            </w:r>
          </w:p>
        </w:tc>
        <w:tc>
          <w:tcPr>
            <w:tcW w:type="dxa" w:w="3744"/>
            <w:shd w:fill="F9FAFC"/>
          </w:tcPr>
          <w:p>
            <w:pPr>
              <w:jc w:val="left"/>
            </w:pPr>
            <w:r>
              <w:rPr>
                <w:sz w:val="18"/>
              </w:rPr>
              <w:t>UID == 0</w:t>
            </w:r>
          </w:p>
        </w:tc>
        <w:tc>
          <w:tcPr>
            <w:tcW w:type="dxa" w:w="3744"/>
            <w:shd w:fill="F9FAFC"/>
          </w:tcPr>
          <w:p>
            <w:pPr>
              <w:jc w:val="left"/>
            </w:pPr>
            <w:r>
              <w:rPr>
                <w:sz w:val="18"/>
              </w:rPr>
              <w:t>Privilege escalation attempts</w:t>
            </w:r>
          </w:p>
        </w:tc>
      </w:tr>
      <w:tr>
        <w:tc>
          <w:tcPr>
            <w:tcW w:type="dxa" w:w="1584"/>
            <w:shd w:fill="FFFFFF"/>
          </w:tcPr>
          <w:p>
            <w:pPr>
              <w:jc w:val="left"/>
            </w:pPr>
            <w:r>
              <w:rPr>
                <w:sz w:val="18"/>
              </w:rPr>
              <w:t>web_parent</w:t>
            </w:r>
          </w:p>
        </w:tc>
        <w:tc>
          <w:tcPr>
            <w:tcW w:type="dxa" w:w="1008"/>
            <w:shd w:fill="FFFFFF"/>
          </w:tcPr>
          <w:p>
            <w:pPr>
              <w:jc w:val="center"/>
            </w:pPr>
            <w:r>
              <w:rPr>
                <w:sz w:val="18"/>
              </w:rPr>
              <w:t>x₄</w:t>
            </w:r>
          </w:p>
        </w:tc>
        <w:tc>
          <w:tcPr>
            <w:tcW w:type="dxa" w:w="3744"/>
            <w:shd w:fill="FFFFFF"/>
          </w:tcPr>
          <w:p>
            <w:pPr>
              <w:jc w:val="left"/>
            </w:pPr>
            <w:r>
              <w:rPr>
                <w:sz w:val="18"/>
              </w:rPr>
              <w:t>Parent ∈ {nginx, apache2, httpd}</w:t>
            </w:r>
          </w:p>
        </w:tc>
        <w:tc>
          <w:tcPr>
            <w:tcW w:type="dxa" w:w="3744"/>
            <w:shd w:fill="FFFFFF"/>
          </w:tcPr>
          <w:p>
            <w:pPr>
              <w:jc w:val="left"/>
            </w:pPr>
            <w:r>
              <w:rPr>
                <w:sz w:val="18"/>
              </w:rPr>
              <w:t>Web Shell &amp; Remote Code Execution (RCE)</w:t>
            </w:r>
          </w:p>
        </w:tc>
      </w:tr>
      <w:tr>
        <w:tc>
          <w:tcPr>
            <w:tcW w:type="dxa" w:w="1584"/>
            <w:shd w:fill="F9FAFC"/>
          </w:tcPr>
          <w:p>
            <w:pPr>
              <w:jc w:val="left"/>
            </w:pPr>
            <w:r>
              <w:rPr>
                <w:sz w:val="18"/>
              </w:rPr>
              <w:t>is_parent_dead</w:t>
            </w:r>
          </w:p>
        </w:tc>
        <w:tc>
          <w:tcPr>
            <w:tcW w:type="dxa" w:w="1008"/>
            <w:shd w:fill="F9FAFC"/>
          </w:tcPr>
          <w:p>
            <w:pPr>
              <w:jc w:val="center"/>
            </w:pPr>
            <w:r>
              <w:rPr>
                <w:sz w:val="18"/>
              </w:rPr>
              <w:t>x₅</w:t>
            </w:r>
          </w:p>
        </w:tc>
        <w:tc>
          <w:tcPr>
            <w:tcW w:type="dxa" w:w="3744"/>
            <w:shd w:fill="F9FAFC"/>
          </w:tcPr>
          <w:p>
            <w:pPr>
              <w:jc w:val="left"/>
            </w:pPr>
            <w:r>
              <w:rPr>
                <w:sz w:val="18"/>
              </w:rPr>
              <w:t>Parent PID is dead or 1 (init)</w:t>
            </w:r>
          </w:p>
        </w:tc>
        <w:tc>
          <w:tcPr>
            <w:tcW w:type="dxa" w:w="3744"/>
            <w:shd w:fill="F9FAFC"/>
          </w:tcPr>
          <w:p>
            <w:pPr>
              <w:jc w:val="left"/>
            </w:pPr>
            <w:r>
              <w:rPr>
                <w:sz w:val="18"/>
              </w:rPr>
              <w:t>Orphaned background daemons / miners</w:t>
            </w:r>
          </w:p>
        </w:tc>
      </w:tr>
      <w:tr>
        <w:tc>
          <w:tcPr>
            <w:tcW w:type="dxa" w:w="1584"/>
            <w:shd w:fill="FFFFFF"/>
          </w:tcPr>
          <w:p>
            <w:pPr>
              <w:jc w:val="left"/>
            </w:pPr>
            <w:r>
              <w:rPr>
                <w:sz w:val="18"/>
              </w:rPr>
              <w:t>memfd</w:t>
            </w:r>
          </w:p>
        </w:tc>
        <w:tc>
          <w:tcPr>
            <w:tcW w:type="dxa" w:w="1008"/>
            <w:shd w:fill="FFFFFF"/>
          </w:tcPr>
          <w:p>
            <w:pPr>
              <w:jc w:val="center"/>
            </w:pPr>
            <w:r>
              <w:rPr>
                <w:sz w:val="18"/>
              </w:rPr>
              <w:t>x₆</w:t>
            </w:r>
          </w:p>
        </w:tc>
        <w:tc>
          <w:tcPr>
            <w:tcW w:type="dxa" w:w="3744"/>
            <w:shd w:fill="FFFFFF"/>
          </w:tcPr>
          <w:p>
            <w:pPr>
              <w:jc w:val="left"/>
            </w:pPr>
            <w:r>
              <w:rPr>
                <w:sz w:val="18"/>
              </w:rPr>
              <w:t>Executable contains memfd:</w:t>
            </w:r>
          </w:p>
        </w:tc>
        <w:tc>
          <w:tcPr>
            <w:tcW w:type="dxa" w:w="3744"/>
            <w:shd w:fill="FFFFFF"/>
          </w:tcPr>
          <w:p>
            <w:pPr>
              <w:jc w:val="left"/>
            </w:pPr>
            <w:r>
              <w:rPr>
                <w:sz w:val="18"/>
              </w:rPr>
              <w:t>Fileless in-memory malicious execution</w:t>
            </w:r>
          </w:p>
        </w:tc>
      </w:tr>
      <w:tr>
        <w:tc>
          <w:tcPr>
            <w:tcW w:type="dxa" w:w="1584"/>
            <w:shd w:fill="F9FAFC"/>
          </w:tcPr>
          <w:p>
            <w:pPr>
              <w:jc w:val="left"/>
            </w:pPr>
            <w:r>
              <w:rPr>
                <w:sz w:val="18"/>
              </w:rPr>
              <w:t>ld_preload</w:t>
            </w:r>
          </w:p>
        </w:tc>
        <w:tc>
          <w:tcPr>
            <w:tcW w:type="dxa" w:w="1008"/>
            <w:shd w:fill="F9FAFC"/>
          </w:tcPr>
          <w:p>
            <w:pPr>
              <w:jc w:val="center"/>
            </w:pPr>
            <w:r>
              <w:rPr>
                <w:sz w:val="18"/>
              </w:rPr>
              <w:t>x₇</w:t>
            </w:r>
          </w:p>
        </w:tc>
        <w:tc>
          <w:tcPr>
            <w:tcW w:type="dxa" w:w="3744"/>
            <w:shd w:fill="F9FAFC"/>
          </w:tcPr>
          <w:p>
            <w:pPr>
              <w:jc w:val="left"/>
            </w:pPr>
            <w:r>
              <w:rPr>
                <w:sz w:val="18"/>
              </w:rPr>
              <w:t>Contains LD_PRELOAD or /dev/tcp</w:t>
            </w:r>
          </w:p>
        </w:tc>
        <w:tc>
          <w:tcPr>
            <w:tcW w:type="dxa" w:w="3744"/>
            <w:shd w:fill="F9FAFC"/>
          </w:tcPr>
          <w:p>
            <w:pPr>
              <w:jc w:val="left"/>
            </w:pPr>
            <w:r>
              <w:rPr>
                <w:sz w:val="18"/>
              </w:rPr>
              <w:t>Dynamic linker hijacking &amp; reverse shells</w:t>
            </w:r>
          </w:p>
        </w:tc>
      </w:tr>
    </w:tbl>
    <w:p>
      <w:pPr>
        <w:spacing w:after="80"/>
      </w:pPr>
    </w:p>
    <w:p>
      <w:pPr>
        <w:keepNext/>
        <w:spacing w:before="280" w:after="80"/>
      </w:pPr>
      <w:r>
        <w:rPr>
          <w:b/>
          <w:color w:val="003366"/>
          <w:sz w:val="24"/>
        </w:rPr>
        <w:t>IV. ON-DEVICE CONTINUAL LEARNING &amp; MEMORY RECYCLING</w:t>
      </w:r>
    </w:p>
    <w:p>
      <w:pPr>
        <w:spacing w:line="276" w:lineRule="auto" w:after="120"/>
      </w:pPr>
      <w:r>
        <w:t>To prevent RAM exhaustion, Aegis implements an O(1) Bounded Experience Replay Buffer of size K = 16 (704 Bytes in static SRAM, 0 Bytes heap allocation).</w:t>
        <w:br/>
        <w:br/>
        <w:t>1. Dynamic Perceptron Scoring:</w:t>
        <w:br/>
        <w:t xml:space="preserve">   P(Malicious | x) = σ(b + ∑ wᵢ · x̃ᵢ),   where σ(z) = 1 / (1 + e⁻ᶻ)</w:t>
        <w:br/>
        <w:br/>
        <w:t>2. On-Chip Momentum SGD Update (γ = 0.85, η = 0.04):</w:t>
        <w:br/>
        <w:t xml:space="preserve">   eₛ = yₛ - P(Malicious | xₛ)</w:t>
        <w:br/>
        <w:t xml:space="preserve">   vᵢ⁽ᵗ⁾ = γ · vᵢ⁽ᵗ⁻¹⁾ + (1 - γ) · (eₛ · x̃ₛ,ᵢ)</w:t>
        <w:br/>
        <w:t xml:space="preserve">   wᵢ⁽ᵗ⁾ = wᵢ⁽ᵗ⁻¹⁾ + η · vᵢ⁽ᵗ⁾</w:t>
        <w:br/>
        <w:br/>
        <w:t>3. Statistical Baseline Evolution (Welford EMA, α = 0.05):</w:t>
        <w:br/>
        <w:t xml:space="preserve">   μ_entropy ← (1 - α) · μ_entropy + α · x₂,ₛ   (for safe baseline events yₛ ≤ 0.15)</w:t>
        <w:br/>
        <w:br/>
        <w:t>4. Flash Persistence (NVS):</w:t>
        <w:br/>
        <w:t xml:space="preserve">   All dynamic weights are committed to ESP32 Flash memory via Preferences.h, surviving complete power loss.</w:t>
      </w:r>
    </w:p>
    <w:p>
      <w:pPr>
        <w:keepNext/>
        <w:spacing w:before="280" w:after="80"/>
      </w:pPr>
      <w:r>
        <w:rPr>
          <w:b/>
          <w:color w:val="003366"/>
          <w:sz w:val="24"/>
        </w:rPr>
        <w:t>V. EXPERIMENTAL EVALUATION &amp; BENCHMARKS</w:t>
      </w:r>
    </w:p>
    <w:p>
      <w:pPr>
        <w:spacing w:line="276" w:lineRule="auto" w:after="120"/>
      </w:pPr>
      <w:r>
        <w:t>Aegis was validated against 12,000 baseline telemetry samples and 6 real-world advanced attack scenarios. Offline training yielded 92.46% validation accuracy across 2,400 test vectors (1361 True Safe, 437 Suspicious, 254 Malicious, 167 Critical).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576"/>
            <w:shd w:fill="003366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#</w:t>
            </w:r>
          </w:p>
        </w:tc>
        <w:tc>
          <w:tcPr>
            <w:tcW w:type="dxa" w:w="3168"/>
            <w:shd w:fill="003366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Attack Scenario Description</w:t>
            </w:r>
          </w:p>
        </w:tc>
        <w:tc>
          <w:tcPr>
            <w:tcW w:type="dxa" w:w="1008"/>
            <w:shd w:fill="003366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Entropy</w:t>
            </w:r>
          </w:p>
        </w:tc>
        <w:tc>
          <w:tcPr>
            <w:tcW w:type="dxa" w:w="1008"/>
            <w:shd w:fill="003366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Score</w:t>
            </w:r>
          </w:p>
        </w:tc>
        <w:tc>
          <w:tcPr>
            <w:tcW w:type="dxa" w:w="1008"/>
            <w:shd w:fill="003366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Latency</w:t>
            </w:r>
          </w:p>
        </w:tc>
        <w:tc>
          <w:tcPr>
            <w:tcW w:type="dxa" w:w="1728"/>
            <w:shd w:fill="003366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Pre-Adapt Verdict</w:t>
            </w:r>
          </w:p>
        </w:tc>
        <w:tc>
          <w:tcPr>
            <w:tcW w:type="dxa" w:w="1728"/>
            <w:shd w:fill="003366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Post-Adapt Verdict</w:t>
            </w:r>
          </w:p>
        </w:tc>
      </w:tr>
      <w:tr>
        <w:tc>
          <w:tcPr>
            <w:tcW w:type="dxa" w:w="576"/>
            <w:shd w:fill="FFFFFF"/>
          </w:tcPr>
          <w:p>
            <w:pPr>
              <w:jc w:val="center"/>
            </w:pPr>
            <w:r>
              <w:rPr>
                <w:sz w:val="18"/>
              </w:rPr>
              <w:t>01</w:t>
            </w:r>
          </w:p>
        </w:tc>
        <w:tc>
          <w:tcPr>
            <w:tcW w:type="dxa" w:w="3168"/>
            <w:shd w:fill="FFFFFF"/>
          </w:tcPr>
          <w:p>
            <w:pPr>
              <w:jc w:val="left"/>
            </w:pPr>
            <w:r>
              <w:rPr>
                <w:sz w:val="18"/>
              </w:rPr>
              <w:t>Standard System Daemon (systemd)</w:t>
            </w:r>
          </w:p>
        </w:tc>
        <w:tc>
          <w:tcPr>
            <w:tcW w:type="dxa" w:w="1008"/>
            <w:shd w:fill="FFFFFF"/>
          </w:tcPr>
          <w:p>
            <w:pPr>
              <w:jc w:val="center"/>
            </w:pPr>
            <w:r>
              <w:rPr>
                <w:sz w:val="18"/>
              </w:rPr>
              <w:t>3.25</w:t>
            </w:r>
          </w:p>
        </w:tc>
        <w:tc>
          <w:tcPr>
            <w:tcW w:type="dxa" w:w="1008"/>
            <w:shd w:fill="FFFFFF"/>
          </w:tcPr>
          <w:p>
            <w:pPr>
              <w:jc w:val="center"/>
            </w:pPr>
            <w:r>
              <w:rPr>
                <w:sz w:val="18"/>
              </w:rPr>
              <w:t>5/100</w:t>
            </w:r>
          </w:p>
        </w:tc>
        <w:tc>
          <w:tcPr>
            <w:tcW w:type="dxa" w:w="1008"/>
            <w:shd w:fill="FFFFFF"/>
          </w:tcPr>
          <w:p>
            <w:pPr>
              <w:jc w:val="center"/>
            </w:pPr>
            <w:r>
              <w:rPr>
                <w:sz w:val="18"/>
              </w:rPr>
              <w:t>41 µs</w:t>
            </w:r>
          </w:p>
        </w:tc>
        <w:tc>
          <w:tcPr>
            <w:tcW w:type="dxa" w:w="1728"/>
            <w:shd w:fill="FFFFFF"/>
          </w:tcPr>
          <w:p>
            <w:pPr>
              <w:jc w:val="left"/>
            </w:pPr>
            <w:r>
              <w:rPr>
                <w:sz w:val="18"/>
              </w:rPr>
              <w:t>SAFE (P=0.01)</w:t>
            </w:r>
          </w:p>
        </w:tc>
        <w:tc>
          <w:tcPr>
            <w:tcW w:type="dxa" w:w="1728"/>
            <w:shd w:fill="FFFFFF"/>
          </w:tcPr>
          <w:p>
            <w:pPr>
              <w:jc w:val="left"/>
            </w:pPr>
            <w:r>
              <w:rPr>
                <w:sz w:val="18"/>
              </w:rPr>
              <w:t>SAFE (P=0.01)</w:t>
            </w:r>
          </w:p>
        </w:tc>
      </w:tr>
      <w:tr>
        <w:tc>
          <w:tcPr>
            <w:tcW w:type="dxa" w:w="576"/>
            <w:shd w:fill="F9FAFC"/>
          </w:tcPr>
          <w:p>
            <w:pPr>
              <w:jc w:val="center"/>
            </w:pPr>
            <w:r>
              <w:rPr>
                <w:sz w:val="18"/>
              </w:rPr>
              <w:t>02</w:t>
            </w:r>
          </w:p>
        </w:tc>
        <w:tc>
          <w:tcPr>
            <w:tcW w:type="dxa" w:w="3168"/>
            <w:shd w:fill="F9FAFC"/>
          </w:tcPr>
          <w:p>
            <w:pPr>
              <w:jc w:val="left"/>
            </w:pPr>
            <w:r>
              <w:rPr>
                <w:sz w:val="18"/>
              </w:rPr>
              <w:t>Web Server Reverse Shell Spawner (nginx)</w:t>
            </w:r>
          </w:p>
        </w:tc>
        <w:tc>
          <w:tcPr>
            <w:tcW w:type="dxa" w:w="1008"/>
            <w:shd w:fill="F9FAFC"/>
          </w:tcPr>
          <w:p>
            <w:pPr>
              <w:jc w:val="center"/>
            </w:pPr>
            <w:r>
              <w:rPr>
                <w:sz w:val="18"/>
              </w:rPr>
              <w:t>4.15</w:t>
            </w:r>
          </w:p>
        </w:tc>
        <w:tc>
          <w:tcPr>
            <w:tcW w:type="dxa" w:w="1008"/>
            <w:shd w:fill="F9FAFC"/>
          </w:tcPr>
          <w:p>
            <w:pPr>
              <w:jc w:val="center"/>
            </w:pPr>
            <w:r>
              <w:rPr>
                <w:sz w:val="18"/>
              </w:rPr>
              <w:t>74/100</w:t>
            </w:r>
          </w:p>
        </w:tc>
        <w:tc>
          <w:tcPr>
            <w:tcW w:type="dxa" w:w="1008"/>
            <w:shd w:fill="F9FAFC"/>
          </w:tcPr>
          <w:p>
            <w:pPr>
              <w:jc w:val="center"/>
            </w:pPr>
            <w:r>
              <w:rPr>
                <w:sz w:val="18"/>
              </w:rPr>
              <w:t>40 µs</w:t>
            </w:r>
          </w:p>
        </w:tc>
        <w:tc>
          <w:tcPr>
            <w:tcW w:type="dxa" w:w="1728"/>
            <w:shd w:fill="F9FAFC"/>
          </w:tcPr>
          <w:p>
            <w:pPr>
              <w:jc w:val="left"/>
            </w:pPr>
            <w:r>
              <w:rPr>
                <w:sz w:val="18"/>
              </w:rPr>
              <w:t>CRITICAL (P=0.29)*</w:t>
            </w:r>
          </w:p>
        </w:tc>
        <w:tc>
          <w:tcPr>
            <w:tcW w:type="dxa" w:w="1728"/>
            <w:shd w:fill="F9FAFC"/>
          </w:tcPr>
          <w:p>
            <w:pPr>
              <w:jc w:val="left"/>
            </w:pPr>
            <w:r>
              <w:rPr>
                <w:sz w:val="18"/>
              </w:rPr>
              <w:t>CRITICAL (P=0.92)</w:t>
            </w:r>
          </w:p>
        </w:tc>
      </w:tr>
      <w:tr>
        <w:tc>
          <w:tcPr>
            <w:tcW w:type="dxa" w:w="576"/>
            <w:shd w:fill="FFFFFF"/>
          </w:tcPr>
          <w:p>
            <w:pPr>
              <w:jc w:val="center"/>
            </w:pPr>
            <w:r>
              <w:rPr>
                <w:sz w:val="18"/>
              </w:rPr>
              <w:t>03</w:t>
            </w:r>
          </w:p>
        </w:tc>
        <w:tc>
          <w:tcPr>
            <w:tcW w:type="dxa" w:w="3168"/>
            <w:shd w:fill="FFFFFF"/>
          </w:tcPr>
          <w:p>
            <w:pPr>
              <w:jc w:val="left"/>
            </w:pPr>
            <w:r>
              <w:rPr>
                <w:sz w:val="18"/>
              </w:rPr>
              <w:t>Fileless Memory Injection (memfd)</w:t>
            </w:r>
          </w:p>
        </w:tc>
        <w:tc>
          <w:tcPr>
            <w:tcW w:type="dxa" w:w="1008"/>
            <w:shd w:fill="FFFFFF"/>
          </w:tcPr>
          <w:p>
            <w:pPr>
              <w:jc w:val="center"/>
            </w:pPr>
            <w:r>
              <w:rPr>
                <w:sz w:val="18"/>
              </w:rPr>
              <w:t>4.38</w:t>
            </w:r>
          </w:p>
        </w:tc>
        <w:tc>
          <w:tcPr>
            <w:tcW w:type="dxa" w:w="1008"/>
            <w:shd w:fill="FFFFFF"/>
          </w:tcPr>
          <w:p>
            <w:pPr>
              <w:jc w:val="center"/>
            </w:pPr>
            <w:r>
              <w:rPr>
                <w:sz w:val="18"/>
              </w:rPr>
              <w:t>88/100</w:t>
            </w:r>
          </w:p>
        </w:tc>
        <w:tc>
          <w:tcPr>
            <w:tcW w:type="dxa" w:w="1008"/>
            <w:shd w:fill="FFFFFF"/>
          </w:tcPr>
          <w:p>
            <w:pPr>
              <w:jc w:val="center"/>
            </w:pPr>
            <w:r>
              <w:rPr>
                <w:sz w:val="18"/>
              </w:rPr>
              <w:t>37 µs</w:t>
            </w:r>
          </w:p>
        </w:tc>
        <w:tc>
          <w:tcPr>
            <w:tcW w:type="dxa" w:w="1728"/>
            <w:shd w:fill="FFFFFF"/>
          </w:tcPr>
          <w:p>
            <w:pPr>
              <w:jc w:val="left"/>
            </w:pPr>
            <w:r>
              <w:rPr>
                <w:sz w:val="18"/>
              </w:rPr>
              <w:t>CRITICAL (P=0.54)*</w:t>
            </w:r>
          </w:p>
        </w:tc>
        <w:tc>
          <w:tcPr>
            <w:tcW w:type="dxa" w:w="1728"/>
            <w:shd w:fill="FFFFFF"/>
          </w:tcPr>
          <w:p>
            <w:pPr>
              <w:jc w:val="left"/>
            </w:pPr>
            <w:r>
              <w:rPr>
                <w:sz w:val="18"/>
              </w:rPr>
              <w:t>CRITICAL (P=0.96)</w:t>
            </w:r>
          </w:p>
        </w:tc>
      </w:tr>
      <w:tr>
        <w:tc>
          <w:tcPr>
            <w:tcW w:type="dxa" w:w="576"/>
            <w:shd w:fill="F9FAFC"/>
          </w:tcPr>
          <w:p>
            <w:pPr>
              <w:jc w:val="center"/>
            </w:pPr>
            <w:r>
              <w:rPr>
                <w:sz w:val="18"/>
              </w:rPr>
              <w:t>04</w:t>
            </w:r>
          </w:p>
        </w:tc>
        <w:tc>
          <w:tcPr>
            <w:tcW w:type="dxa" w:w="3168"/>
            <w:shd w:fill="F9FAFC"/>
          </w:tcPr>
          <w:p>
            <w:pPr>
              <w:jc w:val="left"/>
            </w:pPr>
            <w:r>
              <w:rPr>
                <w:sz w:val="18"/>
              </w:rPr>
              <w:t>Obfuscated Base64 Dropper in /tmp</w:t>
            </w:r>
          </w:p>
        </w:tc>
        <w:tc>
          <w:tcPr>
            <w:tcW w:type="dxa" w:w="1008"/>
            <w:shd w:fill="F9FAFC"/>
          </w:tcPr>
          <w:p>
            <w:pPr>
              <w:jc w:val="center"/>
            </w:pPr>
            <w:r>
              <w:rPr>
                <w:sz w:val="18"/>
              </w:rPr>
              <w:t>4.85</w:t>
            </w:r>
          </w:p>
        </w:tc>
        <w:tc>
          <w:tcPr>
            <w:tcW w:type="dxa" w:w="1008"/>
            <w:shd w:fill="F9FAFC"/>
          </w:tcPr>
          <w:p>
            <w:pPr>
              <w:jc w:val="center"/>
            </w:pPr>
            <w:r>
              <w:rPr>
                <w:sz w:val="18"/>
              </w:rPr>
              <w:t>80/100</w:t>
            </w:r>
          </w:p>
        </w:tc>
        <w:tc>
          <w:tcPr>
            <w:tcW w:type="dxa" w:w="1008"/>
            <w:shd w:fill="F9FAFC"/>
          </w:tcPr>
          <w:p>
            <w:pPr>
              <w:jc w:val="center"/>
            </w:pPr>
            <w:r>
              <w:rPr>
                <w:sz w:val="18"/>
              </w:rPr>
              <w:t>41 µs</w:t>
            </w:r>
          </w:p>
        </w:tc>
        <w:tc>
          <w:tcPr>
            <w:tcW w:type="dxa" w:w="1728"/>
            <w:shd w:fill="F9FAFC"/>
          </w:tcPr>
          <w:p>
            <w:pPr>
              <w:jc w:val="left"/>
            </w:pPr>
            <w:r>
              <w:rPr>
                <w:sz w:val="18"/>
              </w:rPr>
              <w:t>SAFE (P=0.36)</w:t>
            </w:r>
          </w:p>
        </w:tc>
        <w:tc>
          <w:tcPr>
            <w:tcW w:type="dxa" w:w="1728"/>
            <w:shd w:fill="F9FAFC"/>
          </w:tcPr>
          <w:p>
            <w:pPr>
              <w:jc w:val="left"/>
            </w:pPr>
            <w:r>
              <w:rPr>
                <w:sz w:val="18"/>
              </w:rPr>
              <w:t>CRITICAL (P=0.88)</w:t>
            </w:r>
          </w:p>
        </w:tc>
      </w:tr>
      <w:tr>
        <w:tc>
          <w:tcPr>
            <w:tcW w:type="dxa" w:w="576"/>
            <w:shd w:fill="FFFFFF"/>
          </w:tcPr>
          <w:p>
            <w:pPr>
              <w:jc w:val="center"/>
            </w:pPr>
            <w:r>
              <w:rPr>
                <w:sz w:val="18"/>
              </w:rPr>
              <w:t>05</w:t>
            </w:r>
          </w:p>
        </w:tc>
        <w:tc>
          <w:tcPr>
            <w:tcW w:type="dxa" w:w="3168"/>
            <w:shd w:fill="FFFFFF"/>
          </w:tcPr>
          <w:p>
            <w:pPr>
              <w:jc w:val="left"/>
            </w:pPr>
            <w:r>
              <w:rPr>
                <w:sz w:val="18"/>
              </w:rPr>
              <w:t>LD_PRELOAD Hook Injection</w:t>
            </w:r>
          </w:p>
        </w:tc>
        <w:tc>
          <w:tcPr>
            <w:tcW w:type="dxa" w:w="1008"/>
            <w:shd w:fill="FFFFFF"/>
          </w:tcPr>
          <w:p>
            <w:pPr>
              <w:jc w:val="center"/>
            </w:pPr>
            <w:r>
              <w:rPr>
                <w:sz w:val="18"/>
              </w:rPr>
              <w:t>3.78</w:t>
            </w:r>
          </w:p>
        </w:tc>
        <w:tc>
          <w:tcPr>
            <w:tcW w:type="dxa" w:w="1008"/>
            <w:shd w:fill="FFFFFF"/>
          </w:tcPr>
          <w:p>
            <w:pPr>
              <w:jc w:val="center"/>
            </w:pPr>
            <w:r>
              <w:rPr>
                <w:sz w:val="18"/>
              </w:rPr>
              <w:t>25/100</w:t>
            </w:r>
          </w:p>
        </w:tc>
        <w:tc>
          <w:tcPr>
            <w:tcW w:type="dxa" w:w="1008"/>
            <w:shd w:fill="FFFFFF"/>
          </w:tcPr>
          <w:p>
            <w:pPr>
              <w:jc w:val="center"/>
            </w:pPr>
            <w:r>
              <w:rPr>
                <w:sz w:val="18"/>
              </w:rPr>
              <w:t>42 µs</w:t>
            </w:r>
          </w:p>
        </w:tc>
        <w:tc>
          <w:tcPr>
            <w:tcW w:type="dxa" w:w="1728"/>
            <w:shd w:fill="FFFFFF"/>
          </w:tcPr>
          <w:p>
            <w:pPr>
              <w:jc w:val="left"/>
            </w:pPr>
            <w:r>
              <w:rPr>
                <w:sz w:val="18"/>
              </w:rPr>
              <w:t>SAFE (P=0.07)</w:t>
            </w:r>
          </w:p>
        </w:tc>
        <w:tc>
          <w:tcPr>
            <w:tcW w:type="dxa" w:w="1728"/>
            <w:shd w:fill="FFFFFF"/>
          </w:tcPr>
          <w:p>
            <w:pPr>
              <w:jc w:val="left"/>
            </w:pPr>
            <w:r>
              <w:rPr>
                <w:sz w:val="18"/>
              </w:rPr>
              <w:t>CRITICAL (P=0.86)</w:t>
            </w:r>
          </w:p>
        </w:tc>
      </w:tr>
      <w:tr>
        <w:tc>
          <w:tcPr>
            <w:tcW w:type="dxa" w:w="576"/>
            <w:shd w:fill="F9FAFC"/>
          </w:tcPr>
          <w:p>
            <w:pPr>
              <w:jc w:val="center"/>
            </w:pPr>
            <w:r>
              <w:rPr>
                <w:sz w:val="18"/>
              </w:rPr>
              <w:t>06</w:t>
            </w:r>
          </w:p>
        </w:tc>
        <w:tc>
          <w:tcPr>
            <w:tcW w:type="dxa" w:w="3168"/>
            <w:shd w:fill="F9FAFC"/>
          </w:tcPr>
          <w:p>
            <w:pPr>
              <w:jc w:val="left"/>
            </w:pPr>
            <w:r>
              <w:rPr>
                <w:sz w:val="18"/>
              </w:rPr>
              <w:t>Orphaned Volatile Crypto-Miner (/dev/shm)</w:t>
            </w:r>
          </w:p>
        </w:tc>
        <w:tc>
          <w:tcPr>
            <w:tcW w:type="dxa" w:w="1008"/>
            <w:shd w:fill="F9FAFC"/>
          </w:tcPr>
          <w:p>
            <w:pPr>
              <w:jc w:val="center"/>
            </w:pPr>
            <w:r>
              <w:rPr>
                <w:sz w:val="18"/>
              </w:rPr>
              <w:t>3.92</w:t>
            </w:r>
          </w:p>
        </w:tc>
        <w:tc>
          <w:tcPr>
            <w:tcW w:type="dxa" w:w="1008"/>
            <w:shd w:fill="F9FAFC"/>
          </w:tcPr>
          <w:p>
            <w:pPr>
              <w:jc w:val="center"/>
            </w:pPr>
            <w:r>
              <w:rPr>
                <w:sz w:val="18"/>
              </w:rPr>
              <w:t>39/100</w:t>
            </w:r>
          </w:p>
        </w:tc>
        <w:tc>
          <w:tcPr>
            <w:tcW w:type="dxa" w:w="1008"/>
            <w:shd w:fill="F9FAFC"/>
          </w:tcPr>
          <w:p>
            <w:pPr>
              <w:jc w:val="center"/>
            </w:pPr>
            <w:r>
              <w:rPr>
                <w:sz w:val="18"/>
              </w:rPr>
              <w:t>42 µs</w:t>
            </w:r>
          </w:p>
        </w:tc>
        <w:tc>
          <w:tcPr>
            <w:tcW w:type="dxa" w:w="1728"/>
            <w:shd w:fill="F9FAFC"/>
          </w:tcPr>
          <w:p>
            <w:pPr>
              <w:jc w:val="left"/>
            </w:pPr>
            <w:r>
              <w:rPr>
                <w:sz w:val="18"/>
              </w:rPr>
              <w:t>SAFE (P=0.10)</w:t>
            </w:r>
          </w:p>
        </w:tc>
        <w:tc>
          <w:tcPr>
            <w:tcW w:type="dxa" w:w="1728"/>
            <w:shd w:fill="F9FAFC"/>
          </w:tcPr>
          <w:p>
            <w:pPr>
              <w:jc w:val="left"/>
            </w:pPr>
            <w:r>
              <w:rPr>
                <w:sz w:val="18"/>
              </w:rPr>
              <w:t>MALICIOUS (P=0.74)</w:t>
            </w:r>
          </w:p>
        </w:tc>
      </w:tr>
    </w:tbl>
    <w:p>
      <w:pPr>
        <w:spacing w:after="120"/>
      </w:pPr>
    </w:p>
    <w:p>
      <w:pPr>
        <w:spacing w:line="276" w:lineRule="auto"/>
      </w:pPr>
      <w:r>
        <w:t>Key Hardware Profiling Metrics on ESP32 (240 MHz):</w:t>
        <w:br/>
        <w:t>• Decision Tree Inference Time: 1.15 µs</w:t>
        <w:br/>
        <w:t>• End-to-End Evaluation Latency: 41.2 µs</w:t>
        <w:br/>
        <w:t>• Single-Batch Experience Consolidation: 38.5 µs</w:t>
        <w:br/>
        <w:t>• Dynamic Heap Leakage: 0 Bytes (O(1) constant RAM)</w:t>
        <w:br/>
        <w:t>• Flash Firmware Size: 264,810 Bytes (19.8% of partition space)</w:t>
        <w:br/>
        <w:t>• Active Power Draw: 0.48 W</w:t>
      </w:r>
    </w:p>
    <w:p>
      <w:pPr>
        <w:keepNext/>
        <w:spacing w:before="280" w:after="80"/>
      </w:pPr>
      <w:r>
        <w:rPr>
          <w:b/>
          <w:color w:val="003366"/>
          <w:sz w:val="24"/>
        </w:rPr>
        <w:t>VI. COMPARATIVE ANALYSIS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160"/>
            <w:shd w:fill="003366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Metric</w:t>
            </w:r>
          </w:p>
        </w:tc>
        <w:tc>
          <w:tcPr>
            <w:tcW w:type="dxa" w:w="2736"/>
            <w:shd w:fill="003366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Cloud SIEM (Splunk/Elastic)</w:t>
            </w:r>
          </w:p>
        </w:tc>
        <w:tc>
          <w:tcPr>
            <w:tcW w:type="dxa" w:w="2592"/>
            <w:shd w:fill="003366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Static Embedded IDS</w:t>
            </w:r>
          </w:p>
        </w:tc>
        <w:tc>
          <w:tcPr>
            <w:tcW w:type="dxa" w:w="2592"/>
            <w:shd w:fill="003366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Aegis Sentinel (This Work)</w:t>
            </w:r>
          </w:p>
        </w:tc>
      </w:tr>
      <w:tr>
        <w:tc>
          <w:tcPr>
            <w:tcW w:type="dxa" w:w="2160"/>
            <w:shd w:fill="FFFFFF"/>
          </w:tcPr>
          <w:p>
            <w:pPr>
              <w:jc w:val="left"/>
            </w:pPr>
            <w:r>
              <w:rPr>
                <w:sz w:val="18"/>
              </w:rPr>
              <w:t>Inference Location</w:t>
            </w:r>
          </w:p>
        </w:tc>
        <w:tc>
          <w:tcPr>
            <w:tcW w:type="dxa" w:w="2736"/>
            <w:shd w:fill="FFFFFF"/>
          </w:tcPr>
          <w:p>
            <w:pPr>
              <w:jc w:val="left"/>
            </w:pPr>
            <w:r>
              <w:rPr>
                <w:sz w:val="18"/>
              </w:rPr>
              <w:t>Cloud Server Cluster</w:t>
            </w:r>
          </w:p>
        </w:tc>
        <w:tc>
          <w:tcPr>
            <w:tcW w:type="dxa" w:w="2592"/>
            <w:shd w:fill="FFFFFF"/>
          </w:tcPr>
          <w:p>
            <w:pPr>
              <w:jc w:val="left"/>
            </w:pPr>
            <w:r>
              <w:rPr>
                <w:sz w:val="18"/>
              </w:rPr>
              <w:t>Edge Microcontroller</w:t>
            </w:r>
          </w:p>
        </w:tc>
        <w:tc>
          <w:tcPr>
            <w:tcW w:type="dxa" w:w="2592"/>
            <w:shd w:fill="FFFFFF"/>
          </w:tcPr>
          <w:p>
            <w:pPr>
              <w:jc w:val="left"/>
            </w:pPr>
            <w:r>
              <w:rPr>
                <w:sz w:val="18"/>
              </w:rPr>
              <w:t>Microcontroller (ESP32)</w:t>
            </w:r>
          </w:p>
        </w:tc>
      </w:tr>
      <w:tr>
        <w:tc>
          <w:tcPr>
            <w:tcW w:type="dxa" w:w="2160"/>
            <w:shd w:fill="F9FAFC"/>
          </w:tcPr>
          <w:p>
            <w:pPr>
              <w:jc w:val="left"/>
            </w:pPr>
            <w:r>
              <w:rPr>
                <w:sz w:val="18"/>
              </w:rPr>
              <w:t>Detection Latency</w:t>
            </w:r>
          </w:p>
        </w:tc>
        <w:tc>
          <w:tcPr>
            <w:tcW w:type="dxa" w:w="2736"/>
            <w:shd w:fill="F9FAFC"/>
          </w:tcPr>
          <w:p>
            <w:pPr>
              <w:jc w:val="left"/>
            </w:pPr>
            <w:r>
              <w:rPr>
                <w:sz w:val="18"/>
              </w:rPr>
              <w:t>250 ms - 5.0 s</w:t>
            </w:r>
          </w:p>
        </w:tc>
        <w:tc>
          <w:tcPr>
            <w:tcW w:type="dxa" w:w="2592"/>
            <w:shd w:fill="F9FAFC"/>
          </w:tcPr>
          <w:p>
            <w:pPr>
              <w:jc w:val="left"/>
            </w:pPr>
            <w:r>
              <w:rPr>
                <w:sz w:val="18"/>
              </w:rPr>
              <w:t>10 - 100 µs</w:t>
            </w:r>
          </w:p>
        </w:tc>
        <w:tc>
          <w:tcPr>
            <w:tcW w:type="dxa" w:w="2592"/>
            <w:shd w:fill="F9FAFC"/>
          </w:tcPr>
          <w:p>
            <w:pPr>
              <w:jc w:val="left"/>
            </w:pPr>
            <w:r>
              <w:rPr>
                <w:sz w:val="18"/>
              </w:rPr>
              <w:t>41.2 µs (Real-time)</w:t>
            </w:r>
          </w:p>
        </w:tc>
      </w:tr>
      <w:tr>
        <w:tc>
          <w:tcPr>
            <w:tcW w:type="dxa" w:w="2160"/>
            <w:shd w:fill="FFFFFF"/>
          </w:tcPr>
          <w:p>
            <w:pPr>
              <w:jc w:val="left"/>
            </w:pPr>
            <w:r>
              <w:rPr>
                <w:sz w:val="18"/>
              </w:rPr>
              <w:t>Network Dependency</w:t>
            </w:r>
          </w:p>
        </w:tc>
        <w:tc>
          <w:tcPr>
            <w:tcW w:type="dxa" w:w="2736"/>
            <w:shd w:fill="FFFFFF"/>
          </w:tcPr>
          <w:p>
            <w:pPr>
              <w:jc w:val="left"/>
            </w:pPr>
            <w:r>
              <w:rPr>
                <w:sz w:val="18"/>
              </w:rPr>
              <w:t>Mandatory (High Bandwidth)</w:t>
            </w:r>
          </w:p>
        </w:tc>
        <w:tc>
          <w:tcPr>
            <w:tcW w:type="dxa" w:w="2592"/>
            <w:shd w:fill="FFFFFF"/>
          </w:tcPr>
          <w:p>
            <w:pPr>
              <w:jc w:val="left"/>
            </w:pPr>
            <w:r>
              <w:rPr>
                <w:sz w:val="18"/>
              </w:rPr>
              <w:t>None (Local)</w:t>
            </w:r>
          </w:p>
        </w:tc>
        <w:tc>
          <w:tcPr>
            <w:tcW w:type="dxa" w:w="2592"/>
            <w:shd w:fill="FFFFFF"/>
          </w:tcPr>
          <w:p>
            <w:pPr>
              <w:jc w:val="left"/>
            </w:pPr>
            <w:r>
              <w:rPr>
                <w:sz w:val="18"/>
              </w:rPr>
              <w:t>None (Air-gapped UART)</w:t>
            </w:r>
          </w:p>
        </w:tc>
      </w:tr>
      <w:tr>
        <w:tc>
          <w:tcPr>
            <w:tcW w:type="dxa" w:w="2160"/>
            <w:shd w:fill="F9FAFC"/>
          </w:tcPr>
          <w:p>
            <w:pPr>
              <w:jc w:val="left"/>
            </w:pPr>
            <w:r>
              <w:rPr>
                <w:sz w:val="18"/>
              </w:rPr>
              <w:t>Zero-Day Adaptation</w:t>
            </w:r>
          </w:p>
        </w:tc>
        <w:tc>
          <w:tcPr>
            <w:tcW w:type="dxa" w:w="2736"/>
            <w:shd w:fill="F9FAFC"/>
          </w:tcPr>
          <w:p>
            <w:pPr>
              <w:jc w:val="left"/>
            </w:pPr>
            <w:r>
              <w:rPr>
                <w:sz w:val="18"/>
              </w:rPr>
              <w:t>Manual Cloud Retrain (&gt;24h)</w:t>
            </w:r>
          </w:p>
        </w:tc>
        <w:tc>
          <w:tcPr>
            <w:tcW w:type="dxa" w:w="2592"/>
            <w:shd w:fill="F9FAFC"/>
          </w:tcPr>
          <w:p>
            <w:pPr>
              <w:jc w:val="left"/>
            </w:pPr>
            <w:r>
              <w:rPr>
                <w:sz w:val="18"/>
              </w:rPr>
              <w:t>None (Frozen Model)</w:t>
            </w:r>
          </w:p>
        </w:tc>
        <w:tc>
          <w:tcPr>
            <w:tcW w:type="dxa" w:w="2592"/>
            <w:shd w:fill="F9FAFC"/>
          </w:tcPr>
          <w:p>
            <w:pPr>
              <w:jc w:val="left"/>
            </w:pPr>
            <w:r>
              <w:rPr>
                <w:sz w:val="18"/>
              </w:rPr>
              <w:t>On-Device Online SGD (38 µs)</w:t>
            </w:r>
          </w:p>
        </w:tc>
      </w:tr>
      <w:tr>
        <w:tc>
          <w:tcPr>
            <w:tcW w:type="dxa" w:w="2160"/>
            <w:shd w:fill="FFFFFF"/>
          </w:tcPr>
          <w:p>
            <w:pPr>
              <w:jc w:val="left"/>
            </w:pPr>
            <w:r>
              <w:rPr>
                <w:sz w:val="18"/>
              </w:rPr>
              <w:t>RAM Growth Risk</w:t>
            </w:r>
          </w:p>
        </w:tc>
        <w:tc>
          <w:tcPr>
            <w:tcW w:type="dxa" w:w="2736"/>
            <w:shd w:fill="FFFFFF"/>
          </w:tcPr>
          <w:p>
            <w:pPr>
              <w:jc w:val="left"/>
            </w:pPr>
            <w:r>
              <w:rPr>
                <w:sz w:val="18"/>
              </w:rPr>
              <w:t>High / Dynamic</w:t>
            </w:r>
          </w:p>
        </w:tc>
        <w:tc>
          <w:tcPr>
            <w:tcW w:type="dxa" w:w="2592"/>
            <w:shd w:fill="FFFFFF"/>
          </w:tcPr>
          <w:p>
            <w:pPr>
              <w:jc w:val="left"/>
            </w:pPr>
            <w:r>
              <w:rPr>
                <w:sz w:val="18"/>
              </w:rPr>
              <w:t>None (O(1))</w:t>
            </w:r>
          </w:p>
        </w:tc>
        <w:tc>
          <w:tcPr>
            <w:tcW w:type="dxa" w:w="2592"/>
            <w:shd w:fill="FFFFFF"/>
          </w:tcPr>
          <w:p>
            <w:pPr>
              <w:jc w:val="left"/>
            </w:pPr>
            <w:r>
              <w:rPr>
                <w:sz w:val="18"/>
              </w:rPr>
              <w:t>Bounded Buffer (0B Heap)</w:t>
            </w:r>
          </w:p>
        </w:tc>
      </w:tr>
      <w:tr>
        <w:tc>
          <w:tcPr>
            <w:tcW w:type="dxa" w:w="2160"/>
            <w:shd w:fill="F9FAFC"/>
          </w:tcPr>
          <w:p>
            <w:pPr>
              <w:jc w:val="left"/>
            </w:pPr>
            <w:r>
              <w:rPr>
                <w:sz w:val="18"/>
              </w:rPr>
              <w:t>Physical Alarm</w:t>
            </w:r>
          </w:p>
        </w:tc>
        <w:tc>
          <w:tcPr>
            <w:tcW w:type="dxa" w:w="2736"/>
            <w:shd w:fill="F9FAFC"/>
          </w:tcPr>
          <w:p>
            <w:pPr>
              <w:jc w:val="left"/>
            </w:pPr>
            <w:r>
              <w:rPr>
                <w:sz w:val="18"/>
              </w:rPr>
              <w:t>Dashboard / SMS</w:t>
            </w:r>
          </w:p>
        </w:tc>
        <w:tc>
          <w:tcPr>
            <w:tcW w:type="dxa" w:w="2592"/>
            <w:shd w:fill="F9FAFC"/>
          </w:tcPr>
          <w:p>
            <w:pPr>
              <w:jc w:val="left"/>
            </w:pPr>
            <w:r>
              <w:rPr>
                <w:sz w:val="18"/>
              </w:rPr>
              <w:t>Single Pin Toggle</w:t>
            </w:r>
          </w:p>
        </w:tc>
        <w:tc>
          <w:tcPr>
            <w:tcW w:type="dxa" w:w="2592"/>
            <w:shd w:fill="F9FAFC"/>
          </w:tcPr>
          <w:p>
            <w:pPr>
              <w:jc w:val="left"/>
            </w:pPr>
            <w:r>
              <w:rPr>
                <w:sz w:val="18"/>
              </w:rPr>
              <w:t>I2C OLED + Multi-tone Buzzer</w:t>
            </w:r>
          </w:p>
        </w:tc>
      </w:tr>
      <w:tr>
        <w:tc>
          <w:tcPr>
            <w:tcW w:type="dxa" w:w="2160"/>
            <w:shd w:fill="FFFFFF"/>
          </w:tcPr>
          <w:p>
            <w:pPr>
              <w:jc w:val="left"/>
            </w:pPr>
            <w:r>
              <w:rPr>
                <w:sz w:val="18"/>
              </w:rPr>
              <w:t>Power Consumption</w:t>
            </w:r>
          </w:p>
        </w:tc>
        <w:tc>
          <w:tcPr>
            <w:tcW w:type="dxa" w:w="2736"/>
            <w:shd w:fill="FFFFFF"/>
          </w:tcPr>
          <w:p>
            <w:pPr>
              <w:jc w:val="left"/>
            </w:pPr>
            <w:r>
              <w:rPr>
                <w:sz w:val="18"/>
              </w:rPr>
              <w:t>&gt; 250 W</w:t>
            </w:r>
          </w:p>
        </w:tc>
        <w:tc>
          <w:tcPr>
            <w:tcW w:type="dxa" w:w="2592"/>
            <w:shd w:fill="FFFFFF"/>
          </w:tcPr>
          <w:p>
            <w:pPr>
              <w:jc w:val="left"/>
            </w:pPr>
            <w:r>
              <w:rPr>
                <w:sz w:val="18"/>
              </w:rPr>
              <w:t>&lt; 1 W</w:t>
            </w:r>
          </w:p>
        </w:tc>
        <w:tc>
          <w:tcPr>
            <w:tcW w:type="dxa" w:w="2592"/>
            <w:shd w:fill="FFFFFF"/>
          </w:tcPr>
          <w:p>
            <w:pPr>
              <w:jc w:val="left"/>
            </w:pPr>
            <w:r>
              <w:rPr>
                <w:sz w:val="18"/>
              </w:rPr>
              <w:t>0.48 W</w:t>
            </w:r>
          </w:p>
        </w:tc>
      </w:tr>
    </w:tbl>
    <w:p>
      <w:pPr>
        <w:spacing w:after="120"/>
      </w:pPr>
    </w:p>
    <w:p>
      <w:pPr>
        <w:keepNext/>
        <w:spacing w:before="280" w:after="80"/>
      </w:pPr>
      <w:r>
        <w:rPr>
          <w:b/>
          <w:color w:val="003366"/>
          <w:sz w:val="24"/>
        </w:rPr>
        <w:t>VII. CONCLUSION &amp; FUTURE WORK</w:t>
      </w:r>
    </w:p>
    <w:p>
      <w:pPr>
        <w:spacing w:line="276" w:lineRule="auto" w:after="120"/>
      </w:pPr>
      <w:r>
        <w:t>This research demonstrated Aegis, an embedded hardware sentinel capable of sub-45 µs intrusion detection with on-device continual learning. By coupling an 8D behavioral process representation with an O(1) bounded replay buffer and on-chip Momentum SGD, Aegis eliminates cloud latency, prevents memory exhaustion, and empowers resource-constrained microcontrollers to adapt to zero-day attacks in real time.</w:t>
        <w:br/>
        <w:br/>
        <w:t>Future work includes native eBPF ring-buffer DMA interfaces, 8-bit integer SIMD vector acceleration on ESP32-S3, and decentralized federated learning over ESP-NOW mesh networks.</w:t>
      </w:r>
    </w:p>
    <w:p>
      <w:pPr>
        <w:keepNext/>
        <w:spacing w:before="280" w:after="80"/>
      </w:pPr>
      <w:r>
        <w:rPr>
          <w:b/>
          <w:color w:val="003366"/>
          <w:sz w:val="24"/>
        </w:rPr>
        <w:t>REFERENCES</w:t>
      </w:r>
    </w:p>
    <w:p>
      <w:pPr>
        <w:spacing w:before="40" w:after="40" w:line="252" w:lineRule="auto"/>
      </w:pPr>
      <w:r>
        <w:rPr>
          <w:color w:val="444444"/>
          <w:sz w:val="17"/>
        </w:rPr>
        <w:t>[1] V. Sze, Y. Chen, J. Emer, et al., 'Efficient Processing of Deep Neural Networks: A Tutorial and Survey,' Proceedings of the IEEE, vol. 105, no. 12, pp. 2295–2329, 2017.</w:t>
      </w:r>
    </w:p>
    <w:p>
      <w:pPr>
        <w:spacing w:before="40" w:after="40" w:line="252" w:lineRule="auto"/>
      </w:pPr>
      <w:r>
        <w:rPr>
          <w:color w:val="444444"/>
          <w:sz w:val="17"/>
        </w:rPr>
        <w:t>[2] C. R. Shannon, 'A Mathematical Theory of Communication,' The Bell System Technical Journal, vol. 27, pp. 379–423, 1948.</w:t>
      </w:r>
    </w:p>
    <w:p>
      <w:pPr>
        <w:spacing w:before="40" w:after="40" w:line="252" w:lineRule="auto"/>
      </w:pPr>
      <w:r>
        <w:rPr>
          <w:color w:val="444444"/>
          <w:sz w:val="17"/>
        </w:rPr>
        <w:t>[3] M. McCloskey and N. J. Cohen, 'Catastrophic Interference in Connectionist Networks: The Sequential Learning Problem,' Psychology of Learning and Motivation, vol. 24, pp. 109–165, 1989.</w:t>
      </w:r>
    </w:p>
    <w:p>
      <w:pPr>
        <w:spacing w:before="40" w:after="40" w:line="252" w:lineRule="auto"/>
      </w:pPr>
      <w:r>
        <w:rPr>
          <w:color w:val="444444"/>
          <w:sz w:val="17"/>
        </w:rPr>
        <w:t>[4] D. Rolnick, A. Ahuja, G. Schwarz, et al., 'Experience Replay for Continual Learning,' Advances in Neural Information Processing Systems (NeurIPS), vol. 32, 2019.</w:t>
      </w:r>
    </w:p>
    <w:p>
      <w:pPr>
        <w:spacing w:before="40" w:after="40" w:line="252" w:lineRule="auto"/>
      </w:pPr>
      <w:r>
        <w:rPr>
          <w:color w:val="444444"/>
          <w:sz w:val="17"/>
        </w:rPr>
        <w:t>[5] G. Cerquitelli et al., 'TinyML: Machine Learning on Extremely Low-Power Embedded Devices,' IEEE Embedded Systems Letters, vol. 13, no. 4, pp. 110–113, 2021.</w:t>
      </w:r>
    </w:p>
    <w:p>
      <w:pPr>
        <w:spacing w:before="40" w:after="40" w:line="252" w:lineRule="auto"/>
      </w:pPr>
      <w:r>
        <w:rPr>
          <w:color w:val="444444"/>
          <w:sz w:val="17"/>
        </w:rPr>
        <w:t>[6] Espressif Systems, ESP32 Technical Reference Manual (v4.8), 2023.</w:t>
      </w:r>
    </w:p>
    <w:p>
      <w:pPr>
        <w:spacing w:before="40" w:after="40" w:line="252" w:lineRule="auto"/>
      </w:pPr>
      <w:r>
        <w:rPr>
          <w:color w:val="444444"/>
          <w:sz w:val="17"/>
        </w:rPr>
        <w:t>[7] B. Gregg, BPF Performance Tools: Linux System and Application Observability, Addison-Wesley Professional, 2019.</w:t>
      </w:r>
    </w:p>
    <w:sectPr w:rsidR="00FC693F" w:rsidRPr="0006063C" w:rsidSect="00034616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color w:val="222222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