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07E" w:rsidRDefault="00813B22" w:rsidP="00036ABD">
      <w:pPr>
        <w:jc w:val="center"/>
        <w:rPr>
          <w:b/>
          <w:sz w:val="40"/>
          <w:szCs w:val="40"/>
        </w:rPr>
      </w:pPr>
      <w:r w:rsidRPr="00036ABD">
        <w:rPr>
          <w:b/>
          <w:sz w:val="40"/>
          <w:szCs w:val="40"/>
        </w:rPr>
        <w:t>Pharmacy Management System</w:t>
      </w:r>
    </w:p>
    <w:p w:rsidR="00456849" w:rsidRPr="00456849" w:rsidRDefault="00456849" w:rsidP="00456849">
      <w:pPr>
        <w:rPr>
          <w:sz w:val="28"/>
          <w:szCs w:val="28"/>
          <w:u w:val="single"/>
        </w:rPr>
      </w:pPr>
      <w:r w:rsidRPr="00456849">
        <w:rPr>
          <w:sz w:val="28"/>
          <w:szCs w:val="28"/>
          <w:u w:val="single"/>
        </w:rPr>
        <w:t xml:space="preserve">Group Members: </w:t>
      </w:r>
    </w:p>
    <w:p w:rsidR="00456849" w:rsidRPr="00456849" w:rsidRDefault="00456849" w:rsidP="00456849">
      <w:pPr>
        <w:rPr>
          <w:sz w:val="28"/>
          <w:szCs w:val="28"/>
        </w:rPr>
      </w:pPr>
      <w:proofErr w:type="spellStart"/>
      <w:r w:rsidRPr="00456849">
        <w:rPr>
          <w:sz w:val="28"/>
          <w:szCs w:val="28"/>
        </w:rPr>
        <w:t>Sasidhran</w:t>
      </w:r>
      <w:proofErr w:type="spellEnd"/>
      <w:r w:rsidRPr="00456849">
        <w:rPr>
          <w:sz w:val="28"/>
          <w:szCs w:val="28"/>
        </w:rPr>
        <w:t xml:space="preserve"> </w:t>
      </w:r>
      <w:proofErr w:type="spellStart"/>
      <w:r w:rsidRPr="00456849">
        <w:rPr>
          <w:sz w:val="28"/>
          <w:szCs w:val="28"/>
        </w:rPr>
        <w:t>Thuthikulam</w:t>
      </w:r>
      <w:proofErr w:type="spellEnd"/>
      <w:r w:rsidRPr="00456849">
        <w:rPr>
          <w:sz w:val="28"/>
          <w:szCs w:val="28"/>
        </w:rPr>
        <w:t xml:space="preserve"> </w:t>
      </w:r>
      <w:proofErr w:type="spellStart"/>
      <w:r w:rsidRPr="00456849">
        <w:rPr>
          <w:sz w:val="28"/>
          <w:szCs w:val="28"/>
        </w:rPr>
        <w:t>Selvakumar</w:t>
      </w:r>
      <w:proofErr w:type="spellEnd"/>
    </w:p>
    <w:p w:rsidR="00456849" w:rsidRPr="00456849" w:rsidRDefault="00456849" w:rsidP="00456849">
      <w:pPr>
        <w:rPr>
          <w:sz w:val="28"/>
          <w:szCs w:val="28"/>
        </w:rPr>
      </w:pPr>
      <w:r w:rsidRPr="00456849">
        <w:rPr>
          <w:sz w:val="28"/>
          <w:szCs w:val="28"/>
        </w:rPr>
        <w:t xml:space="preserve"> Tamil Selvan Valathy Shanmugam</w:t>
      </w:r>
    </w:p>
    <w:p w:rsidR="00456849" w:rsidRPr="00456849" w:rsidRDefault="00456849" w:rsidP="00456849">
      <w:pPr>
        <w:rPr>
          <w:sz w:val="28"/>
          <w:szCs w:val="28"/>
        </w:rPr>
      </w:pPr>
      <w:r w:rsidRPr="00456849">
        <w:rPr>
          <w:sz w:val="28"/>
          <w:szCs w:val="28"/>
        </w:rPr>
        <w:t xml:space="preserve"> </w:t>
      </w:r>
      <w:proofErr w:type="spellStart"/>
      <w:r w:rsidRPr="00456849">
        <w:rPr>
          <w:sz w:val="28"/>
          <w:szCs w:val="28"/>
        </w:rPr>
        <w:t>Saranya</w:t>
      </w:r>
      <w:proofErr w:type="spellEnd"/>
      <w:r w:rsidRPr="00456849">
        <w:rPr>
          <w:sz w:val="28"/>
          <w:szCs w:val="28"/>
        </w:rPr>
        <w:t xml:space="preserve"> Prakash </w:t>
      </w:r>
      <w:proofErr w:type="spellStart"/>
      <w:r w:rsidRPr="00456849">
        <w:rPr>
          <w:sz w:val="28"/>
          <w:szCs w:val="28"/>
        </w:rPr>
        <w:t>Babu</w:t>
      </w:r>
      <w:proofErr w:type="spellEnd"/>
    </w:p>
    <w:p w:rsidR="00456849" w:rsidRDefault="00456849" w:rsidP="00456849">
      <w:pPr>
        <w:rPr>
          <w:sz w:val="28"/>
          <w:szCs w:val="28"/>
        </w:rPr>
      </w:pPr>
      <w:proofErr w:type="spellStart"/>
      <w:r w:rsidRPr="00456849">
        <w:rPr>
          <w:sz w:val="28"/>
          <w:szCs w:val="28"/>
        </w:rPr>
        <w:t>Lipsarani</w:t>
      </w:r>
      <w:proofErr w:type="spellEnd"/>
      <w:r w:rsidRPr="00456849">
        <w:rPr>
          <w:sz w:val="28"/>
          <w:szCs w:val="28"/>
        </w:rPr>
        <w:t xml:space="preserve"> </w:t>
      </w:r>
      <w:proofErr w:type="spellStart"/>
      <w:r w:rsidRPr="00456849">
        <w:rPr>
          <w:sz w:val="28"/>
          <w:szCs w:val="28"/>
        </w:rPr>
        <w:t>Sahoo</w:t>
      </w:r>
      <w:proofErr w:type="spellEnd"/>
    </w:p>
    <w:p w:rsidR="00456849" w:rsidRPr="00456849" w:rsidRDefault="00456849" w:rsidP="00456849">
      <w:pPr>
        <w:rPr>
          <w:sz w:val="28"/>
          <w:szCs w:val="28"/>
        </w:rPr>
      </w:pPr>
      <w:proofErr w:type="spellStart"/>
      <w:r w:rsidRPr="00456849">
        <w:rPr>
          <w:sz w:val="28"/>
          <w:szCs w:val="28"/>
        </w:rPr>
        <w:t>Vivek</w:t>
      </w:r>
      <w:proofErr w:type="spellEnd"/>
      <w:r w:rsidRPr="00456849">
        <w:rPr>
          <w:sz w:val="28"/>
          <w:szCs w:val="28"/>
        </w:rPr>
        <w:t xml:space="preserve"> Ravi</w:t>
      </w:r>
    </w:p>
    <w:p w:rsidR="00456849" w:rsidRDefault="00456849">
      <w:pPr>
        <w:rPr>
          <w:b/>
          <w:sz w:val="28"/>
          <w:szCs w:val="28"/>
        </w:rPr>
      </w:pPr>
    </w:p>
    <w:p w:rsidR="00813B22" w:rsidRPr="00036ABD" w:rsidRDefault="00813B22">
      <w:pPr>
        <w:rPr>
          <w:b/>
          <w:sz w:val="28"/>
          <w:szCs w:val="28"/>
        </w:rPr>
      </w:pPr>
      <w:r w:rsidRPr="00036ABD">
        <w:rPr>
          <w:b/>
          <w:sz w:val="28"/>
          <w:szCs w:val="28"/>
        </w:rPr>
        <w:t>Introduction</w:t>
      </w:r>
    </w:p>
    <w:p w:rsidR="00036ABD" w:rsidRPr="00C01F35" w:rsidRDefault="00036ABD">
      <w:pPr>
        <w:rPr>
          <w:sz w:val="28"/>
          <w:szCs w:val="28"/>
        </w:rPr>
      </w:pPr>
      <w:r w:rsidRPr="00C01F35">
        <w:rPr>
          <w:sz w:val="28"/>
          <w:szCs w:val="28"/>
        </w:rPr>
        <w:t>Pharmacy management system deals with the maintenance of drugs and consumables in the pharmacy unit. The set-up of this pharmacy management system will ensure availability of sufficient quantity of drugs and consumable materials for the patient. This will enhance the efficiency of clinical work and ease patient’s convenience, bearing in mind that in Ethiopia is heading towards pharmaceutical care of patients. In addition, Pharmacy management system will be able to process drug prescription with ease. PMS (Pharmacy Management System) will design to detect drug interaction.</w:t>
      </w:r>
    </w:p>
    <w:p w:rsidR="00036ABD" w:rsidRPr="00C01F35" w:rsidRDefault="00036ABD" w:rsidP="00036ABD">
      <w:pPr>
        <w:tabs>
          <w:tab w:val="left" w:pos="4052"/>
        </w:tabs>
        <w:jc w:val="both"/>
        <w:rPr>
          <w:sz w:val="28"/>
          <w:szCs w:val="28"/>
        </w:rPr>
      </w:pPr>
      <w:r w:rsidRPr="00C01F35">
        <w:rPr>
          <w:sz w:val="28"/>
          <w:szCs w:val="28"/>
        </w:rPr>
        <w:t xml:space="preserve">In general, The Pharmacy management system is based on computer technology that gives service for users, managed by the pharmacist who give implementation of function relatively in effective times as well as will design for removing time wasting, saving resources, easy data access of the medicine, security on data input and data access by removing almost manual based system. </w:t>
      </w:r>
    </w:p>
    <w:p w:rsidR="00813B22" w:rsidRDefault="00813B22">
      <w:pPr>
        <w:rPr>
          <w:sz w:val="28"/>
          <w:szCs w:val="28"/>
        </w:rPr>
      </w:pPr>
      <w:r w:rsidRPr="00036ABD">
        <w:rPr>
          <w:b/>
          <w:sz w:val="28"/>
          <w:szCs w:val="28"/>
        </w:rPr>
        <w:t>Project description</w:t>
      </w:r>
      <w:r w:rsidRPr="00036ABD">
        <w:rPr>
          <w:sz w:val="28"/>
          <w:szCs w:val="28"/>
        </w:rPr>
        <w:t xml:space="preserve"> </w:t>
      </w:r>
    </w:p>
    <w:p w:rsidR="00036ABD" w:rsidRPr="00C01F35" w:rsidRDefault="00036ABD" w:rsidP="00036ABD">
      <w:pPr>
        <w:jc w:val="both"/>
        <w:rPr>
          <w:sz w:val="28"/>
          <w:szCs w:val="28"/>
        </w:rPr>
      </w:pPr>
      <w:r w:rsidRPr="00C01F35">
        <w:rPr>
          <w:sz w:val="28"/>
          <w:szCs w:val="28"/>
        </w:rPr>
        <w:t>The pharmacy management system provides functions on identify medication usages instruction, minimize human errors in medication safety, facilitate accessibility of drugs’ information and information management among employees, providing optimal drugs movement in pharmacy unit, enable reports with in significantly short period of time, despite simultaneous usage of database for the purpose stated above.</w:t>
      </w:r>
    </w:p>
    <w:p w:rsidR="00036ABD" w:rsidRPr="00C01F35" w:rsidRDefault="00036ABD" w:rsidP="00036ABD">
      <w:pPr>
        <w:jc w:val="both"/>
        <w:rPr>
          <w:sz w:val="28"/>
          <w:szCs w:val="28"/>
        </w:rPr>
      </w:pPr>
      <w:r w:rsidRPr="00C01F35">
        <w:rPr>
          <w:sz w:val="28"/>
          <w:szCs w:val="28"/>
        </w:rPr>
        <w:lastRenderedPageBreak/>
        <w:t>The system will solve the problems by minimizing time wastage and reduce resources which simply change manual based system to computerized system.</w:t>
      </w:r>
    </w:p>
    <w:p w:rsidR="00036ABD" w:rsidRPr="00036ABD" w:rsidRDefault="00036ABD" w:rsidP="00036ABD">
      <w:pPr>
        <w:jc w:val="both"/>
        <w:rPr>
          <w:rFonts w:ascii="Times New Roman" w:eastAsia="Adobe Kaiti Std R" w:hAnsi="Times New Roman" w:cs="Times New Roman"/>
          <w:b/>
          <w:sz w:val="26"/>
          <w:szCs w:val="24"/>
        </w:rPr>
      </w:pPr>
      <w:r w:rsidRPr="00036ABD">
        <w:rPr>
          <w:rFonts w:ascii="Times New Roman" w:eastAsia="Adobe Kaiti Std R" w:hAnsi="Times New Roman" w:cs="Times New Roman"/>
          <w:b/>
          <w:sz w:val="26"/>
          <w:szCs w:val="24"/>
        </w:rPr>
        <w:t>ER Diagram:</w:t>
      </w:r>
    </w:p>
    <w:p w:rsidR="00036ABD" w:rsidRDefault="00036ABD" w:rsidP="00036ABD">
      <w:pPr>
        <w:jc w:val="both"/>
        <w:rPr>
          <w:rFonts w:ascii="Times New Roman" w:eastAsia="Adobe Kaiti Std R" w:hAnsi="Times New Roman" w:cs="Times New Roman"/>
          <w:sz w:val="26"/>
          <w:szCs w:val="24"/>
        </w:rPr>
      </w:pPr>
      <w:r w:rsidRPr="00036ABD">
        <w:rPr>
          <w:rFonts w:ascii="Times New Roman" w:eastAsia="Adobe Kaiti Std R" w:hAnsi="Times New Roman" w:cs="Times New Roman"/>
          <w:noProof/>
          <w:sz w:val="26"/>
          <w:szCs w:val="24"/>
        </w:rPr>
        <w:drawing>
          <wp:inline distT="0" distB="0" distL="0" distR="0" wp14:anchorId="79232651" wp14:editId="13B7400E">
            <wp:extent cx="5859780" cy="3810109"/>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862602" cy="3811944"/>
                    </a:xfrm>
                    <a:prstGeom prst="rect">
                      <a:avLst/>
                    </a:prstGeom>
                  </pic:spPr>
                </pic:pic>
              </a:graphicData>
            </a:graphic>
          </wp:inline>
        </w:drawing>
      </w:r>
    </w:p>
    <w:p w:rsidR="00036ABD" w:rsidRDefault="00036ABD" w:rsidP="00036ABD">
      <w:pPr>
        <w:jc w:val="both"/>
        <w:rPr>
          <w:rFonts w:ascii="Times New Roman" w:eastAsia="Adobe Kaiti Std R" w:hAnsi="Times New Roman" w:cs="Times New Roman"/>
          <w:b/>
          <w:sz w:val="26"/>
          <w:szCs w:val="24"/>
        </w:rPr>
      </w:pPr>
      <w:r w:rsidRPr="00036ABD">
        <w:rPr>
          <w:rFonts w:ascii="Times New Roman" w:eastAsia="Adobe Kaiti Std R" w:hAnsi="Times New Roman" w:cs="Times New Roman"/>
          <w:b/>
          <w:sz w:val="26"/>
          <w:szCs w:val="24"/>
        </w:rPr>
        <w:t>Data Flow Diagram</w:t>
      </w:r>
    </w:p>
    <w:p w:rsidR="00036ABD" w:rsidRDefault="00036ABD" w:rsidP="00036ABD">
      <w:pPr>
        <w:jc w:val="both"/>
        <w:rPr>
          <w:rFonts w:ascii="Times New Roman" w:eastAsia="Adobe Kaiti Std R" w:hAnsi="Times New Roman" w:cs="Times New Roman"/>
          <w:sz w:val="26"/>
          <w:szCs w:val="24"/>
        </w:rPr>
      </w:pPr>
      <w:r w:rsidRPr="00036ABD">
        <w:rPr>
          <w:rFonts w:ascii="Times New Roman" w:eastAsia="Adobe Kaiti Std R" w:hAnsi="Times New Roman" w:cs="Times New Roman"/>
          <w:noProof/>
          <w:sz w:val="26"/>
          <w:szCs w:val="24"/>
        </w:rPr>
        <w:lastRenderedPageBreak/>
        <w:drawing>
          <wp:inline distT="0" distB="0" distL="0" distR="0" wp14:anchorId="3D1BFFE0" wp14:editId="0472FE8E">
            <wp:extent cx="4998720" cy="3329810"/>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003076" cy="3332711"/>
                    </a:xfrm>
                    <a:prstGeom prst="rect">
                      <a:avLst/>
                    </a:prstGeom>
                  </pic:spPr>
                </pic:pic>
              </a:graphicData>
            </a:graphic>
          </wp:inline>
        </w:drawing>
      </w:r>
    </w:p>
    <w:p w:rsidR="00036ABD" w:rsidRDefault="00036ABD" w:rsidP="00036ABD">
      <w:pPr>
        <w:jc w:val="both"/>
        <w:rPr>
          <w:rFonts w:ascii="Times New Roman" w:eastAsia="Adobe Kaiti Std R" w:hAnsi="Times New Roman" w:cs="Times New Roman"/>
          <w:b/>
          <w:sz w:val="26"/>
          <w:szCs w:val="24"/>
        </w:rPr>
      </w:pPr>
      <w:r w:rsidRPr="00036ABD">
        <w:rPr>
          <w:rFonts w:ascii="Times New Roman" w:eastAsia="Adobe Kaiti Std R" w:hAnsi="Times New Roman" w:cs="Times New Roman"/>
          <w:b/>
          <w:sz w:val="26"/>
          <w:szCs w:val="24"/>
        </w:rPr>
        <w:t>UML</w:t>
      </w:r>
    </w:p>
    <w:p w:rsidR="00036ABD" w:rsidRDefault="00036ABD" w:rsidP="00036ABD">
      <w:pPr>
        <w:jc w:val="both"/>
        <w:rPr>
          <w:rFonts w:ascii="Times New Roman" w:eastAsia="Adobe Kaiti Std R" w:hAnsi="Times New Roman" w:cs="Times New Roman"/>
          <w:sz w:val="26"/>
          <w:szCs w:val="24"/>
        </w:rPr>
      </w:pPr>
      <w:r w:rsidRPr="00036ABD">
        <w:rPr>
          <w:rFonts w:ascii="Times New Roman" w:eastAsia="Adobe Kaiti Std R" w:hAnsi="Times New Roman" w:cs="Times New Roman"/>
          <w:noProof/>
          <w:sz w:val="26"/>
          <w:szCs w:val="24"/>
        </w:rPr>
        <w:drawing>
          <wp:inline distT="0" distB="0" distL="0" distR="0" wp14:anchorId="043B1434" wp14:editId="56173C76">
            <wp:extent cx="4998720" cy="3977614"/>
            <wp:effectExtent l="0" t="0" r="0"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5000389" cy="3978942"/>
                    </a:xfrm>
                    <a:prstGeom prst="rect">
                      <a:avLst/>
                    </a:prstGeom>
                  </pic:spPr>
                </pic:pic>
              </a:graphicData>
            </a:graphic>
          </wp:inline>
        </w:drawing>
      </w:r>
    </w:p>
    <w:p w:rsidR="00C01F35" w:rsidRDefault="00C01F35" w:rsidP="00036ABD">
      <w:pPr>
        <w:jc w:val="both"/>
        <w:rPr>
          <w:rFonts w:ascii="Times New Roman" w:eastAsia="Adobe Kaiti Std R" w:hAnsi="Times New Roman" w:cs="Times New Roman"/>
          <w:sz w:val="26"/>
          <w:szCs w:val="24"/>
        </w:rPr>
      </w:pPr>
    </w:p>
    <w:p w:rsidR="00C01F35" w:rsidRDefault="00C01F35">
      <w:pPr>
        <w:rPr>
          <w:b/>
          <w:sz w:val="28"/>
          <w:szCs w:val="28"/>
        </w:rPr>
      </w:pPr>
      <w:r>
        <w:rPr>
          <w:b/>
          <w:sz w:val="28"/>
          <w:szCs w:val="28"/>
        </w:rPr>
        <w:lastRenderedPageBreak/>
        <w:t>Database:</w:t>
      </w:r>
    </w:p>
    <w:p w:rsidR="00C01F35" w:rsidRPr="00C01F35" w:rsidRDefault="00C01F35" w:rsidP="00C01F35">
      <w:pPr>
        <w:rPr>
          <w:sz w:val="28"/>
          <w:szCs w:val="28"/>
        </w:rPr>
      </w:pPr>
      <w:r w:rsidRPr="00C01F35">
        <w:rPr>
          <w:sz w:val="28"/>
          <w:szCs w:val="28"/>
        </w:rPr>
        <w:t>Oracle 11g</w:t>
      </w:r>
    </w:p>
    <w:p w:rsidR="00036ABD" w:rsidRPr="006153EC" w:rsidRDefault="00C01F35">
      <w:pPr>
        <w:rPr>
          <w:b/>
          <w:sz w:val="28"/>
          <w:szCs w:val="28"/>
        </w:rPr>
      </w:pPr>
      <w:r>
        <w:rPr>
          <w:b/>
          <w:sz w:val="28"/>
          <w:szCs w:val="28"/>
        </w:rPr>
        <w:t>Tools Used</w:t>
      </w:r>
      <w:r w:rsidR="00036ABD" w:rsidRPr="006153EC">
        <w:rPr>
          <w:b/>
          <w:sz w:val="28"/>
          <w:szCs w:val="28"/>
        </w:rPr>
        <w:t>:</w:t>
      </w:r>
    </w:p>
    <w:p w:rsidR="00036ABD" w:rsidRPr="00C01F35" w:rsidRDefault="00036ABD">
      <w:pPr>
        <w:rPr>
          <w:sz w:val="28"/>
          <w:szCs w:val="28"/>
        </w:rPr>
      </w:pPr>
      <w:r w:rsidRPr="00C01F35">
        <w:rPr>
          <w:sz w:val="28"/>
          <w:szCs w:val="28"/>
        </w:rPr>
        <w:t xml:space="preserve">Oracle </w:t>
      </w:r>
      <w:proofErr w:type="spellStart"/>
      <w:r w:rsidRPr="00C01F35">
        <w:rPr>
          <w:sz w:val="28"/>
          <w:szCs w:val="28"/>
        </w:rPr>
        <w:t>Sql</w:t>
      </w:r>
      <w:proofErr w:type="spellEnd"/>
      <w:r w:rsidRPr="00C01F35">
        <w:rPr>
          <w:sz w:val="28"/>
          <w:szCs w:val="28"/>
        </w:rPr>
        <w:t xml:space="preserve"> Developer</w:t>
      </w:r>
    </w:p>
    <w:p w:rsidR="00036ABD" w:rsidRPr="00C01F35" w:rsidRDefault="00036ABD">
      <w:pPr>
        <w:rPr>
          <w:sz w:val="28"/>
          <w:szCs w:val="28"/>
        </w:rPr>
      </w:pPr>
      <w:proofErr w:type="spellStart"/>
      <w:r w:rsidRPr="00C01F35">
        <w:rPr>
          <w:sz w:val="28"/>
          <w:szCs w:val="28"/>
        </w:rPr>
        <w:t>Informatica</w:t>
      </w:r>
      <w:proofErr w:type="spellEnd"/>
      <w:r w:rsidRPr="00C01F35">
        <w:rPr>
          <w:sz w:val="28"/>
          <w:szCs w:val="28"/>
        </w:rPr>
        <w:t xml:space="preserve"> 9.6.1</w:t>
      </w:r>
    </w:p>
    <w:p w:rsidR="00813B22" w:rsidRPr="006153EC" w:rsidRDefault="00813B22">
      <w:pPr>
        <w:rPr>
          <w:b/>
          <w:sz w:val="28"/>
          <w:szCs w:val="28"/>
        </w:rPr>
      </w:pPr>
      <w:r w:rsidRPr="00036ABD">
        <w:rPr>
          <w:b/>
          <w:sz w:val="28"/>
          <w:szCs w:val="28"/>
        </w:rPr>
        <w:t>Screen shots</w:t>
      </w:r>
      <w:r w:rsidRPr="006153EC">
        <w:rPr>
          <w:b/>
          <w:sz w:val="28"/>
          <w:szCs w:val="28"/>
        </w:rPr>
        <w:t xml:space="preserve"> </w:t>
      </w:r>
    </w:p>
    <w:p w:rsidR="00036ABD" w:rsidRDefault="00036ABD">
      <w:pPr>
        <w:rPr>
          <w:sz w:val="28"/>
          <w:szCs w:val="28"/>
        </w:rPr>
      </w:pPr>
      <w:r>
        <w:rPr>
          <w:sz w:val="28"/>
          <w:szCs w:val="28"/>
        </w:rPr>
        <w:t>Fact table and list of dimension tables:</w:t>
      </w:r>
    </w:p>
    <w:p w:rsidR="00036ABD" w:rsidRDefault="00036ABD">
      <w:pPr>
        <w:rPr>
          <w:sz w:val="28"/>
          <w:szCs w:val="28"/>
        </w:rPr>
      </w:pPr>
      <w:r>
        <w:rPr>
          <w:noProof/>
          <w:sz w:val="28"/>
          <w:szCs w:val="28"/>
        </w:rPr>
        <w:drawing>
          <wp:inline distT="0" distB="0" distL="0" distR="0">
            <wp:extent cx="5935980" cy="3055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rsidR="00036ABD" w:rsidRPr="00456849" w:rsidRDefault="00036ABD">
      <w:pPr>
        <w:rPr>
          <w:b/>
          <w:sz w:val="28"/>
          <w:szCs w:val="28"/>
        </w:rPr>
      </w:pPr>
      <w:r w:rsidRPr="00456849">
        <w:rPr>
          <w:b/>
          <w:sz w:val="28"/>
          <w:szCs w:val="28"/>
        </w:rPr>
        <w:t>Fact table code:</w:t>
      </w:r>
    </w:p>
    <w:p w:rsidR="00036ABD" w:rsidRDefault="00036ABD">
      <w:pPr>
        <w:rPr>
          <w:sz w:val="28"/>
          <w:szCs w:val="28"/>
        </w:rPr>
      </w:pPr>
      <w:r>
        <w:rPr>
          <w:noProof/>
          <w:sz w:val="28"/>
          <w:szCs w:val="28"/>
        </w:rPr>
        <w:lastRenderedPageBreak/>
        <w:drawing>
          <wp:inline distT="0" distB="0" distL="0" distR="0">
            <wp:extent cx="5935980" cy="27965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rsidR="00EE1715" w:rsidRPr="00EE1715" w:rsidRDefault="00EE1715">
      <w:pPr>
        <w:rPr>
          <w:b/>
          <w:sz w:val="28"/>
          <w:szCs w:val="28"/>
        </w:rPr>
      </w:pPr>
      <w:proofErr w:type="spellStart"/>
      <w:r w:rsidRPr="00EE1715">
        <w:rPr>
          <w:b/>
          <w:sz w:val="28"/>
          <w:szCs w:val="28"/>
        </w:rPr>
        <w:t>Informatica</w:t>
      </w:r>
      <w:proofErr w:type="spellEnd"/>
      <w:r w:rsidRPr="00EE1715">
        <w:rPr>
          <w:b/>
          <w:sz w:val="28"/>
          <w:szCs w:val="28"/>
        </w:rPr>
        <w:t xml:space="preserve"> Admin Repository and Integration Service:</w:t>
      </w:r>
    </w:p>
    <w:p w:rsidR="00EE1715" w:rsidRDefault="00EE1715">
      <w:pPr>
        <w:rPr>
          <w:sz w:val="28"/>
          <w:szCs w:val="28"/>
        </w:rPr>
      </w:pPr>
      <w:r>
        <w:rPr>
          <w:noProof/>
          <w:sz w:val="28"/>
          <w:szCs w:val="28"/>
        </w:rPr>
        <w:drawing>
          <wp:inline distT="0" distB="0" distL="0" distR="0">
            <wp:extent cx="5935980" cy="16078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1607820"/>
                    </a:xfrm>
                    <a:prstGeom prst="rect">
                      <a:avLst/>
                    </a:prstGeom>
                    <a:noFill/>
                    <a:ln>
                      <a:noFill/>
                    </a:ln>
                  </pic:spPr>
                </pic:pic>
              </a:graphicData>
            </a:graphic>
          </wp:inline>
        </w:drawing>
      </w:r>
      <w:r>
        <w:rPr>
          <w:sz w:val="28"/>
          <w:szCs w:val="28"/>
        </w:rPr>
        <w:t xml:space="preserve"> </w:t>
      </w:r>
    </w:p>
    <w:p w:rsidR="00EE1715" w:rsidRPr="00456849" w:rsidRDefault="006153EC">
      <w:pPr>
        <w:rPr>
          <w:b/>
          <w:sz w:val="28"/>
          <w:szCs w:val="28"/>
        </w:rPr>
      </w:pPr>
      <w:r w:rsidRPr="00456849">
        <w:rPr>
          <w:b/>
          <w:sz w:val="28"/>
          <w:szCs w:val="28"/>
        </w:rPr>
        <w:t>Repository Service:</w:t>
      </w:r>
    </w:p>
    <w:p w:rsidR="006153EC" w:rsidRDefault="006153EC">
      <w:pPr>
        <w:rPr>
          <w:sz w:val="28"/>
          <w:szCs w:val="28"/>
        </w:rPr>
      </w:pPr>
      <w:r>
        <w:rPr>
          <w:sz w:val="28"/>
          <w:szCs w:val="28"/>
        </w:rPr>
        <w:t>This shows the repository service is up and available for data loading.</w:t>
      </w:r>
    </w:p>
    <w:p w:rsidR="00EE1715" w:rsidRDefault="00EE1715">
      <w:pPr>
        <w:rPr>
          <w:sz w:val="28"/>
          <w:szCs w:val="28"/>
        </w:rPr>
      </w:pPr>
      <w:r>
        <w:rPr>
          <w:noProof/>
          <w:sz w:val="28"/>
          <w:szCs w:val="28"/>
        </w:rPr>
        <w:drawing>
          <wp:inline distT="0" distB="0" distL="0" distR="0">
            <wp:extent cx="5935980" cy="2247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rsidR="006153EC" w:rsidRPr="00456849" w:rsidRDefault="006153EC">
      <w:pPr>
        <w:rPr>
          <w:b/>
          <w:sz w:val="28"/>
          <w:szCs w:val="28"/>
        </w:rPr>
      </w:pPr>
      <w:r w:rsidRPr="00456849">
        <w:rPr>
          <w:b/>
          <w:sz w:val="28"/>
          <w:szCs w:val="28"/>
        </w:rPr>
        <w:lastRenderedPageBreak/>
        <w:t>Integration Service:</w:t>
      </w:r>
    </w:p>
    <w:p w:rsidR="006153EC" w:rsidRDefault="006153EC" w:rsidP="006153EC">
      <w:pPr>
        <w:rPr>
          <w:sz w:val="28"/>
          <w:szCs w:val="28"/>
        </w:rPr>
      </w:pPr>
      <w:r>
        <w:rPr>
          <w:sz w:val="28"/>
          <w:szCs w:val="28"/>
        </w:rPr>
        <w:t>This shows the integration service is up and available for data integration.</w:t>
      </w:r>
    </w:p>
    <w:p w:rsidR="00EE1715" w:rsidRDefault="00EE1715">
      <w:pPr>
        <w:rPr>
          <w:sz w:val="28"/>
          <w:szCs w:val="28"/>
        </w:rPr>
      </w:pPr>
      <w:r>
        <w:rPr>
          <w:noProof/>
          <w:sz w:val="28"/>
          <w:szCs w:val="28"/>
        </w:rPr>
        <w:drawing>
          <wp:inline distT="0" distB="0" distL="0" distR="0">
            <wp:extent cx="5935980" cy="23545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inline>
        </w:drawing>
      </w:r>
    </w:p>
    <w:p w:rsidR="006153EC" w:rsidRDefault="006153EC">
      <w:pPr>
        <w:rPr>
          <w:sz w:val="28"/>
          <w:szCs w:val="28"/>
        </w:rPr>
      </w:pPr>
    </w:p>
    <w:p w:rsidR="006153EC" w:rsidRPr="00456849" w:rsidRDefault="00456849">
      <w:pPr>
        <w:rPr>
          <w:b/>
          <w:sz w:val="28"/>
          <w:szCs w:val="28"/>
        </w:rPr>
      </w:pPr>
      <w:r w:rsidRPr="00456849">
        <w:rPr>
          <w:b/>
          <w:sz w:val="28"/>
          <w:szCs w:val="28"/>
        </w:rPr>
        <w:t>Data Repository mapping:</w:t>
      </w:r>
    </w:p>
    <w:p w:rsidR="00EE1715" w:rsidRDefault="00EE1715">
      <w:pPr>
        <w:rPr>
          <w:sz w:val="28"/>
          <w:szCs w:val="28"/>
        </w:rPr>
      </w:pPr>
      <w:r>
        <w:rPr>
          <w:noProof/>
          <w:sz w:val="28"/>
          <w:szCs w:val="28"/>
        </w:rPr>
        <w:drawing>
          <wp:inline distT="0" distB="0" distL="0" distR="0">
            <wp:extent cx="5935980" cy="32918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inline>
        </w:drawing>
      </w:r>
    </w:p>
    <w:p w:rsidR="00456849" w:rsidRDefault="00456849">
      <w:pPr>
        <w:rPr>
          <w:sz w:val="28"/>
          <w:szCs w:val="28"/>
        </w:rPr>
      </w:pPr>
      <w:r w:rsidRPr="00456849">
        <w:rPr>
          <w:b/>
          <w:sz w:val="28"/>
          <w:szCs w:val="28"/>
        </w:rPr>
        <w:lastRenderedPageBreak/>
        <w:t>Establishing connection with database to retrieve the data from source table</w:t>
      </w:r>
      <w:r w:rsidR="00BE3C86">
        <w:rPr>
          <w:noProof/>
          <w:sz w:val="28"/>
          <w:szCs w:val="28"/>
        </w:rPr>
        <w:drawing>
          <wp:inline distT="0" distB="0" distL="0" distR="0">
            <wp:extent cx="5943600" cy="2727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rsidR="00456849" w:rsidRPr="00456849" w:rsidRDefault="00456849">
      <w:pPr>
        <w:rPr>
          <w:b/>
          <w:sz w:val="28"/>
          <w:szCs w:val="28"/>
        </w:rPr>
      </w:pPr>
      <w:r w:rsidRPr="00456849">
        <w:rPr>
          <w:b/>
          <w:sz w:val="28"/>
          <w:szCs w:val="28"/>
        </w:rPr>
        <w:t>Source table for mapping:</w:t>
      </w:r>
    </w:p>
    <w:p w:rsidR="00BE3C86" w:rsidRDefault="00BE3C86">
      <w:pPr>
        <w:rPr>
          <w:sz w:val="28"/>
          <w:szCs w:val="28"/>
        </w:rPr>
      </w:pPr>
      <w:r>
        <w:rPr>
          <w:noProof/>
          <w:sz w:val="28"/>
          <w:szCs w:val="28"/>
        </w:rPr>
        <w:drawing>
          <wp:inline distT="0" distB="0" distL="0" distR="0">
            <wp:extent cx="5935980" cy="25222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522220"/>
                    </a:xfrm>
                    <a:prstGeom prst="rect">
                      <a:avLst/>
                    </a:prstGeom>
                    <a:noFill/>
                    <a:ln>
                      <a:noFill/>
                    </a:ln>
                  </pic:spPr>
                </pic:pic>
              </a:graphicData>
            </a:graphic>
          </wp:inline>
        </w:drawing>
      </w:r>
    </w:p>
    <w:p w:rsidR="00C01F35" w:rsidRDefault="00C01F35">
      <w:pPr>
        <w:rPr>
          <w:sz w:val="28"/>
          <w:szCs w:val="28"/>
        </w:rPr>
      </w:pPr>
    </w:p>
    <w:p w:rsidR="00C01F35" w:rsidRDefault="00C01F35">
      <w:pPr>
        <w:rPr>
          <w:sz w:val="28"/>
          <w:szCs w:val="28"/>
        </w:rPr>
      </w:pPr>
    </w:p>
    <w:p w:rsidR="00C01F35" w:rsidRDefault="00C01F35">
      <w:pPr>
        <w:rPr>
          <w:sz w:val="28"/>
          <w:szCs w:val="28"/>
        </w:rPr>
      </w:pPr>
    </w:p>
    <w:p w:rsidR="00C01F35" w:rsidRDefault="00C01F35">
      <w:pPr>
        <w:rPr>
          <w:sz w:val="28"/>
          <w:szCs w:val="28"/>
        </w:rPr>
      </w:pPr>
    </w:p>
    <w:p w:rsidR="00C01F35" w:rsidRDefault="00C01F35">
      <w:pPr>
        <w:rPr>
          <w:sz w:val="28"/>
          <w:szCs w:val="28"/>
        </w:rPr>
      </w:pPr>
    </w:p>
    <w:p w:rsidR="00C01F35" w:rsidRDefault="00C01F35">
      <w:pPr>
        <w:rPr>
          <w:sz w:val="28"/>
          <w:szCs w:val="28"/>
        </w:rPr>
      </w:pPr>
      <w:bookmarkStart w:id="0" w:name="_GoBack"/>
      <w:bookmarkEnd w:id="0"/>
    </w:p>
    <w:p w:rsidR="00456849" w:rsidRPr="00456849" w:rsidRDefault="00456849">
      <w:pPr>
        <w:rPr>
          <w:b/>
          <w:sz w:val="28"/>
          <w:szCs w:val="28"/>
        </w:rPr>
      </w:pPr>
      <w:r w:rsidRPr="00456849">
        <w:rPr>
          <w:b/>
          <w:sz w:val="28"/>
          <w:szCs w:val="28"/>
        </w:rPr>
        <w:lastRenderedPageBreak/>
        <w:t>Creating mapping logic between the source and the target tables:</w:t>
      </w:r>
    </w:p>
    <w:p w:rsidR="00456849" w:rsidRDefault="00831D61">
      <w:pPr>
        <w:rPr>
          <w:sz w:val="28"/>
          <w:szCs w:val="28"/>
        </w:rPr>
      </w:pPr>
      <w:r>
        <w:rPr>
          <w:noProof/>
          <w:sz w:val="28"/>
          <w:szCs w:val="28"/>
        </w:rPr>
        <w:drawing>
          <wp:inline distT="0" distB="0" distL="0" distR="0">
            <wp:extent cx="5928360" cy="2682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2682240"/>
                    </a:xfrm>
                    <a:prstGeom prst="rect">
                      <a:avLst/>
                    </a:prstGeom>
                    <a:noFill/>
                    <a:ln>
                      <a:noFill/>
                    </a:ln>
                  </pic:spPr>
                </pic:pic>
              </a:graphicData>
            </a:graphic>
          </wp:inline>
        </w:drawing>
      </w:r>
    </w:p>
    <w:p w:rsidR="00831D61" w:rsidRPr="00456849" w:rsidRDefault="00456849">
      <w:pPr>
        <w:rPr>
          <w:b/>
          <w:sz w:val="28"/>
          <w:szCs w:val="28"/>
        </w:rPr>
      </w:pPr>
      <w:r w:rsidRPr="00456849">
        <w:rPr>
          <w:b/>
          <w:sz w:val="28"/>
          <w:szCs w:val="28"/>
        </w:rPr>
        <w:t>Confirms that the mapping logic is valid.</w:t>
      </w:r>
      <w:r w:rsidR="00831D61" w:rsidRPr="00456849">
        <w:rPr>
          <w:b/>
          <w:noProof/>
          <w:sz w:val="28"/>
          <w:szCs w:val="28"/>
        </w:rPr>
        <w:drawing>
          <wp:inline distT="0" distB="0" distL="0" distR="0">
            <wp:extent cx="594360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456849" w:rsidRPr="00456849" w:rsidRDefault="00456849">
      <w:pPr>
        <w:rPr>
          <w:b/>
          <w:sz w:val="28"/>
          <w:szCs w:val="28"/>
        </w:rPr>
      </w:pPr>
      <w:r w:rsidRPr="00456849">
        <w:rPr>
          <w:b/>
          <w:sz w:val="28"/>
          <w:szCs w:val="28"/>
        </w:rPr>
        <w:t>Source and target mapping of the ETL process</w:t>
      </w:r>
    </w:p>
    <w:p w:rsidR="00831D61" w:rsidRDefault="00831D61">
      <w:pPr>
        <w:rPr>
          <w:sz w:val="28"/>
          <w:szCs w:val="28"/>
        </w:rPr>
      </w:pPr>
      <w:r>
        <w:rPr>
          <w:noProof/>
          <w:sz w:val="28"/>
          <w:szCs w:val="28"/>
        </w:rPr>
        <w:drawing>
          <wp:inline distT="0" distB="0" distL="0" distR="0">
            <wp:extent cx="5943600" cy="301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456849" w:rsidRDefault="00456849">
      <w:pPr>
        <w:rPr>
          <w:sz w:val="28"/>
          <w:szCs w:val="28"/>
        </w:rPr>
      </w:pPr>
    </w:p>
    <w:p w:rsidR="00456849" w:rsidRPr="00456849" w:rsidRDefault="00456849">
      <w:pPr>
        <w:rPr>
          <w:b/>
          <w:sz w:val="28"/>
          <w:szCs w:val="28"/>
        </w:rPr>
      </w:pPr>
      <w:r w:rsidRPr="00456849">
        <w:rPr>
          <w:b/>
          <w:sz w:val="28"/>
          <w:szCs w:val="28"/>
        </w:rPr>
        <w:lastRenderedPageBreak/>
        <w:t>Data getting loaded into the target table</w:t>
      </w:r>
    </w:p>
    <w:p w:rsidR="006153EC" w:rsidRDefault="006153EC">
      <w:pPr>
        <w:rPr>
          <w:sz w:val="28"/>
          <w:szCs w:val="28"/>
        </w:rPr>
      </w:pPr>
      <w:r>
        <w:rPr>
          <w:noProof/>
          <w:sz w:val="28"/>
          <w:szCs w:val="28"/>
        </w:rPr>
        <w:drawing>
          <wp:inline distT="0" distB="0" distL="0" distR="0">
            <wp:extent cx="5943600"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rsidR="00036ABD" w:rsidRPr="00036ABD" w:rsidRDefault="00036ABD">
      <w:pPr>
        <w:rPr>
          <w:sz w:val="28"/>
          <w:szCs w:val="28"/>
        </w:rPr>
      </w:pPr>
    </w:p>
    <w:p w:rsidR="00813B22" w:rsidRDefault="00813B22">
      <w:pPr>
        <w:rPr>
          <w:b/>
          <w:sz w:val="28"/>
          <w:szCs w:val="28"/>
        </w:rPr>
      </w:pPr>
      <w:r w:rsidRPr="00036ABD">
        <w:rPr>
          <w:b/>
          <w:sz w:val="28"/>
          <w:szCs w:val="28"/>
        </w:rPr>
        <w:t>Conclusion</w:t>
      </w:r>
    </w:p>
    <w:p w:rsidR="006153EC" w:rsidRPr="00C01F35" w:rsidRDefault="006153EC" w:rsidP="00456849">
      <w:pPr>
        <w:jc w:val="both"/>
        <w:rPr>
          <w:sz w:val="28"/>
          <w:szCs w:val="28"/>
        </w:rPr>
      </w:pPr>
      <w:r w:rsidRPr="00C01F35">
        <w:rPr>
          <w:sz w:val="28"/>
          <w:szCs w:val="28"/>
        </w:rPr>
        <w:t>The pharmacy management system enables dispensation process. It stores all the physicians’ prescription of the patients. A summarized list of drugs dispensed to the patient can be viewed for monitoring purposes. This accessibility of the information will be great advantage as it reduced further medical errors associated with physicians and nurses.</w:t>
      </w:r>
    </w:p>
    <w:sectPr w:rsidR="006153EC" w:rsidRPr="00C01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Kaiti Std R">
    <w:altName w:val="Arial Unicode MS"/>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B22"/>
    <w:rsid w:val="00036ABD"/>
    <w:rsid w:val="00456849"/>
    <w:rsid w:val="006153EC"/>
    <w:rsid w:val="00813B22"/>
    <w:rsid w:val="00831D61"/>
    <w:rsid w:val="0092107E"/>
    <w:rsid w:val="00BE3C86"/>
    <w:rsid w:val="00C01F35"/>
    <w:rsid w:val="00EE1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3E96A"/>
  <w15:chartTrackingRefBased/>
  <w15:docId w15:val="{6FB26AB0-431A-4CA8-A9BC-20860380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550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9</Pages>
  <Words>425</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 Selvan Valathy Shanmugam</dc:creator>
  <cp:keywords/>
  <dc:description/>
  <cp:lastModifiedBy>Tamil Selvan Valathy Shanmugam</cp:lastModifiedBy>
  <cp:revision>2</cp:revision>
  <dcterms:created xsi:type="dcterms:W3CDTF">2016-12-11T17:10:00Z</dcterms:created>
  <dcterms:modified xsi:type="dcterms:W3CDTF">2016-12-11T18:33:00Z</dcterms:modified>
</cp:coreProperties>
</file>