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AD49" w14:textId="77777777" w:rsidR="009A3DA4" w:rsidRPr="00DE4C01" w:rsidRDefault="00A21F78">
      <w:pPr>
        <w:jc w:val="center"/>
        <w:rPr>
          <w:rFonts w:ascii="Cambria" w:hAnsi="Cambria"/>
          <w:color w:val="C00000"/>
          <w:sz w:val="19"/>
          <w:szCs w:val="19"/>
        </w:rPr>
      </w:pPr>
      <w:r w:rsidRPr="00DE4C01">
        <w:rPr>
          <w:rFonts w:ascii="Cambria" w:hAnsi="Cambria"/>
          <w:b/>
          <w:bCs/>
          <w:color w:val="C00000"/>
          <w:sz w:val="24"/>
          <w:szCs w:val="24"/>
        </w:rPr>
        <w:t>United International University</w:t>
      </w:r>
    </w:p>
    <w:p w14:paraId="3EF0AD4A" w14:textId="77777777" w:rsidR="009A3DA4" w:rsidRPr="00DE4C01" w:rsidRDefault="00A21F78">
      <w:pPr>
        <w:spacing w:after="60"/>
        <w:jc w:val="center"/>
        <w:rPr>
          <w:rFonts w:ascii="Cambria" w:hAnsi="Cambria"/>
          <w:sz w:val="19"/>
          <w:szCs w:val="19"/>
        </w:rPr>
      </w:pPr>
      <w:r w:rsidRPr="00DE4C01">
        <w:rPr>
          <w:rFonts w:ascii="Cambria" w:hAnsi="Cambria"/>
          <w:color w:val="595959"/>
          <w:sz w:val="19"/>
          <w:szCs w:val="19"/>
        </w:rPr>
        <w:t>School of Business and Economics</w:t>
      </w:r>
    </w:p>
    <w:p w14:paraId="3EF0AD4B" w14:textId="77777777" w:rsidR="009A3DA4" w:rsidRPr="00DE4C01" w:rsidRDefault="00A21F78">
      <w:pPr>
        <w:jc w:val="center"/>
        <w:rPr>
          <w:rFonts w:ascii="Cambria" w:hAnsi="Cambria"/>
          <w:sz w:val="19"/>
          <w:szCs w:val="19"/>
        </w:rPr>
      </w:pPr>
      <w:r w:rsidRPr="00DE4C01">
        <w:rPr>
          <w:rFonts w:ascii="Cambria" w:hAnsi="Cambria"/>
          <w:color w:val="595959"/>
          <w:sz w:val="19"/>
          <w:szCs w:val="19"/>
        </w:rPr>
        <w:t>Real-Life Project: NLP &amp; Sentiment Analysis</w:t>
      </w:r>
    </w:p>
    <w:p w14:paraId="3EF0AD4C" w14:textId="77777777" w:rsidR="009A3DA4" w:rsidRPr="00DE4C01" w:rsidRDefault="00A21F78">
      <w:pPr>
        <w:spacing w:before="60" w:after="20"/>
        <w:jc w:val="center"/>
        <w:rPr>
          <w:rFonts w:ascii="Cambria" w:hAnsi="Cambria"/>
          <w:color w:val="C00000"/>
          <w:sz w:val="19"/>
          <w:szCs w:val="19"/>
        </w:rPr>
      </w:pPr>
      <w:r w:rsidRPr="00DE4C01">
        <w:rPr>
          <w:rFonts w:ascii="Cambria" w:hAnsi="Cambria"/>
          <w:b/>
          <w:bCs/>
          <w:color w:val="C00000"/>
          <w:sz w:val="32"/>
          <w:szCs w:val="32"/>
        </w:rPr>
        <w:t>Online Review Sentiment Analysis: Flipkart and Twitter</w:t>
      </w:r>
    </w:p>
    <w:p w14:paraId="3EF0AD4D" w14:textId="77777777" w:rsidR="009A3DA4" w:rsidRPr="00DE4C01" w:rsidRDefault="00A21F78">
      <w:pPr>
        <w:spacing w:after="140"/>
        <w:jc w:val="center"/>
        <w:rPr>
          <w:rFonts w:ascii="Cambria" w:hAnsi="Cambria"/>
          <w:sz w:val="19"/>
          <w:szCs w:val="19"/>
        </w:rPr>
      </w:pPr>
      <w:r w:rsidRPr="00DE4C01">
        <w:rPr>
          <w:rFonts w:ascii="Cambria" w:hAnsi="Cambria"/>
          <w:i/>
          <w:iCs/>
          <w:color w:val="595959"/>
          <w:sz w:val="19"/>
          <w:szCs w:val="19"/>
        </w:rPr>
        <w:t>Deliverable 4: Result Interpretation and Report</w:t>
      </w:r>
    </w:p>
    <w:tbl>
      <w:tblPr>
        <w:tblStyle w:val="PlainTable2"/>
        <w:tblW w:w="9625" w:type="dxa"/>
        <w:tblLayout w:type="fixed"/>
        <w:tblLook w:val="0000" w:firstRow="0" w:lastRow="0" w:firstColumn="0" w:lastColumn="0" w:noHBand="0" w:noVBand="0"/>
      </w:tblPr>
      <w:tblGrid>
        <w:gridCol w:w="1900"/>
        <w:gridCol w:w="7725"/>
      </w:tblGrid>
      <w:tr w:rsidR="009A3DA4" w:rsidRPr="00A563AD" w14:paraId="3EF0AD50" w14:textId="77777777" w:rsidTr="00A563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EF0AD4E" w14:textId="77777777" w:rsidR="009A3DA4" w:rsidRPr="00A563AD" w:rsidRDefault="00A21F78">
            <w:pPr>
              <w:rPr>
                <w:rFonts w:ascii="Cambria" w:hAnsi="Cambria"/>
              </w:rPr>
            </w:pPr>
            <w:r w:rsidRPr="00A563AD">
              <w:rPr>
                <w:rFonts w:ascii="Cambria" w:hAnsi="Cambria"/>
                <w:b/>
                <w:bCs/>
                <w:sz w:val="19"/>
                <w:szCs w:val="19"/>
              </w:rPr>
              <w:t>Name</w:t>
            </w:r>
          </w:p>
        </w:tc>
        <w:tc>
          <w:tcPr>
            <w:cnfStyle w:val="000001000000" w:firstRow="0" w:lastRow="0" w:firstColumn="0" w:lastColumn="0" w:oddVBand="0" w:evenVBand="1" w:oddHBand="0" w:evenHBand="0" w:firstRowFirstColumn="0" w:firstRowLastColumn="0" w:lastRowFirstColumn="0" w:lastRowLastColumn="0"/>
            <w:tcW w:w="7725" w:type="dxa"/>
          </w:tcPr>
          <w:p w14:paraId="3EF0AD4F" w14:textId="77777777" w:rsidR="009A3DA4" w:rsidRPr="00A563AD" w:rsidRDefault="00A21F78">
            <w:pPr>
              <w:rPr>
                <w:rFonts w:ascii="Cambria" w:hAnsi="Cambria"/>
              </w:rPr>
            </w:pPr>
            <w:r w:rsidRPr="00A563AD">
              <w:rPr>
                <w:rFonts w:ascii="Cambria" w:hAnsi="Cambria"/>
                <w:sz w:val="19"/>
                <w:szCs w:val="19"/>
              </w:rPr>
              <w:t>Tamim Ahmed</w:t>
            </w:r>
          </w:p>
        </w:tc>
      </w:tr>
      <w:tr w:rsidR="009A3DA4" w:rsidRPr="00A563AD" w14:paraId="3EF0AD53" w14:textId="77777777" w:rsidTr="00A563AD">
        <w:tc>
          <w:tcPr>
            <w:cnfStyle w:val="000010000000" w:firstRow="0" w:lastRow="0" w:firstColumn="0" w:lastColumn="0" w:oddVBand="1" w:evenVBand="0" w:oddHBand="0" w:evenHBand="0" w:firstRowFirstColumn="0" w:firstRowLastColumn="0" w:lastRowFirstColumn="0" w:lastRowLastColumn="0"/>
            <w:tcW w:w="1900" w:type="dxa"/>
          </w:tcPr>
          <w:p w14:paraId="3EF0AD51" w14:textId="77777777" w:rsidR="009A3DA4" w:rsidRPr="00A563AD" w:rsidRDefault="00A21F78">
            <w:pPr>
              <w:rPr>
                <w:rFonts w:ascii="Cambria" w:hAnsi="Cambria"/>
              </w:rPr>
            </w:pPr>
            <w:r w:rsidRPr="00A563AD">
              <w:rPr>
                <w:rFonts w:ascii="Cambria" w:hAnsi="Cambria"/>
                <w:b/>
                <w:bCs/>
                <w:sz w:val="19"/>
                <w:szCs w:val="19"/>
              </w:rPr>
              <w:t>Student ID</w:t>
            </w:r>
          </w:p>
        </w:tc>
        <w:tc>
          <w:tcPr>
            <w:cnfStyle w:val="000001000000" w:firstRow="0" w:lastRow="0" w:firstColumn="0" w:lastColumn="0" w:oddVBand="0" w:evenVBand="1" w:oddHBand="0" w:evenHBand="0" w:firstRowFirstColumn="0" w:firstRowLastColumn="0" w:lastRowFirstColumn="0" w:lastRowLastColumn="0"/>
            <w:tcW w:w="7725" w:type="dxa"/>
          </w:tcPr>
          <w:p w14:paraId="3EF0AD52" w14:textId="77777777" w:rsidR="009A3DA4" w:rsidRPr="00A563AD" w:rsidRDefault="00A21F78">
            <w:pPr>
              <w:rPr>
                <w:rFonts w:ascii="Cambria" w:hAnsi="Cambria"/>
              </w:rPr>
            </w:pPr>
            <w:r w:rsidRPr="00A563AD">
              <w:rPr>
                <w:rFonts w:ascii="Cambria" w:hAnsi="Cambria"/>
                <w:sz w:val="19"/>
                <w:szCs w:val="19"/>
              </w:rPr>
              <w:t>905253015</w:t>
            </w:r>
          </w:p>
        </w:tc>
      </w:tr>
      <w:tr w:rsidR="009A3DA4" w:rsidRPr="00A563AD" w14:paraId="3EF0AD56" w14:textId="77777777" w:rsidTr="00A563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EF0AD54" w14:textId="77777777" w:rsidR="009A3DA4" w:rsidRPr="00A563AD" w:rsidRDefault="00A21F78">
            <w:pPr>
              <w:rPr>
                <w:rFonts w:ascii="Cambria" w:hAnsi="Cambria"/>
              </w:rPr>
            </w:pPr>
            <w:r w:rsidRPr="00A563AD">
              <w:rPr>
                <w:rFonts w:ascii="Cambria" w:hAnsi="Cambria"/>
                <w:b/>
                <w:bCs/>
                <w:sz w:val="19"/>
                <w:szCs w:val="19"/>
              </w:rPr>
              <w:t>Group</w:t>
            </w:r>
          </w:p>
        </w:tc>
        <w:tc>
          <w:tcPr>
            <w:cnfStyle w:val="000001000000" w:firstRow="0" w:lastRow="0" w:firstColumn="0" w:lastColumn="0" w:oddVBand="0" w:evenVBand="1" w:oddHBand="0" w:evenHBand="0" w:firstRowFirstColumn="0" w:firstRowLastColumn="0" w:lastRowFirstColumn="0" w:lastRowLastColumn="0"/>
            <w:tcW w:w="7725" w:type="dxa"/>
          </w:tcPr>
          <w:p w14:paraId="3EF0AD55" w14:textId="77777777" w:rsidR="009A3DA4" w:rsidRPr="00A563AD" w:rsidRDefault="00A21F78">
            <w:pPr>
              <w:rPr>
                <w:rFonts w:ascii="Cambria" w:hAnsi="Cambria"/>
              </w:rPr>
            </w:pPr>
            <w:r w:rsidRPr="00A563AD">
              <w:rPr>
                <w:rFonts w:ascii="Cambria" w:hAnsi="Cambria"/>
                <w:sz w:val="19"/>
                <w:szCs w:val="19"/>
              </w:rPr>
              <w:t>Individual submission</w:t>
            </w:r>
          </w:p>
        </w:tc>
      </w:tr>
      <w:tr w:rsidR="009A3DA4" w:rsidRPr="00A563AD" w14:paraId="3EF0AD59" w14:textId="77777777" w:rsidTr="00A563AD">
        <w:tc>
          <w:tcPr>
            <w:cnfStyle w:val="000010000000" w:firstRow="0" w:lastRow="0" w:firstColumn="0" w:lastColumn="0" w:oddVBand="1" w:evenVBand="0" w:oddHBand="0" w:evenHBand="0" w:firstRowFirstColumn="0" w:firstRowLastColumn="0" w:lastRowFirstColumn="0" w:lastRowLastColumn="0"/>
            <w:tcW w:w="1900" w:type="dxa"/>
          </w:tcPr>
          <w:p w14:paraId="3EF0AD57" w14:textId="77777777" w:rsidR="009A3DA4" w:rsidRPr="00A563AD" w:rsidRDefault="00A21F78">
            <w:pPr>
              <w:rPr>
                <w:rFonts w:ascii="Cambria" w:hAnsi="Cambria"/>
              </w:rPr>
            </w:pPr>
            <w:r w:rsidRPr="00A563AD">
              <w:rPr>
                <w:rFonts w:ascii="Cambria" w:hAnsi="Cambria"/>
                <w:b/>
                <w:bCs/>
                <w:sz w:val="19"/>
                <w:szCs w:val="19"/>
              </w:rPr>
              <w:t>Date</w:t>
            </w:r>
          </w:p>
        </w:tc>
        <w:tc>
          <w:tcPr>
            <w:cnfStyle w:val="000001000000" w:firstRow="0" w:lastRow="0" w:firstColumn="0" w:lastColumn="0" w:oddVBand="0" w:evenVBand="1" w:oddHBand="0" w:evenHBand="0" w:firstRowFirstColumn="0" w:firstRowLastColumn="0" w:lastRowFirstColumn="0" w:lastRowLastColumn="0"/>
            <w:tcW w:w="7725" w:type="dxa"/>
          </w:tcPr>
          <w:p w14:paraId="3EF0AD58" w14:textId="77777777" w:rsidR="009A3DA4" w:rsidRPr="00A563AD" w:rsidRDefault="00A21F78">
            <w:pPr>
              <w:rPr>
                <w:rFonts w:ascii="Cambria" w:hAnsi="Cambria"/>
              </w:rPr>
            </w:pPr>
            <w:r w:rsidRPr="00A563AD">
              <w:rPr>
                <w:rFonts w:ascii="Cambria" w:hAnsi="Cambria"/>
                <w:sz w:val="19"/>
                <w:szCs w:val="19"/>
              </w:rPr>
              <w:t>3 October 2026</w:t>
            </w:r>
          </w:p>
        </w:tc>
      </w:tr>
      <w:tr w:rsidR="009A3DA4" w:rsidRPr="00A563AD" w14:paraId="3EF0AD5C" w14:textId="77777777" w:rsidTr="00A563A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EF0AD5A" w14:textId="77777777" w:rsidR="009A3DA4" w:rsidRPr="00A563AD" w:rsidRDefault="00A21F78">
            <w:pPr>
              <w:rPr>
                <w:rFonts w:ascii="Cambria" w:hAnsi="Cambria"/>
              </w:rPr>
            </w:pPr>
            <w:r w:rsidRPr="00A563AD">
              <w:rPr>
                <w:rFonts w:ascii="Cambria" w:hAnsi="Cambria"/>
                <w:b/>
                <w:bCs/>
                <w:sz w:val="19"/>
                <w:szCs w:val="19"/>
              </w:rPr>
              <w:t>GitHub repository</w:t>
            </w:r>
          </w:p>
        </w:tc>
        <w:tc>
          <w:tcPr>
            <w:cnfStyle w:val="000001000000" w:firstRow="0" w:lastRow="0" w:firstColumn="0" w:lastColumn="0" w:oddVBand="0" w:evenVBand="1" w:oddHBand="0" w:evenHBand="0" w:firstRowFirstColumn="0" w:firstRowLastColumn="0" w:lastRowFirstColumn="0" w:lastRowLastColumn="0"/>
            <w:tcW w:w="7725" w:type="dxa"/>
          </w:tcPr>
          <w:p w14:paraId="3EF0AD5B" w14:textId="06E82C1E" w:rsidR="009A3DA4" w:rsidRPr="00A563AD" w:rsidRDefault="007D3000">
            <w:pPr>
              <w:rPr>
                <w:rFonts w:ascii="Cambria" w:hAnsi="Cambria"/>
              </w:rPr>
            </w:pPr>
            <w:r w:rsidRPr="007D3000">
              <w:rPr>
                <w:rFonts w:ascii="Cambria" w:hAnsi="Cambria"/>
                <w:sz w:val="19"/>
                <w:szCs w:val="19"/>
              </w:rPr>
              <w:t>https://github.com/tamim271/review-sentiment-analysis_repo-</w:t>
            </w:r>
            <w:r>
              <w:rPr>
                <w:rFonts w:ascii="Cambria" w:hAnsi="Cambria"/>
                <w:sz w:val="19"/>
                <w:szCs w:val="19"/>
              </w:rPr>
              <w:t>tamim_ahmed</w:t>
            </w:r>
          </w:p>
        </w:tc>
      </w:tr>
    </w:tbl>
    <w:p w14:paraId="3EF0AD5D" w14:textId="77777777" w:rsidR="009A3DA4" w:rsidRPr="00A563AD" w:rsidRDefault="009A3DA4">
      <w:pPr>
        <w:spacing w:after="60"/>
        <w:rPr>
          <w:rFonts w:ascii="Cambria" w:hAnsi="Cambria"/>
        </w:rPr>
      </w:pPr>
    </w:p>
    <w:p w14:paraId="3EF0AD5E" w14:textId="30CB0859" w:rsidR="009A3DA4" w:rsidRPr="00DE4C01" w:rsidRDefault="00BC6150" w:rsidP="0090697C">
      <w:pPr>
        <w:pStyle w:val="Heading1"/>
        <w:keepNext/>
        <w:spacing w:before="120"/>
        <w:rPr>
          <w:rFonts w:ascii="Cambria" w:hAnsi="Cambria"/>
          <w:color w:val="C00000"/>
        </w:rPr>
      </w:pPr>
      <w:r w:rsidRPr="00DE4C01">
        <w:rPr>
          <w:rFonts w:ascii="Cambria" w:hAnsi="Cambria"/>
          <w:color w:val="C00000"/>
        </w:rPr>
        <w:t>1. OBJECTIVE AND DATA</w:t>
      </w:r>
    </w:p>
    <w:p w14:paraId="4ED5ACE6" w14:textId="77777777" w:rsidR="00A563AD" w:rsidRPr="00A563AD" w:rsidRDefault="00A563AD" w:rsidP="006A4719">
      <w:pPr>
        <w:spacing w:after="100" w:line="276" w:lineRule="auto"/>
        <w:jc w:val="both"/>
        <w:rPr>
          <w:rFonts w:ascii="Cambria" w:hAnsi="Cambria"/>
        </w:rPr>
      </w:pPr>
      <w:r w:rsidRPr="00A563AD">
        <w:rPr>
          <w:rFonts w:ascii="Cambria" w:hAnsi="Cambria"/>
        </w:rPr>
        <w:t>The aim of this project is to build a pipeline that can take a raw product review or tweet, classify it as positive, neutral, or negative, and then use those classifications to understand how customers feel about an online store’s products and services.</w:t>
      </w:r>
    </w:p>
    <w:p w14:paraId="7656C779" w14:textId="6E6EEA4C" w:rsidR="00A563AD" w:rsidRPr="00A563AD" w:rsidRDefault="00A563AD" w:rsidP="006A4719">
      <w:pPr>
        <w:spacing w:after="100" w:line="276" w:lineRule="auto"/>
        <w:jc w:val="both"/>
        <w:rPr>
          <w:rFonts w:ascii="Cambria" w:hAnsi="Cambria"/>
        </w:rPr>
      </w:pPr>
      <w:r w:rsidRPr="00A563AD">
        <w:rPr>
          <w:rFonts w:ascii="Cambria" w:hAnsi="Cambria"/>
        </w:rPr>
        <w:t>Instead of using the sample file provided with the class, I created my own synthetic dataset using src/generate_dataset.py. Although the sample file is useful for demonstration, it is relatively easy for a model to learn from. Its 1,000 rows contain only 497 distinct sentences, and the star ratings are spread across 1 to 5 for both positive and negative labels. My generator creates more varied examples by combining product features, service-related aspects such as delivery, packaging, price, customer care</w:t>
      </w:r>
      <w:r w:rsidR="006A4719">
        <w:rPr>
          <w:rFonts w:ascii="Cambria" w:hAnsi="Cambria"/>
        </w:rPr>
        <w:t>, and returns, as well as different openers, closers,</w:t>
      </w:r>
      <w:r w:rsidRPr="00A563AD">
        <w:rPr>
          <w:rFonts w:ascii="Cambria" w:hAnsi="Cambria"/>
        </w:rPr>
        <w:t xml:space="preserve"> and platform styles. It also deliberately includes more challenging cases, such as negation (“not worth the money”), mixed opinions, sarcasm, and posts where customers are still waiting to form an opinion. Around 2% of the labels are also intentionally flipped to simulate the type of disagreement that can occur between human annotators.</w:t>
      </w:r>
    </w:p>
    <w:p w14:paraId="7A2F5794" w14:textId="77777777" w:rsidR="00A563AD" w:rsidRPr="00A563AD" w:rsidRDefault="00A563AD" w:rsidP="006A4719">
      <w:pPr>
        <w:spacing w:after="100" w:line="276" w:lineRule="auto"/>
        <w:jc w:val="both"/>
        <w:rPr>
          <w:rFonts w:ascii="Cambria" w:hAnsi="Cambria"/>
        </w:rPr>
      </w:pPr>
      <w:r w:rsidRPr="00A563AD">
        <w:rPr>
          <w:rFonts w:ascii="Cambria" w:hAnsi="Cambria"/>
        </w:rPr>
        <w:t>To see whether the trend analysis could pick up meaningful events, I also built three specific events into the dataset: a delivery crunch during the festive sales period in October and November 2025; the launch of a smartwatch in February 2026 that initially had battery and app-sync problems, which were resolved through a firmware update in May; and delivery delays during the monsoon period in July and August 2026.</w:t>
      </w:r>
    </w:p>
    <w:p w14:paraId="3EF0AD61" w14:textId="5DEBFF9F" w:rsidR="009A3DA4" w:rsidRPr="00A563AD" w:rsidRDefault="00A563AD" w:rsidP="003028E5">
      <w:pPr>
        <w:spacing w:after="100" w:line="276" w:lineRule="auto"/>
        <w:jc w:val="both"/>
        <w:rPr>
          <w:rFonts w:ascii="Cambria" w:hAnsi="Cambria"/>
        </w:rPr>
      </w:pPr>
      <w:r w:rsidRPr="00A563AD">
        <w:rPr>
          <w:rFonts w:ascii="Cambria" w:hAnsi="Cambria"/>
        </w:rPr>
        <w:t>The final dataset contains 2,000 unique texts covering 12 products, with dates ranging from October 2025 to September 2026. Of these, 1,207 are Flipkart reviews</w:t>
      </w:r>
      <w:r w:rsidR="003B0895">
        <w:rPr>
          <w:rFonts w:ascii="Cambria" w:hAnsi="Cambria"/>
        </w:rPr>
        <w:t>,</w:t>
      </w:r>
      <w:r w:rsidRPr="00A563AD">
        <w:rPr>
          <w:rFonts w:ascii="Cambria" w:hAnsi="Cambria"/>
        </w:rPr>
        <w:t xml:space="preserve"> and 793 are tweets. Overall, 46% of the texts are positive, 30% are negative, and 24% are neutral. The star ratings broadly match the sentiment labels, with average ratings of 4.32 for positive reviews, 2.88 for neutral reviews, and 1.68 for negative reviews. However, ratings are not used as an input to the model, since doing so would effectively give the model the answer in advance.</w:t>
      </w:r>
    </w:p>
    <w:p w14:paraId="3EF0AD62" w14:textId="7EF79078" w:rsidR="009A3DA4" w:rsidRPr="00DE4C01" w:rsidRDefault="00BC6150">
      <w:pPr>
        <w:pStyle w:val="Heading1"/>
        <w:keepNext/>
        <w:rPr>
          <w:rFonts w:ascii="Cambria" w:hAnsi="Cambria"/>
          <w:color w:val="C00000"/>
        </w:rPr>
      </w:pPr>
      <w:r w:rsidRPr="00DE4C01">
        <w:rPr>
          <w:rFonts w:ascii="Cambria" w:hAnsi="Cambria"/>
          <w:color w:val="C00000"/>
        </w:rPr>
        <w:t>2. THE PIPELINE IN BRIEF</w:t>
      </w:r>
    </w:p>
    <w:p w14:paraId="24197DF4" w14:textId="4BD883C7" w:rsidR="00095010" w:rsidRPr="00095010" w:rsidRDefault="00095010" w:rsidP="00095010">
      <w:pPr>
        <w:pStyle w:val="NormalWeb"/>
        <w:spacing w:before="120" w:beforeAutospacing="0" w:after="120" w:afterAutospacing="0" w:line="276" w:lineRule="auto"/>
        <w:jc w:val="both"/>
        <w:rPr>
          <w:rFonts w:ascii="Cambria" w:hAnsi="Cambria"/>
          <w:sz w:val="22"/>
          <w:szCs w:val="22"/>
        </w:rPr>
      </w:pPr>
      <w:r w:rsidRPr="00095010">
        <w:rPr>
          <w:rStyle w:val="Strong"/>
          <w:rFonts w:ascii="Cambria" w:hAnsi="Cambria"/>
          <w:sz w:val="22"/>
          <w:szCs w:val="22"/>
        </w:rPr>
        <w:t>Preprocessing.</w:t>
      </w:r>
      <w:r w:rsidRPr="00095010">
        <w:rPr>
          <w:rFonts w:ascii="Cambria" w:hAnsi="Cambria"/>
          <w:sz w:val="22"/>
          <w:szCs w:val="22"/>
        </w:rPr>
        <w:t xml:space="preserve"> I first converted all text to lowercase, removed URLs and @mentions, and kept the words from hashtags, so </w:t>
      </w:r>
      <w:r w:rsidRPr="00095010">
        <w:rPr>
          <w:rStyle w:val="HTMLCode"/>
          <w:rFonts w:ascii="Cambria" w:hAnsi="Cambria"/>
          <w:sz w:val="22"/>
          <w:szCs w:val="22"/>
        </w:rPr>
        <w:t>#fail</w:t>
      </w:r>
      <w:r w:rsidRPr="00095010">
        <w:rPr>
          <w:rFonts w:ascii="Cambria" w:hAnsi="Cambria"/>
          <w:sz w:val="22"/>
          <w:szCs w:val="22"/>
        </w:rPr>
        <w:t xml:space="preserve"> became “fail”. Instead of removing emojis, I converted them into simple sentiment tokens such as </w:t>
      </w:r>
      <w:r w:rsidRPr="00095010">
        <w:rPr>
          <w:rStyle w:val="Emphasis"/>
          <w:rFonts w:ascii="Cambria" w:hAnsi="Cambria"/>
          <w:sz w:val="22"/>
          <w:szCs w:val="22"/>
        </w:rPr>
        <w:t>emo_pos</w:t>
      </w:r>
      <w:r w:rsidRPr="00095010">
        <w:rPr>
          <w:rFonts w:ascii="Cambria" w:hAnsi="Cambria"/>
          <w:sz w:val="22"/>
          <w:szCs w:val="22"/>
        </w:rPr>
        <w:t xml:space="preserve">, </w:t>
      </w:r>
      <w:r w:rsidRPr="00095010">
        <w:rPr>
          <w:rStyle w:val="Emphasis"/>
          <w:rFonts w:ascii="Cambria" w:hAnsi="Cambria"/>
          <w:sz w:val="22"/>
          <w:szCs w:val="22"/>
        </w:rPr>
        <w:t>emo_neg</w:t>
      </w:r>
      <w:r>
        <w:rPr>
          <w:rStyle w:val="Emphasis"/>
          <w:rFonts w:ascii="Cambria" w:hAnsi="Cambria"/>
          <w:sz w:val="22"/>
          <w:szCs w:val="22"/>
        </w:rPr>
        <w:t>,</w:t>
      </w:r>
      <w:r w:rsidRPr="00095010">
        <w:rPr>
          <w:rFonts w:ascii="Cambria" w:hAnsi="Cambria"/>
          <w:sz w:val="22"/>
          <w:szCs w:val="22"/>
        </w:rPr>
        <w:t xml:space="preserve"> and </w:t>
      </w:r>
      <w:r w:rsidRPr="00095010">
        <w:rPr>
          <w:rStyle w:val="Emphasis"/>
          <w:rFonts w:ascii="Cambria" w:hAnsi="Cambria"/>
          <w:sz w:val="22"/>
          <w:szCs w:val="22"/>
        </w:rPr>
        <w:t>emo_neu</w:t>
      </w:r>
      <w:r w:rsidRPr="00095010">
        <w:rPr>
          <w:rFonts w:ascii="Cambria" w:hAnsi="Cambria"/>
          <w:sz w:val="22"/>
          <w:szCs w:val="22"/>
        </w:rPr>
        <w:t>. I also expanded contractions, so “doesn’t” became “does not”, shortened elongated words such as “sooo”, and then tokenised the text using NLTK before removing stopwords.</w:t>
      </w:r>
    </w:p>
    <w:p w14:paraId="0101B044" w14:textId="77777777" w:rsidR="00095010" w:rsidRPr="00095010" w:rsidRDefault="00095010" w:rsidP="00095010">
      <w:pPr>
        <w:pStyle w:val="NormalWeb"/>
        <w:spacing w:before="120" w:beforeAutospacing="0" w:after="120" w:afterAutospacing="0" w:line="276" w:lineRule="auto"/>
        <w:jc w:val="both"/>
        <w:rPr>
          <w:rFonts w:ascii="Cambria" w:hAnsi="Cambria"/>
          <w:sz w:val="22"/>
          <w:szCs w:val="22"/>
        </w:rPr>
      </w:pPr>
      <w:r w:rsidRPr="00095010">
        <w:rPr>
          <w:rFonts w:ascii="Cambria" w:hAnsi="Cambria"/>
          <w:sz w:val="22"/>
          <w:szCs w:val="22"/>
        </w:rPr>
        <w:t>One important decision was to keep negation and contrast words. NLTK’s English stopword list includes words such as “not”, “no”, “never” and “but”. As a result, the standard class-demo cleaning process would turn “not good at all” into simply “good”, which changes the meaning of the original sentence. I therefore kept these words in the text. In five-fold cross-validation on the training data, this preprocessing approach improved the macro-F1 score from 0.933 to 0.947.</w:t>
      </w:r>
    </w:p>
    <w:p w14:paraId="38D3E424" w14:textId="77777777" w:rsidR="00095010" w:rsidRPr="00095010" w:rsidRDefault="00095010" w:rsidP="00095010">
      <w:pPr>
        <w:pStyle w:val="NormalWeb"/>
        <w:spacing w:before="120" w:beforeAutospacing="0" w:after="120" w:afterAutospacing="0" w:line="276" w:lineRule="auto"/>
        <w:rPr>
          <w:rFonts w:ascii="Cambria" w:hAnsi="Cambria"/>
          <w:sz w:val="22"/>
          <w:szCs w:val="22"/>
        </w:rPr>
      </w:pPr>
      <w:r w:rsidRPr="00095010">
        <w:rPr>
          <w:rStyle w:val="Strong"/>
          <w:rFonts w:ascii="Cambria" w:hAnsi="Cambria"/>
          <w:sz w:val="22"/>
          <w:szCs w:val="22"/>
        </w:rPr>
        <w:t>Features and split.</w:t>
      </w:r>
      <w:r w:rsidRPr="00095010">
        <w:rPr>
          <w:rFonts w:ascii="Cambria" w:hAnsi="Cambria"/>
          <w:sz w:val="22"/>
          <w:szCs w:val="22"/>
        </w:rPr>
        <w:t xml:space="preserve"> I split the dataset into 80% training and 20% test data using stratification, giving 1,600 training reviews and 400 test reviews. This ensures that the proportion of each sentiment class </w:t>
      </w:r>
      <w:r w:rsidRPr="00095010">
        <w:rPr>
          <w:rFonts w:ascii="Cambria" w:hAnsi="Cambria"/>
          <w:sz w:val="22"/>
          <w:szCs w:val="22"/>
        </w:rPr>
        <w:lastRenderedPageBreak/>
        <w:t>remains similar in both sets. I selected the TF-IDF settings using cross-validation on the training data only.</w:t>
      </w:r>
    </w:p>
    <w:p w14:paraId="33E3FED7" w14:textId="77777777" w:rsidR="00095010" w:rsidRPr="005B6AB6" w:rsidRDefault="00095010" w:rsidP="005B6AB6">
      <w:pPr>
        <w:pStyle w:val="NormalWeb"/>
        <w:spacing w:before="120" w:beforeAutospacing="0" w:after="120" w:afterAutospacing="0" w:line="276" w:lineRule="auto"/>
        <w:jc w:val="both"/>
        <w:rPr>
          <w:rFonts w:ascii="Cambria" w:hAnsi="Cambria"/>
          <w:sz w:val="22"/>
          <w:szCs w:val="22"/>
        </w:rPr>
      </w:pPr>
      <w:r w:rsidRPr="005B6AB6">
        <w:rPr>
          <w:rFonts w:ascii="Cambria" w:hAnsi="Cambria"/>
          <w:sz w:val="22"/>
          <w:szCs w:val="22"/>
        </w:rPr>
        <w:t xml:space="preserve">Using unigrams alone produced a score of 0.946 regardless of the number of features, mainly because the dataset contains only 431 distinct words. </w:t>
      </w:r>
      <w:r w:rsidRPr="003B0895">
        <w:rPr>
          <w:rFonts w:ascii="Cambria" w:hAnsi="Cambria"/>
          <w:sz w:val="22"/>
          <w:szCs w:val="22"/>
        </w:rPr>
        <w:t xml:space="preserve">Adding </w:t>
      </w:r>
      <w:r w:rsidRPr="003B0895">
        <w:rPr>
          <w:rStyle w:val="Strong"/>
          <w:rFonts w:ascii="Cambria" w:hAnsi="Cambria"/>
          <w:b w:val="0"/>
          <w:bCs w:val="0"/>
          <w:sz w:val="22"/>
          <w:szCs w:val="22"/>
        </w:rPr>
        <w:t>bigrams</w:t>
      </w:r>
      <w:r w:rsidRPr="003B0895">
        <w:rPr>
          <w:rFonts w:ascii="Cambria" w:hAnsi="Cambria"/>
          <w:b/>
          <w:bCs/>
          <w:sz w:val="22"/>
          <w:szCs w:val="22"/>
        </w:rPr>
        <w:t xml:space="preserve"> </w:t>
      </w:r>
      <w:r w:rsidRPr="003B0895">
        <w:rPr>
          <w:rFonts w:ascii="Cambria" w:hAnsi="Cambria"/>
          <w:sz w:val="22"/>
          <w:szCs w:val="22"/>
        </w:rPr>
        <w:t xml:space="preserve">slightly improved the score to 0.947 once at least 2,000 features were allowed. This makes sense because phrases such as “not worth”, “very disappointed” and “three stars” can carry meaning that individual words cannot capture on their own. Adding trigrams reduced the score to between 0.904 and 0.932, largely because they introduced around 2,000 phrases that appeared only once or very rarely. The final bigram vocabulary contains 2,075 terms, so setting </w:t>
      </w:r>
      <w:r w:rsidRPr="003B0895">
        <w:rPr>
          <w:rStyle w:val="Strong"/>
          <w:rFonts w:ascii="Cambria" w:hAnsi="Cambria"/>
          <w:b w:val="0"/>
          <w:bCs w:val="0"/>
          <w:sz w:val="22"/>
          <w:szCs w:val="22"/>
        </w:rPr>
        <w:t>max_features = 2,000</w:t>
      </w:r>
      <w:r w:rsidRPr="003B0895">
        <w:rPr>
          <w:rFonts w:ascii="Cambria" w:hAnsi="Cambria"/>
          <w:sz w:val="22"/>
          <w:szCs w:val="22"/>
        </w:rPr>
        <w:t xml:space="preserve"> retains almost the entire vocabulary while also preventing the feature space from growing unnecessarily if more data are added.</w:t>
      </w:r>
    </w:p>
    <w:p w14:paraId="09CF8FF3" w14:textId="414C4CC8" w:rsidR="007B7FBF" w:rsidRDefault="00095010" w:rsidP="007B7FBF">
      <w:pPr>
        <w:pStyle w:val="NormalWeb"/>
        <w:spacing w:before="120" w:beforeAutospacing="0" w:after="120" w:afterAutospacing="0" w:line="276" w:lineRule="auto"/>
        <w:jc w:val="both"/>
        <w:rPr>
          <w:rFonts w:ascii="Cambria" w:hAnsi="Cambria"/>
          <w:sz w:val="22"/>
          <w:szCs w:val="22"/>
        </w:rPr>
      </w:pPr>
      <w:r w:rsidRPr="00095010">
        <w:rPr>
          <w:rStyle w:val="Strong"/>
          <w:rFonts w:ascii="Cambria" w:hAnsi="Cambria"/>
          <w:sz w:val="22"/>
          <w:szCs w:val="22"/>
        </w:rPr>
        <w:t>Models.</w:t>
      </w:r>
      <w:r w:rsidRPr="00095010">
        <w:rPr>
          <w:rFonts w:ascii="Cambria" w:hAnsi="Cambria"/>
          <w:sz w:val="22"/>
          <w:szCs w:val="22"/>
        </w:rPr>
        <w:t xml:space="preserve"> </w:t>
      </w:r>
      <w:r w:rsidRPr="005B6AB6">
        <w:rPr>
          <w:rFonts w:ascii="Cambria" w:hAnsi="Cambria"/>
          <w:sz w:val="22"/>
          <w:szCs w:val="22"/>
        </w:rPr>
        <w:t>I trained four diff</w:t>
      </w:r>
      <w:r w:rsidRPr="003B0895">
        <w:rPr>
          <w:rFonts w:ascii="Cambria" w:hAnsi="Cambria"/>
          <w:sz w:val="22"/>
          <w:szCs w:val="22"/>
        </w:rPr>
        <w:t xml:space="preserve">erent classifiers, with each model placed inside its own scikit-learn Pipeline and paired with its own vectoriser. This prevents information from the test set, including its vocabulary, from leaking into the training process during cross-validation. </w:t>
      </w:r>
      <w:r w:rsidRPr="003B0895">
        <w:rPr>
          <w:rStyle w:val="Strong"/>
          <w:rFonts w:ascii="Cambria" w:hAnsi="Cambria"/>
          <w:b w:val="0"/>
          <w:bCs w:val="0"/>
          <w:sz w:val="22"/>
          <w:szCs w:val="22"/>
        </w:rPr>
        <w:t>Logistic Regression</w:t>
      </w:r>
      <w:r w:rsidRPr="003B0895">
        <w:rPr>
          <w:rFonts w:ascii="Cambria" w:hAnsi="Cambria"/>
          <w:sz w:val="22"/>
          <w:szCs w:val="22"/>
        </w:rPr>
        <w:t xml:space="preserve"> was included as a fast linear model that provides interpretable feature weights and probability estimates. </w:t>
      </w:r>
      <w:r w:rsidRPr="003B0895">
        <w:rPr>
          <w:rStyle w:val="Strong"/>
          <w:rFonts w:ascii="Cambria" w:hAnsi="Cambria"/>
          <w:b w:val="0"/>
          <w:bCs w:val="0"/>
          <w:sz w:val="22"/>
          <w:szCs w:val="22"/>
        </w:rPr>
        <w:t>Multinomial Naive Bayes</w:t>
      </w:r>
      <w:r w:rsidRPr="003B0895">
        <w:rPr>
          <w:rFonts w:ascii="Cambria" w:hAnsi="Cambria"/>
          <w:b/>
          <w:bCs/>
          <w:sz w:val="22"/>
          <w:szCs w:val="22"/>
        </w:rPr>
        <w:t xml:space="preserve"> </w:t>
      </w:r>
      <w:r w:rsidRPr="003B0895">
        <w:rPr>
          <w:rFonts w:ascii="Cambria" w:hAnsi="Cambria"/>
          <w:sz w:val="22"/>
          <w:szCs w:val="22"/>
        </w:rPr>
        <w:t>provides a standard baseline for text classification</w:t>
      </w:r>
      <w:r w:rsidRPr="003B0895">
        <w:rPr>
          <w:rFonts w:ascii="Cambria" w:hAnsi="Cambria"/>
          <w:b/>
          <w:bCs/>
          <w:sz w:val="22"/>
          <w:szCs w:val="22"/>
        </w:rPr>
        <w:t xml:space="preserve">. </w:t>
      </w:r>
      <w:r w:rsidRPr="003B0895">
        <w:rPr>
          <w:rStyle w:val="Strong"/>
          <w:rFonts w:ascii="Cambria" w:hAnsi="Cambria"/>
          <w:b w:val="0"/>
          <w:bCs w:val="0"/>
          <w:sz w:val="22"/>
          <w:szCs w:val="22"/>
        </w:rPr>
        <w:t>Linear SVM</w:t>
      </w:r>
      <w:r w:rsidRPr="003B0895">
        <w:rPr>
          <w:rFonts w:ascii="Cambria" w:hAnsi="Cambria"/>
          <w:sz w:val="22"/>
          <w:szCs w:val="22"/>
        </w:rPr>
        <w:t xml:space="preserve"> is a max-margin linear classifier and is particularly well suited to sparse, high-dimensional TF-IDF features. </w:t>
      </w:r>
      <w:r w:rsidRPr="003B0895">
        <w:rPr>
          <w:rStyle w:val="Strong"/>
          <w:rFonts w:ascii="Cambria" w:hAnsi="Cambria"/>
          <w:b w:val="0"/>
          <w:bCs w:val="0"/>
          <w:sz w:val="22"/>
          <w:szCs w:val="22"/>
        </w:rPr>
        <w:t>Random Forest</w:t>
      </w:r>
      <w:r w:rsidRPr="003B0895">
        <w:rPr>
          <w:rFonts w:ascii="Cambria" w:hAnsi="Cambria"/>
          <w:sz w:val="22"/>
          <w:szCs w:val="22"/>
        </w:rPr>
        <w:t xml:space="preserve"> was included as a non-linear alternative to </w:t>
      </w:r>
      <w:r w:rsidR="00115087">
        <w:rPr>
          <w:rFonts w:ascii="Cambria" w:hAnsi="Cambria"/>
          <w:sz w:val="22"/>
          <w:szCs w:val="22"/>
        </w:rPr>
        <w:t>assess whether word interactions</w:t>
      </w:r>
      <w:r w:rsidRPr="003B0895">
        <w:rPr>
          <w:rFonts w:ascii="Cambria" w:hAnsi="Cambria"/>
          <w:sz w:val="22"/>
          <w:szCs w:val="22"/>
        </w:rPr>
        <w:t xml:space="preserve"> could improve classification. Finally, </w:t>
      </w:r>
      <w:r w:rsidRPr="003B0895">
        <w:rPr>
          <w:rStyle w:val="Strong"/>
          <w:rFonts w:ascii="Cambria" w:hAnsi="Cambria"/>
          <w:b w:val="0"/>
          <w:bCs w:val="0"/>
          <w:sz w:val="22"/>
          <w:szCs w:val="22"/>
        </w:rPr>
        <w:t>VADER</w:t>
      </w:r>
      <w:r w:rsidRPr="003B0895">
        <w:rPr>
          <w:rFonts w:ascii="Cambria" w:hAnsi="Cambria"/>
          <w:b/>
          <w:bCs/>
          <w:sz w:val="22"/>
          <w:szCs w:val="22"/>
        </w:rPr>
        <w:t>,</w:t>
      </w:r>
      <w:r w:rsidRPr="003B0895">
        <w:rPr>
          <w:rFonts w:ascii="Cambria" w:hAnsi="Cambria"/>
          <w:sz w:val="22"/>
          <w:szCs w:val="22"/>
        </w:rPr>
        <w:t xml:space="preserve"> a sentiment lexicon that does not require model training, was used as an additional baseline.</w:t>
      </w:r>
    </w:p>
    <w:p w14:paraId="3EF0AD66" w14:textId="73A6AB21" w:rsidR="009A3DA4" w:rsidRPr="00DE4C01" w:rsidRDefault="00BC6150" w:rsidP="00BC6150">
      <w:pPr>
        <w:pStyle w:val="Heading1"/>
        <w:keepNext/>
        <w:rPr>
          <w:rFonts w:ascii="Cambria" w:hAnsi="Cambria"/>
          <w:color w:val="C00000"/>
        </w:rPr>
      </w:pPr>
      <w:r w:rsidRPr="00DE4C01">
        <w:rPr>
          <w:rFonts w:ascii="Cambria" w:hAnsi="Cambria"/>
          <w:color w:val="C00000"/>
        </w:rPr>
        <w:t>3. MODEL COMPARISON</w:t>
      </w:r>
    </w:p>
    <w:p w14:paraId="3EF0AD67" w14:textId="41BA62F5" w:rsidR="009A3DA4" w:rsidRPr="00DE4C01" w:rsidRDefault="00A21F78" w:rsidP="00DE4C01">
      <w:pPr>
        <w:keepNext/>
        <w:spacing w:before="60" w:after="60"/>
        <w:jc w:val="center"/>
        <w:rPr>
          <w:rFonts w:ascii="Cambria" w:hAnsi="Cambria"/>
          <w:sz w:val="19"/>
          <w:szCs w:val="19"/>
        </w:rPr>
      </w:pPr>
      <w:r w:rsidRPr="00DE4C01">
        <w:rPr>
          <w:rFonts w:ascii="Cambria" w:hAnsi="Cambria"/>
          <w:b/>
          <w:bCs/>
          <w:color w:val="595959"/>
          <w:sz w:val="15"/>
          <w:szCs w:val="15"/>
        </w:rPr>
        <w:t>Table 1.</w:t>
      </w:r>
      <w:r w:rsidRPr="00DE4C01">
        <w:rPr>
          <w:rFonts w:ascii="Cambria" w:hAnsi="Cambria"/>
          <w:color w:val="595959"/>
          <w:sz w:val="15"/>
          <w:szCs w:val="15"/>
        </w:rPr>
        <w:t xml:space="preserve"> Results on the same held-out test set (n = 400). Precision, recall</w:t>
      </w:r>
      <w:r w:rsidR="003B0895" w:rsidRPr="00DE4C01">
        <w:rPr>
          <w:rFonts w:ascii="Cambria" w:hAnsi="Cambria"/>
          <w:color w:val="595959"/>
          <w:sz w:val="15"/>
          <w:szCs w:val="15"/>
        </w:rPr>
        <w:t>,</w:t>
      </w:r>
      <w:r w:rsidRPr="00DE4C01">
        <w:rPr>
          <w:rFonts w:ascii="Cambria" w:hAnsi="Cambria"/>
          <w:color w:val="595959"/>
          <w:sz w:val="15"/>
          <w:szCs w:val="15"/>
        </w:rPr>
        <w:t xml:space="preserve"> and F1 are weighted averages; macro-F1 weights the three classes equally. The last column is five-fold cross-validation on the training set.</w:t>
      </w:r>
    </w:p>
    <w:tbl>
      <w:tblPr>
        <w:tblW w:w="9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50"/>
        <w:gridCol w:w="1000"/>
        <w:gridCol w:w="1000"/>
        <w:gridCol w:w="900"/>
        <w:gridCol w:w="900"/>
        <w:gridCol w:w="1088"/>
        <w:gridCol w:w="1600"/>
      </w:tblGrid>
      <w:tr w:rsidR="009A3DA4" w:rsidRPr="00A563AD" w14:paraId="3EF0AD6F" w14:textId="77777777" w:rsidTr="003B0895">
        <w:trPr>
          <w:tblHeader/>
          <w:jc w:val="center"/>
        </w:trPr>
        <w:tc>
          <w:tcPr>
            <w:tcW w:w="2550" w:type="dxa"/>
            <w:shd w:val="clear" w:color="auto" w:fill="DCE6F2"/>
            <w:tcMar>
              <w:top w:w="50" w:type="dxa"/>
              <w:left w:w="90" w:type="dxa"/>
              <w:bottom w:w="50" w:type="dxa"/>
              <w:right w:w="90" w:type="dxa"/>
            </w:tcMar>
            <w:vAlign w:val="center"/>
          </w:tcPr>
          <w:p w14:paraId="3EF0AD68" w14:textId="77777777" w:rsidR="009A3DA4" w:rsidRPr="00A563AD" w:rsidRDefault="00A21F78" w:rsidP="003B0895">
            <w:pPr>
              <w:rPr>
                <w:rFonts w:ascii="Cambria" w:hAnsi="Cambria"/>
              </w:rPr>
            </w:pPr>
            <w:r w:rsidRPr="00A563AD">
              <w:rPr>
                <w:rFonts w:ascii="Cambria" w:hAnsi="Cambria"/>
                <w:b/>
                <w:bCs/>
                <w:sz w:val="17"/>
                <w:szCs w:val="17"/>
              </w:rPr>
              <w:t>Model</w:t>
            </w:r>
          </w:p>
        </w:tc>
        <w:tc>
          <w:tcPr>
            <w:tcW w:w="1000" w:type="dxa"/>
            <w:shd w:val="clear" w:color="auto" w:fill="DCE6F2"/>
            <w:tcMar>
              <w:top w:w="50" w:type="dxa"/>
              <w:left w:w="90" w:type="dxa"/>
              <w:bottom w:w="50" w:type="dxa"/>
              <w:right w:w="90" w:type="dxa"/>
            </w:tcMar>
            <w:vAlign w:val="center"/>
          </w:tcPr>
          <w:p w14:paraId="3EF0AD69" w14:textId="77777777" w:rsidR="009A3DA4" w:rsidRPr="00A563AD" w:rsidRDefault="00A21F78" w:rsidP="003B0895">
            <w:pPr>
              <w:jc w:val="center"/>
              <w:rPr>
                <w:rFonts w:ascii="Cambria" w:hAnsi="Cambria"/>
              </w:rPr>
            </w:pPr>
            <w:r w:rsidRPr="00A563AD">
              <w:rPr>
                <w:rFonts w:ascii="Cambria" w:hAnsi="Cambria"/>
                <w:b/>
                <w:bCs/>
                <w:sz w:val="17"/>
                <w:szCs w:val="17"/>
              </w:rPr>
              <w:t>Accuracy</w:t>
            </w:r>
          </w:p>
        </w:tc>
        <w:tc>
          <w:tcPr>
            <w:tcW w:w="1000" w:type="dxa"/>
            <w:shd w:val="clear" w:color="auto" w:fill="DCE6F2"/>
            <w:tcMar>
              <w:top w:w="50" w:type="dxa"/>
              <w:left w:w="90" w:type="dxa"/>
              <w:bottom w:w="50" w:type="dxa"/>
              <w:right w:w="90" w:type="dxa"/>
            </w:tcMar>
            <w:vAlign w:val="center"/>
          </w:tcPr>
          <w:p w14:paraId="3EF0AD6A" w14:textId="77777777" w:rsidR="009A3DA4" w:rsidRPr="00A563AD" w:rsidRDefault="00A21F78" w:rsidP="003B0895">
            <w:pPr>
              <w:jc w:val="center"/>
              <w:rPr>
                <w:rFonts w:ascii="Cambria" w:hAnsi="Cambria"/>
              </w:rPr>
            </w:pPr>
            <w:r w:rsidRPr="00A563AD">
              <w:rPr>
                <w:rFonts w:ascii="Cambria" w:hAnsi="Cambria"/>
                <w:b/>
                <w:bCs/>
                <w:sz w:val="17"/>
                <w:szCs w:val="17"/>
              </w:rPr>
              <w:t>Precision</w:t>
            </w:r>
          </w:p>
        </w:tc>
        <w:tc>
          <w:tcPr>
            <w:tcW w:w="900" w:type="dxa"/>
            <w:shd w:val="clear" w:color="auto" w:fill="DCE6F2"/>
            <w:tcMar>
              <w:top w:w="50" w:type="dxa"/>
              <w:left w:w="90" w:type="dxa"/>
              <w:bottom w:w="50" w:type="dxa"/>
              <w:right w:w="90" w:type="dxa"/>
            </w:tcMar>
            <w:vAlign w:val="center"/>
          </w:tcPr>
          <w:p w14:paraId="3EF0AD6B" w14:textId="77777777" w:rsidR="009A3DA4" w:rsidRPr="00A563AD" w:rsidRDefault="00A21F78" w:rsidP="003B0895">
            <w:pPr>
              <w:jc w:val="center"/>
              <w:rPr>
                <w:rFonts w:ascii="Cambria" w:hAnsi="Cambria"/>
              </w:rPr>
            </w:pPr>
            <w:r w:rsidRPr="00A563AD">
              <w:rPr>
                <w:rFonts w:ascii="Cambria" w:hAnsi="Cambria"/>
                <w:b/>
                <w:bCs/>
                <w:sz w:val="17"/>
                <w:szCs w:val="17"/>
              </w:rPr>
              <w:t>Recall</w:t>
            </w:r>
          </w:p>
        </w:tc>
        <w:tc>
          <w:tcPr>
            <w:tcW w:w="900" w:type="dxa"/>
            <w:shd w:val="clear" w:color="auto" w:fill="DCE6F2"/>
            <w:tcMar>
              <w:top w:w="50" w:type="dxa"/>
              <w:left w:w="90" w:type="dxa"/>
              <w:bottom w:w="50" w:type="dxa"/>
              <w:right w:w="90" w:type="dxa"/>
            </w:tcMar>
            <w:vAlign w:val="center"/>
          </w:tcPr>
          <w:p w14:paraId="3EF0AD6C" w14:textId="77777777" w:rsidR="009A3DA4" w:rsidRPr="00A563AD" w:rsidRDefault="00A21F78" w:rsidP="003B0895">
            <w:pPr>
              <w:jc w:val="center"/>
              <w:rPr>
                <w:rFonts w:ascii="Cambria" w:hAnsi="Cambria"/>
              </w:rPr>
            </w:pPr>
            <w:r w:rsidRPr="00A563AD">
              <w:rPr>
                <w:rFonts w:ascii="Cambria" w:hAnsi="Cambria"/>
                <w:b/>
                <w:bCs/>
                <w:sz w:val="17"/>
                <w:szCs w:val="17"/>
              </w:rPr>
              <w:t>F1 (w)</w:t>
            </w:r>
          </w:p>
        </w:tc>
        <w:tc>
          <w:tcPr>
            <w:tcW w:w="1088" w:type="dxa"/>
            <w:shd w:val="clear" w:color="auto" w:fill="DCE6F2"/>
            <w:tcMar>
              <w:top w:w="50" w:type="dxa"/>
              <w:left w:w="90" w:type="dxa"/>
              <w:bottom w:w="50" w:type="dxa"/>
              <w:right w:w="90" w:type="dxa"/>
            </w:tcMar>
            <w:vAlign w:val="center"/>
          </w:tcPr>
          <w:p w14:paraId="3EF0AD6D" w14:textId="77777777" w:rsidR="009A3DA4" w:rsidRPr="00A563AD" w:rsidRDefault="00A21F78" w:rsidP="003B0895">
            <w:pPr>
              <w:jc w:val="center"/>
              <w:rPr>
                <w:rFonts w:ascii="Cambria" w:hAnsi="Cambria"/>
              </w:rPr>
            </w:pPr>
            <w:r w:rsidRPr="00A563AD">
              <w:rPr>
                <w:rFonts w:ascii="Cambria" w:hAnsi="Cambria"/>
                <w:b/>
                <w:bCs/>
                <w:sz w:val="17"/>
                <w:szCs w:val="17"/>
              </w:rPr>
              <w:t>F1 (macro)</w:t>
            </w:r>
          </w:p>
        </w:tc>
        <w:tc>
          <w:tcPr>
            <w:tcW w:w="1600" w:type="dxa"/>
            <w:shd w:val="clear" w:color="auto" w:fill="DCE6F2"/>
            <w:tcMar>
              <w:top w:w="50" w:type="dxa"/>
              <w:left w:w="90" w:type="dxa"/>
              <w:bottom w:w="50" w:type="dxa"/>
              <w:right w:w="90" w:type="dxa"/>
            </w:tcMar>
            <w:vAlign w:val="center"/>
          </w:tcPr>
          <w:p w14:paraId="3EF0AD6E" w14:textId="77777777" w:rsidR="009A3DA4" w:rsidRPr="00A563AD" w:rsidRDefault="00A21F78" w:rsidP="003B0895">
            <w:pPr>
              <w:jc w:val="center"/>
              <w:rPr>
                <w:rFonts w:ascii="Cambria" w:hAnsi="Cambria"/>
              </w:rPr>
            </w:pPr>
            <w:r w:rsidRPr="00A563AD">
              <w:rPr>
                <w:rFonts w:ascii="Cambria" w:hAnsi="Cambria"/>
                <w:b/>
                <w:bCs/>
                <w:sz w:val="17"/>
                <w:szCs w:val="17"/>
              </w:rPr>
              <w:t>CV macro-F1</w:t>
            </w:r>
          </w:p>
        </w:tc>
      </w:tr>
      <w:tr w:rsidR="009A3DA4" w:rsidRPr="00A563AD" w14:paraId="3EF0AD77" w14:textId="77777777" w:rsidTr="003B0895">
        <w:trPr>
          <w:jc w:val="center"/>
        </w:trPr>
        <w:tc>
          <w:tcPr>
            <w:tcW w:w="2550" w:type="dxa"/>
            <w:shd w:val="clear" w:color="auto" w:fill="F2F7FC"/>
            <w:tcMar>
              <w:top w:w="50" w:type="dxa"/>
              <w:left w:w="90" w:type="dxa"/>
              <w:bottom w:w="50" w:type="dxa"/>
              <w:right w:w="90" w:type="dxa"/>
            </w:tcMar>
            <w:vAlign w:val="center"/>
          </w:tcPr>
          <w:p w14:paraId="3EF0AD70" w14:textId="77777777" w:rsidR="009A3DA4" w:rsidRPr="00A563AD" w:rsidRDefault="00A21F78" w:rsidP="003B0895">
            <w:pPr>
              <w:rPr>
                <w:rFonts w:ascii="Cambria" w:hAnsi="Cambria"/>
              </w:rPr>
            </w:pPr>
            <w:r w:rsidRPr="00A563AD">
              <w:rPr>
                <w:rFonts w:ascii="Cambria" w:hAnsi="Cambria"/>
                <w:b/>
                <w:bCs/>
                <w:sz w:val="17"/>
                <w:szCs w:val="17"/>
              </w:rPr>
              <w:t>Linear SVM</w:t>
            </w:r>
          </w:p>
        </w:tc>
        <w:tc>
          <w:tcPr>
            <w:tcW w:w="1000" w:type="dxa"/>
            <w:shd w:val="clear" w:color="auto" w:fill="F2F7FC"/>
            <w:tcMar>
              <w:top w:w="50" w:type="dxa"/>
              <w:left w:w="90" w:type="dxa"/>
              <w:bottom w:w="50" w:type="dxa"/>
              <w:right w:w="90" w:type="dxa"/>
            </w:tcMar>
            <w:vAlign w:val="center"/>
          </w:tcPr>
          <w:p w14:paraId="3EF0AD71" w14:textId="77777777" w:rsidR="009A3DA4" w:rsidRPr="00A563AD" w:rsidRDefault="00A21F78" w:rsidP="003B0895">
            <w:pPr>
              <w:jc w:val="center"/>
              <w:rPr>
                <w:rFonts w:ascii="Cambria" w:hAnsi="Cambria"/>
              </w:rPr>
            </w:pPr>
            <w:r w:rsidRPr="00A563AD">
              <w:rPr>
                <w:rFonts w:ascii="Cambria" w:hAnsi="Cambria"/>
                <w:b/>
                <w:bCs/>
                <w:sz w:val="17"/>
                <w:szCs w:val="17"/>
              </w:rPr>
              <w:t>0.960</w:t>
            </w:r>
          </w:p>
        </w:tc>
        <w:tc>
          <w:tcPr>
            <w:tcW w:w="1000" w:type="dxa"/>
            <w:shd w:val="clear" w:color="auto" w:fill="F2F7FC"/>
            <w:tcMar>
              <w:top w:w="50" w:type="dxa"/>
              <w:left w:w="90" w:type="dxa"/>
              <w:bottom w:w="50" w:type="dxa"/>
              <w:right w:w="90" w:type="dxa"/>
            </w:tcMar>
            <w:vAlign w:val="center"/>
          </w:tcPr>
          <w:p w14:paraId="3EF0AD72" w14:textId="77777777" w:rsidR="009A3DA4" w:rsidRPr="00A563AD" w:rsidRDefault="00A21F78" w:rsidP="003B0895">
            <w:pPr>
              <w:jc w:val="center"/>
              <w:rPr>
                <w:rFonts w:ascii="Cambria" w:hAnsi="Cambria"/>
              </w:rPr>
            </w:pPr>
            <w:r w:rsidRPr="00A563AD">
              <w:rPr>
                <w:rFonts w:ascii="Cambria" w:hAnsi="Cambria"/>
                <w:b/>
                <w:bCs/>
                <w:sz w:val="17"/>
                <w:szCs w:val="17"/>
              </w:rPr>
              <w:t>0.960</w:t>
            </w:r>
          </w:p>
        </w:tc>
        <w:tc>
          <w:tcPr>
            <w:tcW w:w="900" w:type="dxa"/>
            <w:shd w:val="clear" w:color="auto" w:fill="F2F7FC"/>
            <w:tcMar>
              <w:top w:w="50" w:type="dxa"/>
              <w:left w:w="90" w:type="dxa"/>
              <w:bottom w:w="50" w:type="dxa"/>
              <w:right w:w="90" w:type="dxa"/>
            </w:tcMar>
            <w:vAlign w:val="center"/>
          </w:tcPr>
          <w:p w14:paraId="3EF0AD73" w14:textId="77777777" w:rsidR="009A3DA4" w:rsidRPr="00A563AD" w:rsidRDefault="00A21F78" w:rsidP="003B0895">
            <w:pPr>
              <w:jc w:val="center"/>
              <w:rPr>
                <w:rFonts w:ascii="Cambria" w:hAnsi="Cambria"/>
              </w:rPr>
            </w:pPr>
            <w:r w:rsidRPr="00A563AD">
              <w:rPr>
                <w:rFonts w:ascii="Cambria" w:hAnsi="Cambria"/>
                <w:b/>
                <w:bCs/>
                <w:sz w:val="17"/>
                <w:szCs w:val="17"/>
              </w:rPr>
              <w:t>0.960</w:t>
            </w:r>
          </w:p>
        </w:tc>
        <w:tc>
          <w:tcPr>
            <w:tcW w:w="900" w:type="dxa"/>
            <w:shd w:val="clear" w:color="auto" w:fill="F2F7FC"/>
            <w:tcMar>
              <w:top w:w="50" w:type="dxa"/>
              <w:left w:w="90" w:type="dxa"/>
              <w:bottom w:w="50" w:type="dxa"/>
              <w:right w:w="90" w:type="dxa"/>
            </w:tcMar>
            <w:vAlign w:val="center"/>
          </w:tcPr>
          <w:p w14:paraId="3EF0AD74" w14:textId="77777777" w:rsidR="009A3DA4" w:rsidRPr="00A563AD" w:rsidRDefault="00A21F78" w:rsidP="003B0895">
            <w:pPr>
              <w:jc w:val="center"/>
              <w:rPr>
                <w:rFonts w:ascii="Cambria" w:hAnsi="Cambria"/>
              </w:rPr>
            </w:pPr>
            <w:r w:rsidRPr="00A563AD">
              <w:rPr>
                <w:rFonts w:ascii="Cambria" w:hAnsi="Cambria"/>
                <w:b/>
                <w:bCs/>
                <w:sz w:val="17"/>
                <w:szCs w:val="17"/>
              </w:rPr>
              <w:t>0.960</w:t>
            </w:r>
          </w:p>
        </w:tc>
        <w:tc>
          <w:tcPr>
            <w:tcW w:w="1088" w:type="dxa"/>
            <w:shd w:val="clear" w:color="auto" w:fill="F2F7FC"/>
            <w:tcMar>
              <w:top w:w="50" w:type="dxa"/>
              <w:left w:w="90" w:type="dxa"/>
              <w:bottom w:w="50" w:type="dxa"/>
              <w:right w:w="90" w:type="dxa"/>
            </w:tcMar>
            <w:vAlign w:val="center"/>
          </w:tcPr>
          <w:p w14:paraId="3EF0AD75" w14:textId="77777777" w:rsidR="009A3DA4" w:rsidRPr="00A563AD" w:rsidRDefault="00A21F78" w:rsidP="003B0895">
            <w:pPr>
              <w:jc w:val="center"/>
              <w:rPr>
                <w:rFonts w:ascii="Cambria" w:hAnsi="Cambria"/>
              </w:rPr>
            </w:pPr>
            <w:r w:rsidRPr="00A563AD">
              <w:rPr>
                <w:rFonts w:ascii="Cambria" w:hAnsi="Cambria"/>
                <w:b/>
                <w:bCs/>
                <w:sz w:val="17"/>
                <w:szCs w:val="17"/>
              </w:rPr>
              <w:t>0.954</w:t>
            </w:r>
          </w:p>
        </w:tc>
        <w:tc>
          <w:tcPr>
            <w:tcW w:w="1600" w:type="dxa"/>
            <w:shd w:val="clear" w:color="auto" w:fill="F2F7FC"/>
            <w:tcMar>
              <w:top w:w="50" w:type="dxa"/>
              <w:left w:w="90" w:type="dxa"/>
              <w:bottom w:w="50" w:type="dxa"/>
              <w:right w:w="90" w:type="dxa"/>
            </w:tcMar>
            <w:vAlign w:val="center"/>
          </w:tcPr>
          <w:p w14:paraId="3EF0AD76" w14:textId="77777777" w:rsidR="009A3DA4" w:rsidRPr="00A563AD" w:rsidRDefault="00A21F78" w:rsidP="003B0895">
            <w:pPr>
              <w:jc w:val="center"/>
              <w:rPr>
                <w:rFonts w:ascii="Cambria" w:hAnsi="Cambria"/>
              </w:rPr>
            </w:pPr>
            <w:r w:rsidRPr="00A563AD">
              <w:rPr>
                <w:rFonts w:ascii="Cambria" w:hAnsi="Cambria"/>
                <w:b/>
                <w:bCs/>
                <w:sz w:val="17"/>
                <w:szCs w:val="17"/>
              </w:rPr>
              <w:t>0.961 ± 0.019</w:t>
            </w:r>
          </w:p>
        </w:tc>
      </w:tr>
      <w:tr w:rsidR="009A3DA4" w:rsidRPr="00A563AD" w14:paraId="3EF0AD7F" w14:textId="77777777" w:rsidTr="003B0895">
        <w:trPr>
          <w:jc w:val="center"/>
        </w:trPr>
        <w:tc>
          <w:tcPr>
            <w:tcW w:w="2550" w:type="dxa"/>
            <w:tcMar>
              <w:top w:w="50" w:type="dxa"/>
              <w:left w:w="90" w:type="dxa"/>
              <w:bottom w:w="50" w:type="dxa"/>
              <w:right w:w="90" w:type="dxa"/>
            </w:tcMar>
            <w:vAlign w:val="center"/>
          </w:tcPr>
          <w:p w14:paraId="3EF0AD78" w14:textId="77777777" w:rsidR="009A3DA4" w:rsidRPr="00A563AD" w:rsidRDefault="00A21F78" w:rsidP="003B0895">
            <w:pPr>
              <w:rPr>
                <w:rFonts w:ascii="Cambria" w:hAnsi="Cambria"/>
              </w:rPr>
            </w:pPr>
            <w:r w:rsidRPr="00A563AD">
              <w:rPr>
                <w:rFonts w:ascii="Cambria" w:hAnsi="Cambria"/>
                <w:sz w:val="17"/>
                <w:szCs w:val="17"/>
              </w:rPr>
              <w:t>Random Forest</w:t>
            </w:r>
          </w:p>
        </w:tc>
        <w:tc>
          <w:tcPr>
            <w:tcW w:w="1000" w:type="dxa"/>
            <w:tcMar>
              <w:top w:w="50" w:type="dxa"/>
              <w:left w:w="90" w:type="dxa"/>
              <w:bottom w:w="50" w:type="dxa"/>
              <w:right w:w="90" w:type="dxa"/>
            </w:tcMar>
            <w:vAlign w:val="center"/>
          </w:tcPr>
          <w:p w14:paraId="3EF0AD79" w14:textId="77777777" w:rsidR="009A3DA4" w:rsidRPr="00A563AD" w:rsidRDefault="00A21F78" w:rsidP="003B0895">
            <w:pPr>
              <w:jc w:val="center"/>
              <w:rPr>
                <w:rFonts w:ascii="Cambria" w:hAnsi="Cambria"/>
              </w:rPr>
            </w:pPr>
            <w:r w:rsidRPr="00A563AD">
              <w:rPr>
                <w:rFonts w:ascii="Cambria" w:hAnsi="Cambria"/>
                <w:sz w:val="17"/>
                <w:szCs w:val="17"/>
              </w:rPr>
              <w:t>0.945</w:t>
            </w:r>
          </w:p>
        </w:tc>
        <w:tc>
          <w:tcPr>
            <w:tcW w:w="1000" w:type="dxa"/>
            <w:tcMar>
              <w:top w:w="50" w:type="dxa"/>
              <w:left w:w="90" w:type="dxa"/>
              <w:bottom w:w="50" w:type="dxa"/>
              <w:right w:w="90" w:type="dxa"/>
            </w:tcMar>
            <w:vAlign w:val="center"/>
          </w:tcPr>
          <w:p w14:paraId="3EF0AD7A" w14:textId="77777777" w:rsidR="009A3DA4" w:rsidRPr="00A563AD" w:rsidRDefault="00A21F78" w:rsidP="003B0895">
            <w:pPr>
              <w:jc w:val="center"/>
              <w:rPr>
                <w:rFonts w:ascii="Cambria" w:hAnsi="Cambria"/>
              </w:rPr>
            </w:pPr>
            <w:r w:rsidRPr="00A563AD">
              <w:rPr>
                <w:rFonts w:ascii="Cambria" w:hAnsi="Cambria"/>
                <w:sz w:val="17"/>
                <w:szCs w:val="17"/>
              </w:rPr>
              <w:t>0.945</w:t>
            </w:r>
          </w:p>
        </w:tc>
        <w:tc>
          <w:tcPr>
            <w:tcW w:w="900" w:type="dxa"/>
            <w:tcMar>
              <w:top w:w="50" w:type="dxa"/>
              <w:left w:w="90" w:type="dxa"/>
              <w:bottom w:w="50" w:type="dxa"/>
              <w:right w:w="90" w:type="dxa"/>
            </w:tcMar>
            <w:vAlign w:val="center"/>
          </w:tcPr>
          <w:p w14:paraId="3EF0AD7B" w14:textId="77777777" w:rsidR="009A3DA4" w:rsidRPr="00A563AD" w:rsidRDefault="00A21F78" w:rsidP="003B0895">
            <w:pPr>
              <w:jc w:val="center"/>
              <w:rPr>
                <w:rFonts w:ascii="Cambria" w:hAnsi="Cambria"/>
              </w:rPr>
            </w:pPr>
            <w:r w:rsidRPr="00A563AD">
              <w:rPr>
                <w:rFonts w:ascii="Cambria" w:hAnsi="Cambria"/>
                <w:sz w:val="17"/>
                <w:szCs w:val="17"/>
              </w:rPr>
              <w:t>0.945</w:t>
            </w:r>
          </w:p>
        </w:tc>
        <w:tc>
          <w:tcPr>
            <w:tcW w:w="900" w:type="dxa"/>
            <w:tcMar>
              <w:top w:w="50" w:type="dxa"/>
              <w:left w:w="90" w:type="dxa"/>
              <w:bottom w:w="50" w:type="dxa"/>
              <w:right w:w="90" w:type="dxa"/>
            </w:tcMar>
            <w:vAlign w:val="center"/>
          </w:tcPr>
          <w:p w14:paraId="3EF0AD7C" w14:textId="77777777" w:rsidR="009A3DA4" w:rsidRPr="00A563AD" w:rsidRDefault="00A21F78" w:rsidP="003B0895">
            <w:pPr>
              <w:jc w:val="center"/>
              <w:rPr>
                <w:rFonts w:ascii="Cambria" w:hAnsi="Cambria"/>
              </w:rPr>
            </w:pPr>
            <w:r w:rsidRPr="00A563AD">
              <w:rPr>
                <w:rFonts w:ascii="Cambria" w:hAnsi="Cambria"/>
                <w:sz w:val="17"/>
                <w:szCs w:val="17"/>
              </w:rPr>
              <w:t>0.945</w:t>
            </w:r>
          </w:p>
        </w:tc>
        <w:tc>
          <w:tcPr>
            <w:tcW w:w="1088" w:type="dxa"/>
            <w:tcMar>
              <w:top w:w="50" w:type="dxa"/>
              <w:left w:w="90" w:type="dxa"/>
              <w:bottom w:w="50" w:type="dxa"/>
              <w:right w:w="90" w:type="dxa"/>
            </w:tcMar>
            <w:vAlign w:val="center"/>
          </w:tcPr>
          <w:p w14:paraId="3EF0AD7D" w14:textId="77777777" w:rsidR="009A3DA4" w:rsidRPr="00A563AD" w:rsidRDefault="00A21F78" w:rsidP="003B0895">
            <w:pPr>
              <w:jc w:val="center"/>
              <w:rPr>
                <w:rFonts w:ascii="Cambria" w:hAnsi="Cambria"/>
              </w:rPr>
            </w:pPr>
            <w:r w:rsidRPr="00A563AD">
              <w:rPr>
                <w:rFonts w:ascii="Cambria" w:hAnsi="Cambria"/>
                <w:sz w:val="17"/>
                <w:szCs w:val="17"/>
              </w:rPr>
              <w:t>0.939</w:t>
            </w:r>
          </w:p>
        </w:tc>
        <w:tc>
          <w:tcPr>
            <w:tcW w:w="1600" w:type="dxa"/>
            <w:tcMar>
              <w:top w:w="50" w:type="dxa"/>
              <w:left w:w="90" w:type="dxa"/>
              <w:bottom w:w="50" w:type="dxa"/>
              <w:right w:w="90" w:type="dxa"/>
            </w:tcMar>
            <w:vAlign w:val="center"/>
          </w:tcPr>
          <w:p w14:paraId="3EF0AD7E" w14:textId="77777777" w:rsidR="009A3DA4" w:rsidRPr="00A563AD" w:rsidRDefault="00A21F78" w:rsidP="003B0895">
            <w:pPr>
              <w:jc w:val="center"/>
              <w:rPr>
                <w:rFonts w:ascii="Cambria" w:hAnsi="Cambria"/>
              </w:rPr>
            </w:pPr>
            <w:r w:rsidRPr="00A563AD">
              <w:rPr>
                <w:rFonts w:ascii="Cambria" w:hAnsi="Cambria"/>
                <w:sz w:val="17"/>
                <w:szCs w:val="17"/>
              </w:rPr>
              <w:t>0.933 ± 0.020</w:t>
            </w:r>
          </w:p>
        </w:tc>
      </w:tr>
      <w:tr w:rsidR="009A3DA4" w:rsidRPr="00A563AD" w14:paraId="3EF0AD87" w14:textId="77777777" w:rsidTr="003B0895">
        <w:trPr>
          <w:jc w:val="center"/>
        </w:trPr>
        <w:tc>
          <w:tcPr>
            <w:tcW w:w="2550" w:type="dxa"/>
            <w:tcMar>
              <w:top w:w="50" w:type="dxa"/>
              <w:left w:w="90" w:type="dxa"/>
              <w:bottom w:w="50" w:type="dxa"/>
              <w:right w:w="90" w:type="dxa"/>
            </w:tcMar>
            <w:vAlign w:val="center"/>
          </w:tcPr>
          <w:p w14:paraId="3EF0AD80" w14:textId="77777777" w:rsidR="009A3DA4" w:rsidRPr="00A563AD" w:rsidRDefault="00A21F78" w:rsidP="003B0895">
            <w:pPr>
              <w:rPr>
                <w:rFonts w:ascii="Cambria" w:hAnsi="Cambria"/>
              </w:rPr>
            </w:pPr>
            <w:r w:rsidRPr="00A563AD">
              <w:rPr>
                <w:rFonts w:ascii="Cambria" w:hAnsi="Cambria"/>
                <w:sz w:val="17"/>
                <w:szCs w:val="17"/>
              </w:rPr>
              <w:t>Logistic Regression</w:t>
            </w:r>
          </w:p>
        </w:tc>
        <w:tc>
          <w:tcPr>
            <w:tcW w:w="1000" w:type="dxa"/>
            <w:tcMar>
              <w:top w:w="50" w:type="dxa"/>
              <w:left w:w="90" w:type="dxa"/>
              <w:bottom w:w="50" w:type="dxa"/>
              <w:right w:w="90" w:type="dxa"/>
            </w:tcMar>
            <w:vAlign w:val="center"/>
          </w:tcPr>
          <w:p w14:paraId="3EF0AD81" w14:textId="77777777" w:rsidR="009A3DA4" w:rsidRPr="00A563AD" w:rsidRDefault="00A21F78" w:rsidP="003B0895">
            <w:pPr>
              <w:jc w:val="center"/>
              <w:rPr>
                <w:rFonts w:ascii="Cambria" w:hAnsi="Cambria"/>
              </w:rPr>
            </w:pPr>
            <w:r w:rsidRPr="00A563AD">
              <w:rPr>
                <w:rFonts w:ascii="Cambria" w:hAnsi="Cambria"/>
                <w:sz w:val="17"/>
                <w:szCs w:val="17"/>
              </w:rPr>
              <w:t>0.935</w:t>
            </w:r>
          </w:p>
        </w:tc>
        <w:tc>
          <w:tcPr>
            <w:tcW w:w="1000" w:type="dxa"/>
            <w:tcMar>
              <w:top w:w="50" w:type="dxa"/>
              <w:left w:w="90" w:type="dxa"/>
              <w:bottom w:w="50" w:type="dxa"/>
              <w:right w:w="90" w:type="dxa"/>
            </w:tcMar>
            <w:vAlign w:val="center"/>
          </w:tcPr>
          <w:p w14:paraId="3EF0AD82" w14:textId="77777777" w:rsidR="009A3DA4" w:rsidRPr="00A563AD" w:rsidRDefault="00A21F78" w:rsidP="003B0895">
            <w:pPr>
              <w:jc w:val="center"/>
              <w:rPr>
                <w:rFonts w:ascii="Cambria" w:hAnsi="Cambria"/>
              </w:rPr>
            </w:pPr>
            <w:r w:rsidRPr="00A563AD">
              <w:rPr>
                <w:rFonts w:ascii="Cambria" w:hAnsi="Cambria"/>
                <w:sz w:val="17"/>
                <w:szCs w:val="17"/>
              </w:rPr>
              <w:t>0.935</w:t>
            </w:r>
          </w:p>
        </w:tc>
        <w:tc>
          <w:tcPr>
            <w:tcW w:w="900" w:type="dxa"/>
            <w:tcMar>
              <w:top w:w="50" w:type="dxa"/>
              <w:left w:w="90" w:type="dxa"/>
              <w:bottom w:w="50" w:type="dxa"/>
              <w:right w:w="90" w:type="dxa"/>
            </w:tcMar>
            <w:vAlign w:val="center"/>
          </w:tcPr>
          <w:p w14:paraId="3EF0AD83" w14:textId="77777777" w:rsidR="009A3DA4" w:rsidRPr="00A563AD" w:rsidRDefault="00A21F78" w:rsidP="003B0895">
            <w:pPr>
              <w:jc w:val="center"/>
              <w:rPr>
                <w:rFonts w:ascii="Cambria" w:hAnsi="Cambria"/>
              </w:rPr>
            </w:pPr>
            <w:r w:rsidRPr="00A563AD">
              <w:rPr>
                <w:rFonts w:ascii="Cambria" w:hAnsi="Cambria"/>
                <w:sz w:val="17"/>
                <w:szCs w:val="17"/>
              </w:rPr>
              <w:t>0.935</w:t>
            </w:r>
          </w:p>
        </w:tc>
        <w:tc>
          <w:tcPr>
            <w:tcW w:w="900" w:type="dxa"/>
            <w:tcMar>
              <w:top w:w="50" w:type="dxa"/>
              <w:left w:w="90" w:type="dxa"/>
              <w:bottom w:w="50" w:type="dxa"/>
              <w:right w:w="90" w:type="dxa"/>
            </w:tcMar>
            <w:vAlign w:val="center"/>
          </w:tcPr>
          <w:p w14:paraId="3EF0AD84" w14:textId="77777777" w:rsidR="009A3DA4" w:rsidRPr="00A563AD" w:rsidRDefault="00A21F78" w:rsidP="003B0895">
            <w:pPr>
              <w:jc w:val="center"/>
              <w:rPr>
                <w:rFonts w:ascii="Cambria" w:hAnsi="Cambria"/>
              </w:rPr>
            </w:pPr>
            <w:r w:rsidRPr="00A563AD">
              <w:rPr>
                <w:rFonts w:ascii="Cambria" w:hAnsi="Cambria"/>
                <w:sz w:val="17"/>
                <w:szCs w:val="17"/>
              </w:rPr>
              <w:t>0.934</w:t>
            </w:r>
          </w:p>
        </w:tc>
        <w:tc>
          <w:tcPr>
            <w:tcW w:w="1088" w:type="dxa"/>
            <w:tcMar>
              <w:top w:w="50" w:type="dxa"/>
              <w:left w:w="90" w:type="dxa"/>
              <w:bottom w:w="50" w:type="dxa"/>
              <w:right w:w="90" w:type="dxa"/>
            </w:tcMar>
            <w:vAlign w:val="center"/>
          </w:tcPr>
          <w:p w14:paraId="3EF0AD85" w14:textId="77777777" w:rsidR="009A3DA4" w:rsidRPr="00A563AD" w:rsidRDefault="00A21F78" w:rsidP="003B0895">
            <w:pPr>
              <w:jc w:val="center"/>
              <w:rPr>
                <w:rFonts w:ascii="Cambria" w:hAnsi="Cambria"/>
              </w:rPr>
            </w:pPr>
            <w:r w:rsidRPr="00A563AD">
              <w:rPr>
                <w:rFonts w:ascii="Cambria" w:hAnsi="Cambria"/>
                <w:sz w:val="17"/>
                <w:szCs w:val="17"/>
              </w:rPr>
              <w:t>0.928</w:t>
            </w:r>
          </w:p>
        </w:tc>
        <w:tc>
          <w:tcPr>
            <w:tcW w:w="1600" w:type="dxa"/>
            <w:tcMar>
              <w:top w:w="50" w:type="dxa"/>
              <w:left w:w="90" w:type="dxa"/>
              <w:bottom w:w="50" w:type="dxa"/>
              <w:right w:w="90" w:type="dxa"/>
            </w:tcMar>
            <w:vAlign w:val="center"/>
          </w:tcPr>
          <w:p w14:paraId="3EF0AD86" w14:textId="77777777" w:rsidR="009A3DA4" w:rsidRPr="00A563AD" w:rsidRDefault="00A21F78" w:rsidP="003B0895">
            <w:pPr>
              <w:jc w:val="center"/>
              <w:rPr>
                <w:rFonts w:ascii="Cambria" w:hAnsi="Cambria"/>
              </w:rPr>
            </w:pPr>
            <w:r w:rsidRPr="00A563AD">
              <w:rPr>
                <w:rFonts w:ascii="Cambria" w:hAnsi="Cambria"/>
                <w:sz w:val="17"/>
                <w:szCs w:val="17"/>
              </w:rPr>
              <w:t>0.947 ± 0.019</w:t>
            </w:r>
          </w:p>
        </w:tc>
      </w:tr>
      <w:tr w:rsidR="009A3DA4" w:rsidRPr="00A563AD" w14:paraId="3EF0AD8F" w14:textId="77777777" w:rsidTr="003B0895">
        <w:trPr>
          <w:jc w:val="center"/>
        </w:trPr>
        <w:tc>
          <w:tcPr>
            <w:tcW w:w="2550" w:type="dxa"/>
            <w:tcMar>
              <w:top w:w="50" w:type="dxa"/>
              <w:left w:w="90" w:type="dxa"/>
              <w:bottom w:w="50" w:type="dxa"/>
              <w:right w:w="90" w:type="dxa"/>
            </w:tcMar>
            <w:vAlign w:val="center"/>
          </w:tcPr>
          <w:p w14:paraId="3EF0AD88" w14:textId="77777777" w:rsidR="009A3DA4" w:rsidRPr="00A563AD" w:rsidRDefault="00A21F78" w:rsidP="003B0895">
            <w:pPr>
              <w:rPr>
                <w:rFonts w:ascii="Cambria" w:hAnsi="Cambria"/>
              </w:rPr>
            </w:pPr>
            <w:r w:rsidRPr="00A563AD">
              <w:rPr>
                <w:rFonts w:ascii="Cambria" w:hAnsi="Cambria"/>
                <w:sz w:val="17"/>
                <w:szCs w:val="17"/>
              </w:rPr>
              <w:t>Multinomial NB</w:t>
            </w:r>
          </w:p>
        </w:tc>
        <w:tc>
          <w:tcPr>
            <w:tcW w:w="1000" w:type="dxa"/>
            <w:tcMar>
              <w:top w:w="50" w:type="dxa"/>
              <w:left w:w="90" w:type="dxa"/>
              <w:bottom w:w="50" w:type="dxa"/>
              <w:right w:w="90" w:type="dxa"/>
            </w:tcMar>
            <w:vAlign w:val="center"/>
          </w:tcPr>
          <w:p w14:paraId="3EF0AD89" w14:textId="77777777" w:rsidR="009A3DA4" w:rsidRPr="00A563AD" w:rsidRDefault="00A21F78" w:rsidP="003B0895">
            <w:pPr>
              <w:jc w:val="center"/>
              <w:rPr>
                <w:rFonts w:ascii="Cambria" w:hAnsi="Cambria"/>
              </w:rPr>
            </w:pPr>
            <w:r w:rsidRPr="00A563AD">
              <w:rPr>
                <w:rFonts w:ascii="Cambria" w:hAnsi="Cambria"/>
                <w:sz w:val="17"/>
                <w:szCs w:val="17"/>
              </w:rPr>
              <w:t>0.903</w:t>
            </w:r>
          </w:p>
        </w:tc>
        <w:tc>
          <w:tcPr>
            <w:tcW w:w="1000" w:type="dxa"/>
            <w:tcMar>
              <w:top w:w="50" w:type="dxa"/>
              <w:left w:w="90" w:type="dxa"/>
              <w:bottom w:w="50" w:type="dxa"/>
              <w:right w:w="90" w:type="dxa"/>
            </w:tcMar>
            <w:vAlign w:val="center"/>
          </w:tcPr>
          <w:p w14:paraId="3EF0AD8A" w14:textId="77777777" w:rsidR="009A3DA4" w:rsidRPr="00A563AD" w:rsidRDefault="00A21F78" w:rsidP="003B0895">
            <w:pPr>
              <w:jc w:val="center"/>
              <w:rPr>
                <w:rFonts w:ascii="Cambria" w:hAnsi="Cambria"/>
              </w:rPr>
            </w:pPr>
            <w:r w:rsidRPr="00A563AD">
              <w:rPr>
                <w:rFonts w:ascii="Cambria" w:hAnsi="Cambria"/>
                <w:sz w:val="17"/>
                <w:szCs w:val="17"/>
              </w:rPr>
              <w:t>0.902</w:t>
            </w:r>
          </w:p>
        </w:tc>
        <w:tc>
          <w:tcPr>
            <w:tcW w:w="900" w:type="dxa"/>
            <w:tcMar>
              <w:top w:w="50" w:type="dxa"/>
              <w:left w:w="90" w:type="dxa"/>
              <w:bottom w:w="50" w:type="dxa"/>
              <w:right w:w="90" w:type="dxa"/>
            </w:tcMar>
            <w:vAlign w:val="center"/>
          </w:tcPr>
          <w:p w14:paraId="3EF0AD8B" w14:textId="77777777" w:rsidR="009A3DA4" w:rsidRPr="00A563AD" w:rsidRDefault="00A21F78" w:rsidP="003B0895">
            <w:pPr>
              <w:jc w:val="center"/>
              <w:rPr>
                <w:rFonts w:ascii="Cambria" w:hAnsi="Cambria"/>
              </w:rPr>
            </w:pPr>
            <w:r w:rsidRPr="00A563AD">
              <w:rPr>
                <w:rFonts w:ascii="Cambria" w:hAnsi="Cambria"/>
                <w:sz w:val="17"/>
                <w:szCs w:val="17"/>
              </w:rPr>
              <w:t>0.903</w:t>
            </w:r>
          </w:p>
        </w:tc>
        <w:tc>
          <w:tcPr>
            <w:tcW w:w="900" w:type="dxa"/>
            <w:tcMar>
              <w:top w:w="50" w:type="dxa"/>
              <w:left w:w="90" w:type="dxa"/>
              <w:bottom w:w="50" w:type="dxa"/>
              <w:right w:w="90" w:type="dxa"/>
            </w:tcMar>
            <w:vAlign w:val="center"/>
          </w:tcPr>
          <w:p w14:paraId="3EF0AD8C" w14:textId="77777777" w:rsidR="009A3DA4" w:rsidRPr="00A563AD" w:rsidRDefault="00A21F78" w:rsidP="003B0895">
            <w:pPr>
              <w:jc w:val="center"/>
              <w:rPr>
                <w:rFonts w:ascii="Cambria" w:hAnsi="Cambria"/>
              </w:rPr>
            </w:pPr>
            <w:r w:rsidRPr="00A563AD">
              <w:rPr>
                <w:rFonts w:ascii="Cambria" w:hAnsi="Cambria"/>
                <w:sz w:val="17"/>
                <w:szCs w:val="17"/>
              </w:rPr>
              <w:t>0.902</w:t>
            </w:r>
          </w:p>
        </w:tc>
        <w:tc>
          <w:tcPr>
            <w:tcW w:w="1088" w:type="dxa"/>
            <w:tcMar>
              <w:top w:w="50" w:type="dxa"/>
              <w:left w:w="90" w:type="dxa"/>
              <w:bottom w:w="50" w:type="dxa"/>
              <w:right w:w="90" w:type="dxa"/>
            </w:tcMar>
            <w:vAlign w:val="center"/>
          </w:tcPr>
          <w:p w14:paraId="3EF0AD8D" w14:textId="77777777" w:rsidR="009A3DA4" w:rsidRPr="00A563AD" w:rsidRDefault="00A21F78" w:rsidP="003B0895">
            <w:pPr>
              <w:jc w:val="center"/>
              <w:rPr>
                <w:rFonts w:ascii="Cambria" w:hAnsi="Cambria"/>
              </w:rPr>
            </w:pPr>
            <w:r w:rsidRPr="00A563AD">
              <w:rPr>
                <w:rFonts w:ascii="Cambria" w:hAnsi="Cambria"/>
                <w:sz w:val="17"/>
                <w:szCs w:val="17"/>
              </w:rPr>
              <w:t>0.890</w:t>
            </w:r>
          </w:p>
        </w:tc>
        <w:tc>
          <w:tcPr>
            <w:tcW w:w="1600" w:type="dxa"/>
            <w:tcMar>
              <w:top w:w="50" w:type="dxa"/>
              <w:left w:w="90" w:type="dxa"/>
              <w:bottom w:w="50" w:type="dxa"/>
              <w:right w:w="90" w:type="dxa"/>
            </w:tcMar>
            <w:vAlign w:val="center"/>
          </w:tcPr>
          <w:p w14:paraId="3EF0AD8E" w14:textId="77777777" w:rsidR="009A3DA4" w:rsidRPr="00A563AD" w:rsidRDefault="00A21F78" w:rsidP="003B0895">
            <w:pPr>
              <w:jc w:val="center"/>
              <w:rPr>
                <w:rFonts w:ascii="Cambria" w:hAnsi="Cambria"/>
              </w:rPr>
            </w:pPr>
            <w:r w:rsidRPr="00A563AD">
              <w:rPr>
                <w:rFonts w:ascii="Cambria" w:hAnsi="Cambria"/>
                <w:sz w:val="17"/>
                <w:szCs w:val="17"/>
              </w:rPr>
              <w:t>0.899 ± 0.026</w:t>
            </w:r>
          </w:p>
        </w:tc>
      </w:tr>
      <w:tr w:rsidR="009A3DA4" w:rsidRPr="00A563AD" w14:paraId="3EF0AD97" w14:textId="77777777" w:rsidTr="003B0895">
        <w:trPr>
          <w:jc w:val="center"/>
        </w:trPr>
        <w:tc>
          <w:tcPr>
            <w:tcW w:w="2550" w:type="dxa"/>
            <w:tcMar>
              <w:top w:w="50" w:type="dxa"/>
              <w:left w:w="90" w:type="dxa"/>
              <w:bottom w:w="50" w:type="dxa"/>
              <w:right w:w="90" w:type="dxa"/>
            </w:tcMar>
            <w:vAlign w:val="center"/>
          </w:tcPr>
          <w:p w14:paraId="3EF0AD90" w14:textId="77777777" w:rsidR="009A3DA4" w:rsidRPr="00A563AD" w:rsidRDefault="00A21F78" w:rsidP="003B0895">
            <w:pPr>
              <w:rPr>
                <w:rFonts w:ascii="Cambria" w:hAnsi="Cambria"/>
              </w:rPr>
            </w:pPr>
            <w:r w:rsidRPr="00A563AD">
              <w:rPr>
                <w:rFonts w:ascii="Cambria" w:hAnsi="Cambria"/>
                <w:sz w:val="17"/>
                <w:szCs w:val="17"/>
              </w:rPr>
              <w:t>VADER lexicon (no training)</w:t>
            </w:r>
          </w:p>
        </w:tc>
        <w:tc>
          <w:tcPr>
            <w:tcW w:w="1000" w:type="dxa"/>
            <w:tcMar>
              <w:top w:w="50" w:type="dxa"/>
              <w:left w:w="90" w:type="dxa"/>
              <w:bottom w:w="50" w:type="dxa"/>
              <w:right w:w="90" w:type="dxa"/>
            </w:tcMar>
            <w:vAlign w:val="center"/>
          </w:tcPr>
          <w:p w14:paraId="3EF0AD91" w14:textId="77777777" w:rsidR="009A3DA4" w:rsidRPr="00A563AD" w:rsidRDefault="00A21F78" w:rsidP="003B0895">
            <w:pPr>
              <w:jc w:val="center"/>
              <w:rPr>
                <w:rFonts w:ascii="Cambria" w:hAnsi="Cambria"/>
              </w:rPr>
            </w:pPr>
            <w:r w:rsidRPr="00A563AD">
              <w:rPr>
                <w:rFonts w:ascii="Cambria" w:hAnsi="Cambria"/>
                <w:sz w:val="17"/>
                <w:szCs w:val="17"/>
              </w:rPr>
              <w:t>0.658</w:t>
            </w:r>
          </w:p>
        </w:tc>
        <w:tc>
          <w:tcPr>
            <w:tcW w:w="1000" w:type="dxa"/>
            <w:tcMar>
              <w:top w:w="50" w:type="dxa"/>
              <w:left w:w="90" w:type="dxa"/>
              <w:bottom w:w="50" w:type="dxa"/>
              <w:right w:w="90" w:type="dxa"/>
            </w:tcMar>
            <w:vAlign w:val="center"/>
          </w:tcPr>
          <w:p w14:paraId="3EF0AD92" w14:textId="77777777" w:rsidR="009A3DA4" w:rsidRPr="00A563AD" w:rsidRDefault="00A21F78" w:rsidP="003B0895">
            <w:pPr>
              <w:jc w:val="center"/>
              <w:rPr>
                <w:rFonts w:ascii="Cambria" w:hAnsi="Cambria"/>
              </w:rPr>
            </w:pPr>
            <w:r w:rsidRPr="00A563AD">
              <w:rPr>
                <w:rFonts w:ascii="Cambria" w:hAnsi="Cambria"/>
                <w:sz w:val="17"/>
                <w:szCs w:val="17"/>
              </w:rPr>
              <w:t>0.649</w:t>
            </w:r>
          </w:p>
        </w:tc>
        <w:tc>
          <w:tcPr>
            <w:tcW w:w="900" w:type="dxa"/>
            <w:tcMar>
              <w:top w:w="50" w:type="dxa"/>
              <w:left w:w="90" w:type="dxa"/>
              <w:bottom w:w="50" w:type="dxa"/>
              <w:right w:w="90" w:type="dxa"/>
            </w:tcMar>
            <w:vAlign w:val="center"/>
          </w:tcPr>
          <w:p w14:paraId="3EF0AD93" w14:textId="77777777" w:rsidR="009A3DA4" w:rsidRPr="00A563AD" w:rsidRDefault="00A21F78" w:rsidP="003B0895">
            <w:pPr>
              <w:jc w:val="center"/>
              <w:rPr>
                <w:rFonts w:ascii="Cambria" w:hAnsi="Cambria"/>
              </w:rPr>
            </w:pPr>
            <w:r w:rsidRPr="00A563AD">
              <w:rPr>
                <w:rFonts w:ascii="Cambria" w:hAnsi="Cambria"/>
                <w:sz w:val="17"/>
                <w:szCs w:val="17"/>
              </w:rPr>
              <w:t>0.658</w:t>
            </w:r>
          </w:p>
        </w:tc>
        <w:tc>
          <w:tcPr>
            <w:tcW w:w="900" w:type="dxa"/>
            <w:tcMar>
              <w:top w:w="50" w:type="dxa"/>
              <w:left w:w="90" w:type="dxa"/>
              <w:bottom w:w="50" w:type="dxa"/>
              <w:right w:w="90" w:type="dxa"/>
            </w:tcMar>
            <w:vAlign w:val="center"/>
          </w:tcPr>
          <w:p w14:paraId="3EF0AD94" w14:textId="77777777" w:rsidR="009A3DA4" w:rsidRPr="00A563AD" w:rsidRDefault="00A21F78" w:rsidP="003B0895">
            <w:pPr>
              <w:jc w:val="center"/>
              <w:rPr>
                <w:rFonts w:ascii="Cambria" w:hAnsi="Cambria"/>
              </w:rPr>
            </w:pPr>
            <w:r w:rsidRPr="00A563AD">
              <w:rPr>
                <w:rFonts w:ascii="Cambria" w:hAnsi="Cambria"/>
                <w:sz w:val="17"/>
                <w:szCs w:val="17"/>
              </w:rPr>
              <w:t>0.644</w:t>
            </w:r>
          </w:p>
        </w:tc>
        <w:tc>
          <w:tcPr>
            <w:tcW w:w="1088" w:type="dxa"/>
            <w:tcMar>
              <w:top w:w="50" w:type="dxa"/>
              <w:left w:w="90" w:type="dxa"/>
              <w:bottom w:w="50" w:type="dxa"/>
              <w:right w:w="90" w:type="dxa"/>
            </w:tcMar>
            <w:vAlign w:val="center"/>
          </w:tcPr>
          <w:p w14:paraId="3EF0AD95" w14:textId="77777777" w:rsidR="009A3DA4" w:rsidRPr="00A563AD" w:rsidRDefault="00A21F78" w:rsidP="003B0895">
            <w:pPr>
              <w:jc w:val="center"/>
              <w:rPr>
                <w:rFonts w:ascii="Cambria" w:hAnsi="Cambria"/>
              </w:rPr>
            </w:pPr>
            <w:r w:rsidRPr="00A563AD">
              <w:rPr>
                <w:rFonts w:ascii="Cambria" w:hAnsi="Cambria"/>
                <w:sz w:val="17"/>
                <w:szCs w:val="17"/>
              </w:rPr>
              <w:t>0.610</w:t>
            </w:r>
          </w:p>
        </w:tc>
        <w:tc>
          <w:tcPr>
            <w:tcW w:w="1600" w:type="dxa"/>
            <w:tcMar>
              <w:top w:w="50" w:type="dxa"/>
              <w:left w:w="90" w:type="dxa"/>
              <w:bottom w:w="50" w:type="dxa"/>
              <w:right w:w="90" w:type="dxa"/>
            </w:tcMar>
            <w:vAlign w:val="center"/>
          </w:tcPr>
          <w:p w14:paraId="3EF0AD96" w14:textId="77777777" w:rsidR="009A3DA4" w:rsidRPr="00A563AD" w:rsidRDefault="00A21F78" w:rsidP="003B0895">
            <w:pPr>
              <w:jc w:val="center"/>
              <w:rPr>
                <w:rFonts w:ascii="Cambria" w:hAnsi="Cambria"/>
              </w:rPr>
            </w:pPr>
            <w:r w:rsidRPr="00A563AD">
              <w:rPr>
                <w:rFonts w:ascii="Cambria" w:hAnsi="Cambria"/>
                <w:sz w:val="17"/>
                <w:szCs w:val="17"/>
              </w:rPr>
              <w:t>n/a</w:t>
            </w:r>
          </w:p>
        </w:tc>
      </w:tr>
    </w:tbl>
    <w:p w14:paraId="3EF0AD98" w14:textId="77777777" w:rsidR="009A3DA4" w:rsidRPr="00A563AD" w:rsidRDefault="00A21F78">
      <w:pPr>
        <w:keepNext/>
        <w:spacing w:before="60" w:after="20"/>
        <w:jc w:val="center"/>
        <w:rPr>
          <w:rFonts w:ascii="Cambria" w:hAnsi="Cambria"/>
        </w:rPr>
      </w:pPr>
      <w:r w:rsidRPr="003B0895">
        <w:rPr>
          <w:rFonts w:ascii="Cambria" w:hAnsi="Cambria"/>
          <w:noProof/>
        </w:rPr>
        <w:drawing>
          <wp:inline distT="0" distB="0" distL="0" distR="0" wp14:anchorId="3EF0ADE3" wp14:editId="37B30B52">
            <wp:extent cx="3969261" cy="1915932"/>
            <wp:effectExtent l="0" t="0" r="0" b="8255"/>
            <wp:docPr id="1" name="fig03_model_comparison.png" descr="**Figure 1.** All five approaches on five metrics (y-axis starts at 0.5)." title="**Figure 1.** All five approaches on five metrics (y-axis starts at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6780" cy="1934042"/>
                    </a:xfrm>
                    <a:prstGeom prst="rect">
                      <a:avLst/>
                    </a:prstGeom>
                  </pic:spPr>
                </pic:pic>
              </a:graphicData>
            </a:graphic>
          </wp:inline>
        </w:drawing>
      </w:r>
    </w:p>
    <w:p w14:paraId="3EF0AD99" w14:textId="77777777" w:rsidR="009A3DA4" w:rsidRPr="003B0895" w:rsidRDefault="00A21F78">
      <w:pPr>
        <w:spacing w:after="120"/>
        <w:jc w:val="center"/>
        <w:rPr>
          <w:rFonts w:ascii="Cambria" w:hAnsi="Cambria"/>
          <w:color w:val="000000" w:themeColor="text1"/>
        </w:rPr>
      </w:pPr>
      <w:r w:rsidRPr="003B0895">
        <w:rPr>
          <w:rFonts w:ascii="Cambria" w:hAnsi="Cambria"/>
          <w:b/>
          <w:bCs/>
          <w:color w:val="000000" w:themeColor="text1"/>
          <w:sz w:val="17"/>
          <w:szCs w:val="17"/>
        </w:rPr>
        <w:t>Figure 1.</w:t>
      </w:r>
      <w:r w:rsidRPr="003B0895">
        <w:rPr>
          <w:rFonts w:ascii="Cambria" w:hAnsi="Cambria"/>
          <w:color w:val="000000" w:themeColor="text1"/>
          <w:sz w:val="17"/>
          <w:szCs w:val="17"/>
        </w:rPr>
        <w:t xml:space="preserve"> All five approaches on five metrics (y-axis starts at 0.5).</w:t>
      </w:r>
    </w:p>
    <w:p w14:paraId="181D3D3F" w14:textId="46DF720B" w:rsidR="00490D71" w:rsidRPr="00490D71" w:rsidRDefault="00490D71" w:rsidP="00370995">
      <w:pPr>
        <w:spacing w:after="100" w:line="276" w:lineRule="auto"/>
        <w:jc w:val="both"/>
        <w:rPr>
          <w:rFonts w:ascii="Cambria" w:hAnsi="Cambria"/>
        </w:rPr>
      </w:pPr>
      <w:r w:rsidRPr="00490D71">
        <w:rPr>
          <w:rFonts w:ascii="Cambria" w:hAnsi="Cambria"/>
        </w:rPr>
        <w:t>All four trained models perform substantially better than VADER, which achieves an accuracy of 0.658. This suggests that training on the dataset helps the models pick up domain-specific language, including expressions such as “returning”, “three stars</w:t>
      </w:r>
      <w:r w:rsidR="00370995">
        <w:rPr>
          <w:rFonts w:ascii="Cambria" w:hAnsi="Cambria"/>
        </w:rPr>
        <w:t>,</w:t>
      </w:r>
      <w:r w:rsidRPr="00490D71">
        <w:rPr>
          <w:rFonts w:ascii="Cambria" w:hAnsi="Cambria"/>
        </w:rPr>
        <w:t>” and “#refundplease”, that a general sentiment lexicon may not capture well.</w:t>
      </w:r>
    </w:p>
    <w:p w14:paraId="34C3632B" w14:textId="77777777" w:rsidR="00490D71" w:rsidRPr="00490D71" w:rsidRDefault="00490D71" w:rsidP="00370995">
      <w:pPr>
        <w:spacing w:after="100" w:line="276" w:lineRule="auto"/>
        <w:jc w:val="both"/>
        <w:rPr>
          <w:rFonts w:ascii="Cambria" w:hAnsi="Cambria"/>
        </w:rPr>
      </w:pPr>
      <w:r w:rsidRPr="00490D71">
        <w:rPr>
          <w:rFonts w:ascii="Cambria" w:hAnsi="Cambria"/>
          <w:b/>
          <w:bCs/>
        </w:rPr>
        <w:t>Linear SVM performs best across all the main metrics</w:t>
      </w:r>
      <w:r w:rsidRPr="00490D71">
        <w:rPr>
          <w:rFonts w:ascii="Cambria" w:hAnsi="Cambria"/>
        </w:rPr>
        <w:t>, with an accuracy of 0.960, a macro-F1 of 0.954, and the highest cross-validation score at 0.961 ± 0.019. The cross-validation result also suggests that its performance is not simply the result of getting a particularly favourable train-test split.</w:t>
      </w:r>
    </w:p>
    <w:p w14:paraId="46C034D3" w14:textId="77777777" w:rsidR="00490D71" w:rsidRPr="00370995" w:rsidRDefault="00490D71" w:rsidP="00370995">
      <w:pPr>
        <w:spacing w:after="100" w:line="276" w:lineRule="auto"/>
        <w:jc w:val="both"/>
        <w:rPr>
          <w:rFonts w:ascii="Cambria" w:hAnsi="Cambria"/>
        </w:rPr>
      </w:pPr>
      <w:r w:rsidRPr="00370995">
        <w:rPr>
          <w:rFonts w:ascii="Cambria" w:hAnsi="Cambria"/>
        </w:rPr>
        <w:t xml:space="preserve">The differences between SVM, Random Forest and Logistic Regression are relatively small, at around 1.5–2.5 percentage points, or roughly 6–10 reviews in the test set. Logistic Regression also performs slightly better </w:t>
      </w:r>
      <w:r w:rsidRPr="00370995">
        <w:rPr>
          <w:rFonts w:ascii="Cambria" w:hAnsi="Cambria"/>
        </w:rPr>
        <w:lastRenderedPageBreak/>
        <w:t>than Random Forest in cross-validation, so the difference between those two models should not be treated as particularly meaningful. Naive Bayes performs less well, which is likely related to its assumption that words are independent of one another. That assumption is less suitable when positive and negative terms can appear together in the same review.</w:t>
      </w:r>
    </w:p>
    <w:p w14:paraId="3EF0AD9B" w14:textId="49E5E860" w:rsidR="009A3DA4" w:rsidRPr="00A563AD" w:rsidRDefault="00490D71" w:rsidP="003B0895">
      <w:pPr>
        <w:spacing w:after="100" w:line="276" w:lineRule="auto"/>
        <w:jc w:val="both"/>
        <w:rPr>
          <w:rFonts w:ascii="Cambria" w:hAnsi="Cambria"/>
        </w:rPr>
      </w:pPr>
      <w:r w:rsidRPr="00370995">
        <w:rPr>
          <w:rFonts w:ascii="Cambria" w:hAnsi="Cambria"/>
        </w:rPr>
        <w:t>Based on these results, I would use Linear SVM as the main model. It achieves the highest macro-F1, which is particularly relevant because the neutral class is the smallest and also the most difficult to classify. It also has the strongest cross-validation performance and trains in less than a second. If the application needs a confidence or probability score for each review, such as when uncertain cases need to be referred to a human reviewer, Logistic Regression would be a useful alternative because it provides probability estimates directly.</w:t>
      </w:r>
    </w:p>
    <w:p w14:paraId="3EF0AD9C" w14:textId="09E55373" w:rsidR="009A3DA4" w:rsidRPr="00DE4C01" w:rsidRDefault="00BC6150">
      <w:pPr>
        <w:pStyle w:val="Heading1"/>
        <w:keepNext/>
        <w:rPr>
          <w:rFonts w:ascii="Cambria" w:hAnsi="Cambria"/>
          <w:color w:val="C00000"/>
        </w:rPr>
      </w:pPr>
      <w:r w:rsidRPr="00DE4C01">
        <w:rPr>
          <w:rFonts w:ascii="Cambria" w:hAnsi="Cambria"/>
          <w:color w:val="C00000"/>
        </w:rPr>
        <w:t>4. WHAT THE CONFUSION MATRIX SHOWS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00"/>
        <w:gridCol w:w="5938"/>
      </w:tblGrid>
      <w:tr w:rsidR="009A3DA4" w:rsidRPr="00A563AD" w14:paraId="3EF0ADC4" w14:textId="77777777">
        <w:tc>
          <w:tcPr>
            <w:tcW w:w="3700" w:type="dxa"/>
            <w:tcBorders>
              <w:top w:val="none" w:sz="0" w:space="0" w:color="FFFFFF"/>
              <w:left w:val="none" w:sz="0" w:space="0" w:color="FFFFFF"/>
              <w:bottom w:val="none" w:sz="0" w:space="0" w:color="FFFFFF"/>
              <w:right w:val="none" w:sz="0" w:space="0" w:color="FFFFFF"/>
            </w:tcBorders>
            <w:vAlign w:val="center"/>
          </w:tcPr>
          <w:p w14:paraId="3EF0AD9D" w14:textId="77777777" w:rsidR="009A3DA4" w:rsidRPr="00A563AD" w:rsidRDefault="00A21F78">
            <w:pPr>
              <w:jc w:val="center"/>
              <w:rPr>
                <w:rFonts w:ascii="Cambria" w:hAnsi="Cambria"/>
              </w:rPr>
            </w:pPr>
            <w:r w:rsidRPr="00A563AD">
              <w:rPr>
                <w:rFonts w:ascii="Cambria" w:hAnsi="Cambria"/>
                <w:noProof/>
              </w:rPr>
              <w:drawing>
                <wp:inline distT="0" distB="0" distL="0" distR="0" wp14:anchorId="3EF0ADE5" wp14:editId="753EF47D">
                  <wp:extent cx="2214009" cy="2017208"/>
                  <wp:effectExtent l="0" t="0" r="0" b="2540"/>
                  <wp:docPr id="529672679" name="cm" descr="Confusion matrix of the Linear SVM"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15130" cy="2018229"/>
                          </a:xfrm>
                          <a:prstGeom prst="rect">
                            <a:avLst/>
                          </a:prstGeom>
                        </pic:spPr>
                      </pic:pic>
                    </a:graphicData>
                  </a:graphic>
                </wp:inline>
              </w:drawing>
            </w:r>
          </w:p>
          <w:p w14:paraId="3EF0AD9E" w14:textId="77777777" w:rsidR="009A3DA4" w:rsidRPr="00A563AD" w:rsidRDefault="00A21F78">
            <w:pPr>
              <w:jc w:val="center"/>
              <w:rPr>
                <w:rFonts w:ascii="Cambria" w:hAnsi="Cambria"/>
              </w:rPr>
            </w:pPr>
            <w:r w:rsidRPr="00DE4C01">
              <w:rPr>
                <w:rFonts w:ascii="Cambria" w:hAnsi="Cambria"/>
                <w:b/>
                <w:bCs/>
                <w:color w:val="000000" w:themeColor="text1"/>
                <w:sz w:val="17"/>
                <w:szCs w:val="17"/>
              </w:rPr>
              <w:t>Figure 2.</w:t>
            </w:r>
            <w:r w:rsidRPr="00DE4C01">
              <w:rPr>
                <w:rFonts w:ascii="Cambria" w:hAnsi="Cambria"/>
                <w:color w:val="000000" w:themeColor="text1"/>
                <w:sz w:val="17"/>
                <w:szCs w:val="17"/>
              </w:rPr>
              <w:t xml:space="preserve"> Confusion matrix, Linear SVM (test set, n = 400).</w:t>
            </w:r>
          </w:p>
        </w:tc>
        <w:tc>
          <w:tcPr>
            <w:tcW w:w="5938" w:type="dxa"/>
            <w:tcBorders>
              <w:top w:val="none" w:sz="0" w:space="0" w:color="FFFFFF"/>
              <w:left w:val="none" w:sz="0" w:space="0" w:color="FFFFFF"/>
              <w:bottom w:val="none" w:sz="0" w:space="0" w:color="FFFFFF"/>
              <w:right w:val="none" w:sz="0" w:space="0" w:color="FFFFFF"/>
            </w:tcBorders>
            <w:tcMar>
              <w:left w:w="150" w:type="dxa"/>
            </w:tcMar>
            <w:vAlign w:val="center"/>
          </w:tcPr>
          <w:p w14:paraId="3EF0AD9F" w14:textId="77777777" w:rsidR="009A3DA4" w:rsidRPr="00DE4C01" w:rsidRDefault="00A21F78" w:rsidP="00DE4C01">
            <w:pPr>
              <w:spacing w:after="60"/>
              <w:jc w:val="center"/>
              <w:rPr>
                <w:rFonts w:ascii="Cambria" w:hAnsi="Cambria"/>
                <w:color w:val="000000" w:themeColor="text1"/>
              </w:rPr>
            </w:pPr>
            <w:r w:rsidRPr="00DE4C01">
              <w:rPr>
                <w:rFonts w:ascii="Cambria" w:hAnsi="Cambria"/>
                <w:b/>
                <w:bCs/>
                <w:color w:val="000000" w:themeColor="text1"/>
                <w:sz w:val="17"/>
                <w:szCs w:val="17"/>
              </w:rPr>
              <w:t>Table 2.</w:t>
            </w:r>
            <w:r w:rsidRPr="00DE4C01">
              <w:rPr>
                <w:rFonts w:ascii="Cambria" w:hAnsi="Cambria"/>
                <w:color w:val="000000" w:themeColor="text1"/>
                <w:sz w:val="17"/>
                <w:szCs w:val="17"/>
              </w:rPr>
              <w:t xml:space="preserve"> Test-set accuracy by type of text: Linear SVM vs. VADER.</w:t>
            </w: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700"/>
              <w:gridCol w:w="1000"/>
              <w:gridCol w:w="1100"/>
            </w:tblGrid>
            <w:tr w:rsidR="009A3DA4" w:rsidRPr="00A563AD" w14:paraId="3EF0ADA4" w14:textId="77777777">
              <w:trPr>
                <w:tblHeade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90" w:type="dxa"/>
                    <w:bottom w:w="50" w:type="dxa"/>
                    <w:right w:w="90" w:type="dxa"/>
                  </w:tcMar>
                  <w:vAlign w:val="center"/>
                </w:tcPr>
                <w:p w14:paraId="3EF0ADA0" w14:textId="77777777" w:rsidR="009A3DA4" w:rsidRPr="00A563AD" w:rsidRDefault="00A21F78">
                  <w:pPr>
                    <w:rPr>
                      <w:rFonts w:ascii="Cambria" w:hAnsi="Cambria"/>
                    </w:rPr>
                  </w:pPr>
                  <w:r w:rsidRPr="00A563AD">
                    <w:rPr>
                      <w:rFonts w:ascii="Cambria" w:hAnsi="Cambria"/>
                      <w:b/>
                      <w:bCs/>
                      <w:sz w:val="17"/>
                      <w:szCs w:val="17"/>
                    </w:rPr>
                    <w:t>Type of review</w:t>
                  </w:r>
                </w:p>
              </w:tc>
              <w:tc>
                <w:tcPr>
                  <w:tcW w:w="7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90" w:type="dxa"/>
                    <w:bottom w:w="50" w:type="dxa"/>
                    <w:right w:w="90" w:type="dxa"/>
                  </w:tcMar>
                  <w:vAlign w:val="center"/>
                </w:tcPr>
                <w:p w14:paraId="3EF0ADA1" w14:textId="77777777" w:rsidR="009A3DA4" w:rsidRPr="00A563AD" w:rsidRDefault="00A21F78">
                  <w:pPr>
                    <w:jc w:val="center"/>
                    <w:rPr>
                      <w:rFonts w:ascii="Cambria" w:hAnsi="Cambria"/>
                    </w:rPr>
                  </w:pPr>
                  <w:r w:rsidRPr="00A563AD">
                    <w:rPr>
                      <w:rFonts w:ascii="Cambria" w:hAnsi="Cambria"/>
                      <w:b/>
                      <w:bCs/>
                      <w:sz w:val="17"/>
                      <w:szCs w:val="17"/>
                    </w:rPr>
                    <w:t>n</w:t>
                  </w:r>
                </w:p>
              </w:tc>
              <w:tc>
                <w:tcPr>
                  <w:tcW w:w="10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90" w:type="dxa"/>
                    <w:bottom w:w="50" w:type="dxa"/>
                    <w:right w:w="90" w:type="dxa"/>
                  </w:tcMar>
                  <w:vAlign w:val="center"/>
                </w:tcPr>
                <w:p w14:paraId="3EF0ADA2" w14:textId="77777777" w:rsidR="009A3DA4" w:rsidRPr="00A563AD" w:rsidRDefault="00A21F78">
                  <w:pPr>
                    <w:jc w:val="center"/>
                    <w:rPr>
                      <w:rFonts w:ascii="Cambria" w:hAnsi="Cambria"/>
                    </w:rPr>
                  </w:pPr>
                  <w:r w:rsidRPr="00A563AD">
                    <w:rPr>
                      <w:rFonts w:ascii="Cambria" w:hAnsi="Cambria"/>
                      <w:b/>
                      <w:bCs/>
                      <w:sz w:val="17"/>
                      <w:szCs w:val="17"/>
                    </w:rPr>
                    <w:t>SVM</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50" w:type="dxa"/>
                    <w:left w:w="90" w:type="dxa"/>
                    <w:bottom w:w="50" w:type="dxa"/>
                    <w:right w:w="90" w:type="dxa"/>
                  </w:tcMar>
                  <w:vAlign w:val="center"/>
                </w:tcPr>
                <w:p w14:paraId="3EF0ADA3" w14:textId="77777777" w:rsidR="009A3DA4" w:rsidRPr="00A563AD" w:rsidRDefault="00A21F78">
                  <w:pPr>
                    <w:jc w:val="center"/>
                    <w:rPr>
                      <w:rFonts w:ascii="Cambria" w:hAnsi="Cambria"/>
                    </w:rPr>
                  </w:pPr>
                  <w:r w:rsidRPr="00A563AD">
                    <w:rPr>
                      <w:rFonts w:ascii="Cambria" w:hAnsi="Cambria"/>
                      <w:b/>
                      <w:bCs/>
                      <w:sz w:val="17"/>
                      <w:szCs w:val="17"/>
                    </w:rPr>
                    <w:t>VADER</w:t>
                  </w:r>
                </w:p>
              </w:tc>
            </w:tr>
            <w:tr w:rsidR="009A3DA4" w:rsidRPr="00A563AD" w14:paraId="3EF0ADA9" w14:textId="77777777">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5" w14:textId="77777777" w:rsidR="009A3DA4" w:rsidRPr="00A563AD" w:rsidRDefault="00A21F78">
                  <w:pPr>
                    <w:rPr>
                      <w:rFonts w:ascii="Cambria" w:hAnsi="Cambria"/>
                    </w:rPr>
                  </w:pPr>
                  <w:r w:rsidRPr="00A563AD">
                    <w:rPr>
                      <w:rFonts w:ascii="Cambria" w:hAnsi="Cambria"/>
                      <w:sz w:val="17"/>
                      <w:szCs w:val="17"/>
                    </w:rPr>
                    <w:t>Plain opinion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6" w14:textId="77777777" w:rsidR="009A3DA4" w:rsidRPr="00A563AD" w:rsidRDefault="00A21F78">
                  <w:pPr>
                    <w:jc w:val="center"/>
                    <w:rPr>
                      <w:rFonts w:ascii="Cambria" w:hAnsi="Cambria"/>
                    </w:rPr>
                  </w:pPr>
                  <w:r w:rsidRPr="00A563AD">
                    <w:rPr>
                      <w:rFonts w:ascii="Cambria" w:hAnsi="Cambria"/>
                      <w:sz w:val="17"/>
                      <w:szCs w:val="17"/>
                    </w:rPr>
                    <w:t>243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7" w14:textId="77777777" w:rsidR="009A3DA4" w:rsidRPr="00A563AD" w:rsidRDefault="00A21F78">
                  <w:pPr>
                    <w:jc w:val="center"/>
                    <w:rPr>
                      <w:rFonts w:ascii="Cambria" w:hAnsi="Cambria"/>
                    </w:rPr>
                  </w:pPr>
                  <w:r w:rsidRPr="00A563AD">
                    <w:rPr>
                      <w:rFonts w:ascii="Cambria" w:hAnsi="Cambria"/>
                      <w:sz w:val="17"/>
                      <w:szCs w:val="17"/>
                    </w:rPr>
                    <w:t>98%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8" w14:textId="77777777" w:rsidR="009A3DA4" w:rsidRPr="00A563AD" w:rsidRDefault="00A21F78">
                  <w:pPr>
                    <w:jc w:val="center"/>
                    <w:rPr>
                      <w:rFonts w:ascii="Cambria" w:hAnsi="Cambria"/>
                    </w:rPr>
                  </w:pPr>
                  <w:r w:rsidRPr="00A563AD">
                    <w:rPr>
                      <w:rFonts w:ascii="Cambria" w:hAnsi="Cambria"/>
                      <w:sz w:val="17"/>
                      <w:szCs w:val="17"/>
                    </w:rPr>
                    <w:t>75%</w:t>
                  </w:r>
                </w:p>
              </w:tc>
            </w:tr>
            <w:tr w:rsidR="009A3DA4" w:rsidRPr="00A563AD" w14:paraId="3EF0ADAE" w14:textId="77777777">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A" w14:textId="77777777" w:rsidR="009A3DA4" w:rsidRPr="00A563AD" w:rsidRDefault="00A21F78">
                  <w:pPr>
                    <w:rPr>
                      <w:rFonts w:ascii="Cambria" w:hAnsi="Cambria"/>
                    </w:rPr>
                  </w:pPr>
                  <w:r w:rsidRPr="00A563AD">
                    <w:rPr>
                      <w:rFonts w:ascii="Cambria" w:hAnsi="Cambria"/>
                      <w:sz w:val="17"/>
                      <w:szCs w:val="17"/>
                    </w:rPr>
                    <w:t>Mixed (pros and cons)</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B" w14:textId="77777777" w:rsidR="009A3DA4" w:rsidRPr="00A563AD" w:rsidRDefault="00A21F78">
                  <w:pPr>
                    <w:jc w:val="center"/>
                    <w:rPr>
                      <w:rFonts w:ascii="Cambria" w:hAnsi="Cambria"/>
                    </w:rPr>
                  </w:pPr>
                  <w:r w:rsidRPr="00A563AD">
                    <w:rPr>
                      <w:rFonts w:ascii="Cambria" w:hAnsi="Cambria"/>
                      <w:sz w:val="17"/>
                      <w:szCs w:val="17"/>
                    </w:rPr>
                    <w:t>79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C" w14:textId="77777777" w:rsidR="009A3DA4" w:rsidRPr="00A563AD" w:rsidRDefault="00A21F78">
                  <w:pPr>
                    <w:jc w:val="center"/>
                    <w:rPr>
                      <w:rFonts w:ascii="Cambria" w:hAnsi="Cambria"/>
                    </w:rPr>
                  </w:pPr>
                  <w:r w:rsidRPr="00A563AD">
                    <w:rPr>
                      <w:rFonts w:ascii="Cambria" w:hAnsi="Cambria"/>
                      <w:sz w:val="17"/>
                      <w:szCs w:val="17"/>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D" w14:textId="77777777" w:rsidR="009A3DA4" w:rsidRPr="00A563AD" w:rsidRDefault="00A21F78">
                  <w:pPr>
                    <w:jc w:val="center"/>
                    <w:rPr>
                      <w:rFonts w:ascii="Cambria" w:hAnsi="Cambria"/>
                    </w:rPr>
                  </w:pPr>
                  <w:r w:rsidRPr="00A563AD">
                    <w:rPr>
                      <w:rFonts w:ascii="Cambria" w:hAnsi="Cambria"/>
                      <w:sz w:val="17"/>
                      <w:szCs w:val="17"/>
                    </w:rPr>
                    <w:t>53%</w:t>
                  </w:r>
                </w:p>
              </w:tc>
            </w:tr>
            <w:tr w:rsidR="009A3DA4" w:rsidRPr="00A563AD" w14:paraId="3EF0ADB3" w14:textId="77777777">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AF" w14:textId="77777777" w:rsidR="009A3DA4" w:rsidRPr="00A563AD" w:rsidRDefault="00A21F78">
                  <w:pPr>
                    <w:rPr>
                      <w:rFonts w:ascii="Cambria" w:hAnsi="Cambria"/>
                    </w:rPr>
                  </w:pPr>
                  <w:r w:rsidRPr="00A563AD">
                    <w:rPr>
                      <w:rFonts w:ascii="Cambria" w:hAnsi="Cambria"/>
                      <w:sz w:val="17"/>
                      <w:szCs w:val="17"/>
                    </w:rPr>
                    <w:t>Negation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0" w14:textId="77777777" w:rsidR="009A3DA4" w:rsidRPr="00A563AD" w:rsidRDefault="00A21F78">
                  <w:pPr>
                    <w:jc w:val="center"/>
                    <w:rPr>
                      <w:rFonts w:ascii="Cambria" w:hAnsi="Cambria"/>
                    </w:rPr>
                  </w:pPr>
                  <w:r w:rsidRPr="00A563AD">
                    <w:rPr>
                      <w:rFonts w:ascii="Cambria" w:hAnsi="Cambria"/>
                      <w:sz w:val="17"/>
                      <w:szCs w:val="17"/>
                    </w:rPr>
                    <w:t>27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1" w14:textId="77777777" w:rsidR="009A3DA4" w:rsidRPr="00A563AD" w:rsidRDefault="00A21F78">
                  <w:pPr>
                    <w:jc w:val="center"/>
                    <w:rPr>
                      <w:rFonts w:ascii="Cambria" w:hAnsi="Cambria"/>
                    </w:rPr>
                  </w:pPr>
                  <w:r w:rsidRPr="00A563AD">
                    <w:rPr>
                      <w:rFonts w:ascii="Cambria" w:hAnsi="Cambria"/>
                      <w:sz w:val="17"/>
                      <w:szCs w:val="17"/>
                    </w:rPr>
                    <w:t>96%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2" w14:textId="77777777" w:rsidR="009A3DA4" w:rsidRPr="00A563AD" w:rsidRDefault="00A21F78">
                  <w:pPr>
                    <w:jc w:val="center"/>
                    <w:rPr>
                      <w:rFonts w:ascii="Cambria" w:hAnsi="Cambria"/>
                    </w:rPr>
                  </w:pPr>
                  <w:r w:rsidRPr="00A563AD">
                    <w:rPr>
                      <w:rFonts w:ascii="Cambria" w:hAnsi="Cambria"/>
                      <w:sz w:val="17"/>
                      <w:szCs w:val="17"/>
                    </w:rPr>
                    <w:t>89%</w:t>
                  </w:r>
                </w:p>
              </w:tc>
            </w:tr>
            <w:tr w:rsidR="009A3DA4" w:rsidRPr="00A563AD" w14:paraId="3EF0ADB8" w14:textId="77777777">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4" w14:textId="77777777" w:rsidR="009A3DA4" w:rsidRPr="00A563AD" w:rsidRDefault="00A21F78">
                  <w:pPr>
                    <w:rPr>
                      <w:rFonts w:ascii="Cambria" w:hAnsi="Cambria"/>
                    </w:rPr>
                  </w:pPr>
                  <w:r w:rsidRPr="00A563AD">
                    <w:rPr>
                      <w:rFonts w:ascii="Cambria" w:hAnsi="Cambria"/>
                      <w:sz w:val="17"/>
                      <w:szCs w:val="17"/>
                    </w:rPr>
                    <w:t>Wait-and-see (neutral)</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5" w14:textId="77777777" w:rsidR="009A3DA4" w:rsidRPr="00A563AD" w:rsidRDefault="00A21F78">
                  <w:pPr>
                    <w:jc w:val="center"/>
                    <w:rPr>
                      <w:rFonts w:ascii="Cambria" w:hAnsi="Cambria"/>
                    </w:rPr>
                  </w:pPr>
                  <w:r w:rsidRPr="00A563AD">
                    <w:rPr>
                      <w:rFonts w:ascii="Cambria" w:hAnsi="Cambria"/>
                      <w:sz w:val="17"/>
                      <w:szCs w:val="17"/>
                    </w:rPr>
                    <w:t>28</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6" w14:textId="77777777" w:rsidR="009A3DA4" w:rsidRPr="00A563AD" w:rsidRDefault="00A21F78">
                  <w:pPr>
                    <w:jc w:val="center"/>
                    <w:rPr>
                      <w:rFonts w:ascii="Cambria" w:hAnsi="Cambria"/>
                    </w:rPr>
                  </w:pPr>
                  <w:r w:rsidRPr="00A563AD">
                    <w:rPr>
                      <w:rFonts w:ascii="Cambria" w:hAnsi="Cambria"/>
                      <w:sz w:val="17"/>
                      <w:szCs w:val="17"/>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7" w14:textId="77777777" w:rsidR="009A3DA4" w:rsidRPr="00A563AD" w:rsidRDefault="00A21F78">
                  <w:pPr>
                    <w:jc w:val="center"/>
                    <w:rPr>
                      <w:rFonts w:ascii="Cambria" w:hAnsi="Cambria"/>
                    </w:rPr>
                  </w:pPr>
                  <w:r w:rsidRPr="00A563AD">
                    <w:rPr>
                      <w:rFonts w:ascii="Cambria" w:hAnsi="Cambria"/>
                      <w:sz w:val="17"/>
                      <w:szCs w:val="17"/>
                    </w:rPr>
                    <w:t>46%</w:t>
                  </w:r>
                </w:p>
              </w:tc>
            </w:tr>
            <w:tr w:rsidR="009A3DA4" w:rsidRPr="00A563AD" w14:paraId="3EF0ADBD" w14:textId="77777777">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9" w14:textId="77777777" w:rsidR="009A3DA4" w:rsidRPr="00A563AD" w:rsidRDefault="00A21F78">
                  <w:pPr>
                    <w:rPr>
                      <w:rFonts w:ascii="Cambria" w:hAnsi="Cambria"/>
                    </w:rPr>
                  </w:pPr>
                  <w:r w:rsidRPr="00A563AD">
                    <w:rPr>
                      <w:rFonts w:ascii="Cambria" w:hAnsi="Cambria"/>
                      <w:sz w:val="17"/>
                      <w:szCs w:val="17"/>
                    </w:rPr>
                    <w:t>Sarcasm</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A" w14:textId="77777777" w:rsidR="009A3DA4" w:rsidRPr="00A563AD" w:rsidRDefault="00A21F78">
                  <w:pPr>
                    <w:jc w:val="center"/>
                    <w:rPr>
                      <w:rFonts w:ascii="Cambria" w:hAnsi="Cambria"/>
                    </w:rPr>
                  </w:pPr>
                  <w:r w:rsidRPr="00A563AD">
                    <w:rPr>
                      <w:rFonts w:ascii="Cambria" w:hAnsi="Cambria"/>
                      <w:sz w:val="17"/>
                      <w:szCs w:val="17"/>
                    </w:rPr>
                    <w:t>12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B" w14:textId="77777777" w:rsidR="009A3DA4" w:rsidRPr="00A563AD" w:rsidRDefault="00A21F78">
                  <w:pPr>
                    <w:jc w:val="center"/>
                    <w:rPr>
                      <w:rFonts w:ascii="Cambria" w:hAnsi="Cambria"/>
                    </w:rPr>
                  </w:pPr>
                  <w:r w:rsidRPr="00A563AD">
                    <w:rPr>
                      <w:rFonts w:ascii="Cambria" w:hAnsi="Cambria"/>
                      <w:sz w:val="17"/>
                      <w:szCs w:val="17"/>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C" w14:textId="77777777" w:rsidR="009A3DA4" w:rsidRPr="00A563AD" w:rsidRDefault="00A21F78">
                  <w:pPr>
                    <w:jc w:val="center"/>
                    <w:rPr>
                      <w:rFonts w:ascii="Cambria" w:hAnsi="Cambria"/>
                    </w:rPr>
                  </w:pPr>
                  <w:r w:rsidRPr="00A563AD">
                    <w:rPr>
                      <w:rFonts w:ascii="Cambria" w:hAnsi="Cambria"/>
                      <w:sz w:val="17"/>
                      <w:szCs w:val="17"/>
                    </w:rPr>
                    <w:t>0%</w:t>
                  </w:r>
                </w:p>
              </w:tc>
            </w:tr>
            <w:tr w:rsidR="009A3DA4" w:rsidRPr="00A563AD" w14:paraId="3EF0ADC2" w14:textId="77777777">
              <w:trPr>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E" w14:textId="77777777" w:rsidR="009A3DA4" w:rsidRPr="00A563AD" w:rsidRDefault="00A21F78">
                  <w:pPr>
                    <w:rPr>
                      <w:rFonts w:ascii="Cambria" w:hAnsi="Cambria"/>
                    </w:rPr>
                  </w:pPr>
                  <w:r w:rsidRPr="00A563AD">
                    <w:rPr>
                      <w:rFonts w:ascii="Cambria" w:hAnsi="Cambria"/>
                      <w:sz w:val="17"/>
                      <w:szCs w:val="17"/>
                    </w:rPr>
                    <w:t>Flipped label (noise)</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BF" w14:textId="77777777" w:rsidR="009A3DA4" w:rsidRPr="00A563AD" w:rsidRDefault="00A21F78">
                  <w:pPr>
                    <w:jc w:val="center"/>
                    <w:rPr>
                      <w:rFonts w:ascii="Cambria" w:hAnsi="Cambria"/>
                    </w:rPr>
                  </w:pPr>
                  <w:r w:rsidRPr="00A563AD">
                    <w:rPr>
                      <w:rFonts w:ascii="Cambria" w:hAnsi="Cambria"/>
                      <w:sz w:val="17"/>
                      <w:szCs w:val="17"/>
                    </w:rPr>
                    <w:t>11</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C0" w14:textId="77777777" w:rsidR="009A3DA4" w:rsidRPr="00A563AD" w:rsidRDefault="00A21F78">
                  <w:pPr>
                    <w:jc w:val="center"/>
                    <w:rPr>
                      <w:rFonts w:ascii="Cambria" w:hAnsi="Cambria"/>
                    </w:rPr>
                  </w:pPr>
                  <w:r w:rsidRPr="00A563AD">
                    <w:rPr>
                      <w:rFonts w:ascii="Cambria" w:hAnsi="Cambria"/>
                      <w:sz w:val="17"/>
                      <w:szCs w:val="17"/>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0ADC1" w14:textId="77777777" w:rsidR="009A3DA4" w:rsidRPr="00A563AD" w:rsidRDefault="00A21F78">
                  <w:pPr>
                    <w:jc w:val="center"/>
                    <w:rPr>
                      <w:rFonts w:ascii="Cambria" w:hAnsi="Cambria"/>
                    </w:rPr>
                  </w:pPr>
                  <w:r w:rsidRPr="00A563AD">
                    <w:rPr>
                      <w:rFonts w:ascii="Cambria" w:hAnsi="Cambria"/>
                      <w:sz w:val="17"/>
                      <w:szCs w:val="17"/>
                    </w:rPr>
                    <w:t>27%</w:t>
                  </w:r>
                </w:p>
              </w:tc>
            </w:tr>
          </w:tbl>
          <w:p w14:paraId="3EF0ADC3" w14:textId="77777777" w:rsidR="009A3DA4" w:rsidRPr="00A563AD" w:rsidRDefault="009A3DA4">
            <w:pPr>
              <w:rPr>
                <w:rFonts w:ascii="Cambria" w:hAnsi="Cambria"/>
              </w:rPr>
            </w:pPr>
          </w:p>
        </w:tc>
      </w:tr>
    </w:tbl>
    <w:p w14:paraId="6C89E2F0" w14:textId="77777777" w:rsidR="00E01ED4" w:rsidRPr="00E01ED4" w:rsidRDefault="00E01ED4" w:rsidP="00E01ED4">
      <w:pPr>
        <w:spacing w:after="100" w:line="276" w:lineRule="auto"/>
        <w:jc w:val="both"/>
        <w:rPr>
          <w:rFonts w:ascii="Cambria" w:hAnsi="Cambria"/>
        </w:rPr>
      </w:pPr>
      <w:r w:rsidRPr="00E01ED4">
        <w:rPr>
          <w:rFonts w:ascii="Cambria" w:hAnsi="Cambria"/>
        </w:rPr>
        <w:t>The model almost never confuses positive and negative reviews. No positive review was classified as negative, and no negative review was classified as positive. Most of the errors instead involve deciding whether a review expresses a clear opinion at all.</w:t>
      </w:r>
    </w:p>
    <w:p w14:paraId="00D40854" w14:textId="77777777" w:rsidR="00E01ED4" w:rsidRPr="00E01ED4" w:rsidRDefault="00E01ED4" w:rsidP="00E01ED4">
      <w:pPr>
        <w:spacing w:after="100" w:line="276" w:lineRule="auto"/>
        <w:jc w:val="both"/>
        <w:rPr>
          <w:rFonts w:ascii="Cambria" w:hAnsi="Cambria"/>
        </w:rPr>
      </w:pPr>
      <w:r w:rsidRPr="00E01ED4">
        <w:rPr>
          <w:rFonts w:ascii="Cambria" w:hAnsi="Cambria"/>
          <w:b/>
          <w:bCs/>
        </w:rPr>
        <w:t>Neutral is the most difficult class to identify</w:t>
      </w:r>
      <w:r w:rsidRPr="00E01ED4">
        <w:rPr>
          <w:rFonts w:ascii="Cambria" w:hAnsi="Cambria"/>
        </w:rPr>
        <w:t>, with a recall of 0.905 and an F1 score of 0.915, compared with around 0.97 for the positive and negative classes. The most common individual error is a neutral review being classified as positive, which happens in 6 out of 95 cases. There are several possible explanations for this. First, neutral reviews do not have a distinct vocabulary of their own. They are often defined by the absence of a strong opinion or by a balance between positive and negative points, such as “Pros: … Cons: …”. As a result, they can contain words associated with either sentiment. Second, neutral is the smallest class, accounting for 24% of the dataset. Finally, it is arguably the most subjective category, so human annotators may be more likely to disagree about whether a particular review should be considered neutral.</w:t>
      </w:r>
    </w:p>
    <w:p w14:paraId="61502ACC" w14:textId="77777777" w:rsidR="00E01ED4" w:rsidRPr="00E01ED4" w:rsidRDefault="00E01ED4" w:rsidP="00E01ED4">
      <w:pPr>
        <w:spacing w:after="100" w:line="276" w:lineRule="auto"/>
        <w:jc w:val="both"/>
        <w:rPr>
          <w:rFonts w:ascii="Cambria" w:hAnsi="Cambria"/>
        </w:rPr>
      </w:pPr>
      <w:r w:rsidRPr="00E01ED4">
        <w:rPr>
          <w:rFonts w:ascii="Cambria" w:hAnsi="Cambria"/>
        </w:rPr>
        <w:t>The detailed error analysis supports this interpretation. Eleven of the SVM’s 16 errors come from the deliberately flipped labels included in the synthetic data. For example, “Build quality is solid and reliable.” is labelled as neutral but predicted as positive. In this case, the model’s prediction appears reasonable, while the label is intentionally incorrect. The five remaining errors are mostly short reviews where a procedural or neutral-sounding statement, such as “Requested an exchange for a different size” or “Support said a technician will visit”, dominates a brief but stronger opinion such as “Total waste of money”.</w:t>
      </w:r>
    </w:p>
    <w:p w14:paraId="3EF0ADC6" w14:textId="1DD9535A" w:rsidR="009A3DA4" w:rsidRPr="00A563AD" w:rsidRDefault="00E01ED4" w:rsidP="00E01ED4">
      <w:pPr>
        <w:spacing w:after="100" w:line="276" w:lineRule="auto"/>
        <w:jc w:val="both"/>
        <w:rPr>
          <w:rFonts w:ascii="Cambria" w:hAnsi="Cambria"/>
        </w:rPr>
      </w:pPr>
      <w:r w:rsidRPr="00E01ED4">
        <w:rPr>
          <w:rFonts w:ascii="Cambria" w:hAnsi="Cambria"/>
        </w:rPr>
        <w:t>The 100% scores for sarcasm and mixed reviews shown in Table 2 should also be interpreted cautiously. The sarcastic examples generated for this dataset use a relatively small number of recurring patterns, which means the model may have learned those patterns rather than genuinely understanding sarcasm. This is supported by the VADER results: it correctly classified none of the 12 sarcastic tweets, which gives a better indication of how difficult sarcasm can be in real-world sentiment analysis.</w:t>
      </w:r>
    </w:p>
    <w:p w14:paraId="3EF0ADC7" w14:textId="66B62227" w:rsidR="009A3DA4" w:rsidRPr="00DE4C01" w:rsidRDefault="00E01ED4">
      <w:pPr>
        <w:pStyle w:val="Heading1"/>
        <w:keepNext/>
        <w:rPr>
          <w:rFonts w:ascii="Cambria" w:hAnsi="Cambria"/>
          <w:color w:val="C00000"/>
        </w:rPr>
      </w:pPr>
      <w:r w:rsidRPr="00DE4C01">
        <w:rPr>
          <w:rFonts w:ascii="Cambria" w:hAnsi="Cambria"/>
          <w:color w:val="C00000"/>
        </w:rPr>
        <w:lastRenderedPageBreak/>
        <w:t>5. SENTIMENT TRENDS</w:t>
      </w:r>
    </w:p>
    <w:p w14:paraId="3EF0ADC8" w14:textId="77777777" w:rsidR="009A3DA4" w:rsidRPr="00A563AD" w:rsidRDefault="00A21F78">
      <w:pPr>
        <w:keepNext/>
        <w:spacing w:before="60" w:after="20"/>
        <w:jc w:val="center"/>
        <w:rPr>
          <w:rFonts w:ascii="Cambria" w:hAnsi="Cambria"/>
        </w:rPr>
      </w:pPr>
      <w:r w:rsidRPr="00A563AD">
        <w:rPr>
          <w:rFonts w:ascii="Cambria" w:hAnsi="Cambria"/>
          <w:noProof/>
        </w:rPr>
        <w:drawing>
          <wp:inline distT="0" distB="0" distL="0" distR="0" wp14:anchorId="3EF0ADE7" wp14:editId="004BA4A6">
            <wp:extent cx="4689008" cy="1331343"/>
            <wp:effectExtent l="0" t="0" r="0" b="2540"/>
            <wp:docPr id="2001204279" name="fig05_distribution_by_source.png" descr="**Figure 3.** Overall sentiment and sentiment by source." title="**Figure 3.** Overall sentiment and sentiment by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18186" cy="1339627"/>
                    </a:xfrm>
                    <a:prstGeom prst="rect">
                      <a:avLst/>
                    </a:prstGeom>
                  </pic:spPr>
                </pic:pic>
              </a:graphicData>
            </a:graphic>
          </wp:inline>
        </w:drawing>
      </w:r>
    </w:p>
    <w:p w14:paraId="3EF0ADC9" w14:textId="77777777" w:rsidR="009A3DA4" w:rsidRPr="00DE4C01" w:rsidRDefault="00A21F78">
      <w:pPr>
        <w:spacing w:after="120"/>
        <w:jc w:val="center"/>
        <w:rPr>
          <w:rFonts w:ascii="Cambria" w:hAnsi="Cambria"/>
          <w:color w:val="000000" w:themeColor="text1"/>
        </w:rPr>
      </w:pPr>
      <w:r w:rsidRPr="00DE4C01">
        <w:rPr>
          <w:rFonts w:ascii="Cambria" w:hAnsi="Cambria"/>
          <w:b/>
          <w:bCs/>
          <w:color w:val="000000" w:themeColor="text1"/>
          <w:sz w:val="17"/>
          <w:szCs w:val="17"/>
        </w:rPr>
        <w:t>Figure 3.</w:t>
      </w:r>
      <w:r w:rsidRPr="00DE4C01">
        <w:rPr>
          <w:rFonts w:ascii="Cambria" w:hAnsi="Cambria"/>
          <w:color w:val="000000" w:themeColor="text1"/>
          <w:sz w:val="17"/>
          <w:szCs w:val="17"/>
        </w:rPr>
        <w:t xml:space="preserve"> Overall sentiment and sentiment by source.</w:t>
      </w:r>
    </w:p>
    <w:p w14:paraId="3EF0ADCA" w14:textId="70F82BC9" w:rsidR="009A3DA4" w:rsidRPr="00A563AD" w:rsidRDefault="00A21F78" w:rsidP="00DE4C01">
      <w:pPr>
        <w:spacing w:after="100" w:line="276" w:lineRule="auto"/>
        <w:jc w:val="both"/>
        <w:rPr>
          <w:rFonts w:ascii="Cambria" w:hAnsi="Cambria"/>
        </w:rPr>
      </w:pPr>
      <w:r w:rsidRPr="00A563AD">
        <w:rPr>
          <w:rFonts w:ascii="Cambria" w:hAnsi="Cambria"/>
          <w:b/>
          <w:bCs/>
        </w:rPr>
        <w:t>Overall and by source.</w:t>
      </w:r>
      <w:r w:rsidRPr="00A563AD">
        <w:rPr>
          <w:rFonts w:ascii="Cambria" w:hAnsi="Cambria"/>
        </w:rPr>
        <w:t xml:space="preserve"> Customers are broadly satisfied (46% positive)</w:t>
      </w:r>
      <w:r w:rsidR="00E01ED4">
        <w:rPr>
          <w:rFonts w:ascii="Cambria" w:hAnsi="Cambria"/>
        </w:rPr>
        <w:t>,</w:t>
      </w:r>
      <w:r w:rsidRPr="00A563AD">
        <w:rPr>
          <w:rFonts w:ascii="Cambria" w:hAnsi="Cambria"/>
        </w:rPr>
        <w:t xml:space="preserve"> but a sizeable minority (30%) is unhappy. The two platforms behave very differently. </w:t>
      </w:r>
      <w:r w:rsidRPr="00E01ED4">
        <w:rPr>
          <w:rFonts w:ascii="Cambria" w:hAnsi="Cambria"/>
        </w:rPr>
        <w:t>Twitter is twice as negative as Flipkart</w:t>
      </w:r>
      <w:r w:rsidRPr="00A563AD">
        <w:rPr>
          <w:rFonts w:ascii="Cambria" w:hAnsi="Cambria"/>
        </w:rPr>
        <w:t xml:space="preserve"> (43% against 21%) and far less neutral (16% against 29%). People tend to tweet when something goes very well or very badly, and they tag the brand to get a reply, while marketplace reviews are often prompted after delivery and include measured "it's okay" verdicts. Customer service accounts for </w:t>
      </w:r>
      <w:r w:rsidRPr="00E01ED4">
        <w:rPr>
          <w:rFonts w:ascii="Cambria" w:hAnsi="Cambria"/>
        </w:rPr>
        <w:t>28% of Twitter complaints</w:t>
      </w:r>
      <w:r w:rsidRPr="00A563AD">
        <w:rPr>
          <w:rFonts w:ascii="Cambria" w:hAnsi="Cambria"/>
        </w:rPr>
        <w:t xml:space="preserve"> but only 5% on Flipkart, which suggests Twitter is where customers go after support has failed them.</w:t>
      </w:r>
    </w:p>
    <w:p w14:paraId="3EF0ADCB" w14:textId="77777777" w:rsidR="009A3DA4" w:rsidRPr="00A563AD" w:rsidRDefault="00A21F78">
      <w:pPr>
        <w:keepNext/>
        <w:spacing w:before="60" w:after="20"/>
        <w:jc w:val="center"/>
        <w:rPr>
          <w:rFonts w:ascii="Cambria" w:hAnsi="Cambria"/>
        </w:rPr>
      </w:pPr>
      <w:r w:rsidRPr="00A563AD">
        <w:rPr>
          <w:rFonts w:ascii="Cambria" w:hAnsi="Cambria"/>
          <w:noProof/>
        </w:rPr>
        <w:drawing>
          <wp:inline distT="0" distB="0" distL="0" distR="0" wp14:anchorId="3EF0ADE9" wp14:editId="7423A66D">
            <wp:extent cx="4567666" cy="2389868"/>
            <wp:effectExtent l="0" t="0" r="4445" b="0"/>
            <wp:docPr id="2059050749" name="fig06_sentiment_over_time.png" descr="**Figure 4.** Monthly sentiment share (top) and review volume (bottom)." title="**Figure 4.** Monthly sentiment share (top) and review volum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96957" cy="2405193"/>
                    </a:xfrm>
                    <a:prstGeom prst="rect">
                      <a:avLst/>
                    </a:prstGeom>
                  </pic:spPr>
                </pic:pic>
              </a:graphicData>
            </a:graphic>
          </wp:inline>
        </w:drawing>
      </w:r>
    </w:p>
    <w:p w14:paraId="3EF0ADCC" w14:textId="77777777" w:rsidR="009A3DA4" w:rsidRPr="00DE4C01" w:rsidRDefault="00A21F78">
      <w:pPr>
        <w:spacing w:after="120"/>
        <w:jc w:val="center"/>
        <w:rPr>
          <w:rFonts w:ascii="Cambria" w:hAnsi="Cambria"/>
          <w:color w:val="000000" w:themeColor="text1"/>
        </w:rPr>
      </w:pPr>
      <w:r w:rsidRPr="00DE4C01">
        <w:rPr>
          <w:rFonts w:ascii="Cambria" w:hAnsi="Cambria"/>
          <w:b/>
          <w:bCs/>
          <w:color w:val="000000" w:themeColor="text1"/>
          <w:sz w:val="17"/>
          <w:szCs w:val="17"/>
        </w:rPr>
        <w:t>Figure 4.</w:t>
      </w:r>
      <w:r w:rsidRPr="00DE4C01">
        <w:rPr>
          <w:rFonts w:ascii="Cambria" w:hAnsi="Cambria"/>
          <w:color w:val="000000" w:themeColor="text1"/>
          <w:sz w:val="17"/>
          <w:szCs w:val="17"/>
        </w:rPr>
        <w:t xml:space="preserve"> Monthly sentiment share (top) and review volume (bottom).</w:t>
      </w:r>
    </w:p>
    <w:p w14:paraId="3EF0ADCD" w14:textId="77777777" w:rsidR="009A3DA4" w:rsidRPr="00A563AD" w:rsidRDefault="00A21F78" w:rsidP="00DE4C01">
      <w:pPr>
        <w:spacing w:after="100" w:line="276" w:lineRule="auto"/>
        <w:jc w:val="both"/>
        <w:rPr>
          <w:rFonts w:ascii="Cambria" w:hAnsi="Cambria"/>
        </w:rPr>
      </w:pPr>
      <w:r w:rsidRPr="00A563AD">
        <w:rPr>
          <w:rFonts w:ascii="Cambria" w:hAnsi="Cambria"/>
          <w:b/>
          <w:bCs/>
        </w:rPr>
        <w:t>Over time.</w:t>
      </w:r>
      <w:r w:rsidRPr="00A563AD">
        <w:rPr>
          <w:rFonts w:ascii="Cambria" w:hAnsi="Cambria"/>
        </w:rPr>
        <w:t xml:space="preserve"> Review volume peaks during the festive sale (268 reviews in October and 241 in November), and so does negativity (36.1% negative in November). </w:t>
      </w:r>
      <w:r w:rsidRPr="006F6DC9">
        <w:rPr>
          <w:rFonts w:ascii="Cambria" w:hAnsi="Cambria"/>
        </w:rPr>
        <w:t>Delivery causes 44% of negative reviews in the sale and monsoon months, compared with 8% in the other months</w:t>
      </w:r>
      <w:r w:rsidRPr="00A563AD">
        <w:rPr>
          <w:rFonts w:ascii="Cambria" w:hAnsi="Cambria"/>
        </w:rPr>
        <w:t>, which explains the second rise in July (30.7%). The February–April rise is almost entirely the smartwatch: without it, March would have been the calmest month of the year (19% negative). Apart from the July monsoon rise, sentiment is at its best from May onwards. Each month has only 120–270 reviews, so a single month's share can move by 3–4 points by chance; patterns that last several months are more reliable than any single point.</w:t>
      </w:r>
    </w:p>
    <w:p w14:paraId="3EF0ADCE" w14:textId="77777777" w:rsidR="009A3DA4" w:rsidRPr="00A563AD" w:rsidRDefault="00A21F78">
      <w:pPr>
        <w:keepNext/>
        <w:spacing w:before="60" w:after="20"/>
        <w:jc w:val="center"/>
        <w:rPr>
          <w:rFonts w:ascii="Cambria" w:hAnsi="Cambria"/>
        </w:rPr>
      </w:pPr>
      <w:r w:rsidRPr="00A563AD">
        <w:rPr>
          <w:rFonts w:ascii="Cambria" w:hAnsi="Cambria"/>
          <w:noProof/>
        </w:rPr>
        <w:drawing>
          <wp:inline distT="0" distB="0" distL="0" distR="0" wp14:anchorId="3EF0ADEB" wp14:editId="3EF0ADEC">
            <wp:extent cx="5715000" cy="1981200"/>
            <wp:effectExtent l="0" t="0" r="0" b="0"/>
            <wp:docPr id="1392208264" name="fig07_products_and_aspects.png" descr="**Figure 5.** Net sentiment (% positive − % negative) by product, and the topics of negative reviews." title="**Figure 5.** Net sentiment (% positive − % negative) by product, and the topics of negative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981200"/>
                    </a:xfrm>
                    <a:prstGeom prst="rect">
                      <a:avLst/>
                    </a:prstGeom>
                  </pic:spPr>
                </pic:pic>
              </a:graphicData>
            </a:graphic>
          </wp:inline>
        </w:drawing>
      </w:r>
    </w:p>
    <w:p w14:paraId="3EF0ADCF" w14:textId="77777777" w:rsidR="009A3DA4" w:rsidRPr="000A7180" w:rsidRDefault="00A21F78">
      <w:pPr>
        <w:spacing w:after="120"/>
        <w:jc w:val="center"/>
        <w:rPr>
          <w:rFonts w:ascii="Cambria" w:hAnsi="Cambria"/>
          <w:color w:val="000000" w:themeColor="text1"/>
        </w:rPr>
      </w:pPr>
      <w:r w:rsidRPr="000A7180">
        <w:rPr>
          <w:rFonts w:ascii="Cambria" w:hAnsi="Cambria"/>
          <w:b/>
          <w:bCs/>
          <w:color w:val="000000" w:themeColor="text1"/>
          <w:sz w:val="17"/>
          <w:szCs w:val="17"/>
        </w:rPr>
        <w:t>Figure 5.</w:t>
      </w:r>
      <w:r w:rsidRPr="000A7180">
        <w:rPr>
          <w:rFonts w:ascii="Cambria" w:hAnsi="Cambria"/>
          <w:color w:val="000000" w:themeColor="text1"/>
          <w:sz w:val="17"/>
          <w:szCs w:val="17"/>
        </w:rPr>
        <w:t xml:space="preserve"> Net sentiment (% positive − % negative) by product, and the topics of negative reviews.</w:t>
      </w:r>
    </w:p>
    <w:p w14:paraId="3EF0ADD0" w14:textId="77777777" w:rsidR="009A3DA4" w:rsidRPr="00A563AD" w:rsidRDefault="00A21F78">
      <w:pPr>
        <w:spacing w:after="100" w:line="264" w:lineRule="auto"/>
        <w:jc w:val="both"/>
        <w:rPr>
          <w:rFonts w:ascii="Cambria" w:hAnsi="Cambria"/>
        </w:rPr>
      </w:pPr>
      <w:r w:rsidRPr="00A563AD">
        <w:rPr>
          <w:rFonts w:ascii="Cambria" w:hAnsi="Cambria"/>
          <w:b/>
          <w:bCs/>
        </w:rPr>
        <w:t>By product and topic.</w:t>
      </w:r>
      <w:r w:rsidRPr="00A563AD">
        <w:rPr>
          <w:rFonts w:ascii="Cambria" w:hAnsi="Cambria"/>
        </w:rPr>
        <w:t xml:space="preserve"> Net sentiment ranges from </w:t>
      </w:r>
      <w:r w:rsidRPr="001924FB">
        <w:rPr>
          <w:rFonts w:ascii="Cambria" w:hAnsi="Cambria"/>
        </w:rPr>
        <w:t>+50 for the CrispAir Air Fryer to -6 for the ErgoMax Office Chair</w:t>
      </w:r>
      <w:r w:rsidRPr="00A563AD">
        <w:rPr>
          <w:rFonts w:ascii="Cambria" w:hAnsi="Cambria"/>
        </w:rPr>
        <w:t xml:space="preserve">; the BlendPro Blender (-2) is the only other product below zero. Delivery is the leading complaint </w:t>
      </w:r>
      <w:r w:rsidRPr="00A563AD">
        <w:rPr>
          <w:rFonts w:ascii="Cambria" w:hAnsi="Cambria"/>
        </w:rPr>
        <w:lastRenderedPageBreak/>
        <w:t>overall (first on Flipkart and second on Twitter, behind customer service); battery life and build quality are the main product complaints on Flipkart. The smartwatch's overall score (+1) hides two very different products (Figure 6): before the firmware fix, 76% of its reviews were negative (net -64); afterwards, only 14% were (net +43).</w:t>
      </w:r>
    </w:p>
    <w:p w14:paraId="3EF0ADD1" w14:textId="77777777" w:rsidR="009A3DA4" w:rsidRPr="00A563AD" w:rsidRDefault="00A21F78">
      <w:pPr>
        <w:keepNext/>
        <w:spacing w:before="60" w:after="20"/>
        <w:jc w:val="center"/>
        <w:rPr>
          <w:rFonts w:ascii="Cambria" w:hAnsi="Cambria"/>
        </w:rPr>
      </w:pPr>
      <w:r w:rsidRPr="00A563AD">
        <w:rPr>
          <w:rFonts w:ascii="Cambria" w:hAnsi="Cambria"/>
          <w:noProof/>
        </w:rPr>
        <w:drawing>
          <wp:inline distT="0" distB="0" distL="0" distR="0" wp14:anchorId="3EF0ADED" wp14:editId="50B80322">
            <wp:extent cx="3619500" cy="1503776"/>
            <wp:effectExtent l="0" t="0" r="0" b="1270"/>
            <wp:docPr id="1054505418" name="fig08_smartwatch_recovery.png" descr="**Figure 6.** PulseFit Smartwatch 2: monthly share of positive and negative reviews (20–30 reviews per month)." title="**Figure 6.** PulseFit Smartwatch 2: monthly share of positive and negative reviews (20–30 reviews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33199" cy="1509467"/>
                    </a:xfrm>
                    <a:prstGeom prst="rect">
                      <a:avLst/>
                    </a:prstGeom>
                  </pic:spPr>
                </pic:pic>
              </a:graphicData>
            </a:graphic>
          </wp:inline>
        </w:drawing>
      </w:r>
    </w:p>
    <w:p w14:paraId="3EF0ADD2" w14:textId="77777777" w:rsidR="009A3DA4" w:rsidRPr="000A7180" w:rsidRDefault="00A21F78">
      <w:pPr>
        <w:spacing w:after="120"/>
        <w:jc w:val="center"/>
        <w:rPr>
          <w:rFonts w:ascii="Cambria" w:hAnsi="Cambria"/>
          <w:color w:val="000000" w:themeColor="text1"/>
        </w:rPr>
      </w:pPr>
      <w:r w:rsidRPr="000A7180">
        <w:rPr>
          <w:rFonts w:ascii="Cambria" w:hAnsi="Cambria"/>
          <w:b/>
          <w:bCs/>
          <w:color w:val="000000" w:themeColor="text1"/>
          <w:sz w:val="17"/>
          <w:szCs w:val="17"/>
        </w:rPr>
        <w:t>Figure 6.</w:t>
      </w:r>
      <w:r w:rsidRPr="000A7180">
        <w:rPr>
          <w:rFonts w:ascii="Cambria" w:hAnsi="Cambria"/>
          <w:color w:val="000000" w:themeColor="text1"/>
          <w:sz w:val="17"/>
          <w:szCs w:val="17"/>
        </w:rPr>
        <w:t xml:space="preserve"> PulseFit Smartwatch 2: monthly share of positive and negative reviews (20–30 reviews per month).</w:t>
      </w:r>
    </w:p>
    <w:p w14:paraId="3EF0ADD3" w14:textId="3355F94A" w:rsidR="009A3DA4" w:rsidRPr="00DC08D0" w:rsidRDefault="00A21F78">
      <w:pPr>
        <w:pStyle w:val="Heading1"/>
        <w:keepNext/>
        <w:rPr>
          <w:rFonts w:ascii="Cambria" w:hAnsi="Cambria"/>
          <w:color w:val="C00000"/>
        </w:rPr>
      </w:pPr>
      <w:r w:rsidRPr="00DC08D0">
        <w:rPr>
          <w:rFonts w:ascii="Cambria" w:hAnsi="Cambria"/>
          <w:color w:val="C00000"/>
        </w:rPr>
        <w:t xml:space="preserve">6. </w:t>
      </w:r>
      <w:r w:rsidR="00DE4C01" w:rsidRPr="00DC08D0">
        <w:rPr>
          <w:rFonts w:ascii="Cambria" w:hAnsi="Cambria"/>
          <w:color w:val="C00000"/>
        </w:rPr>
        <w:t>LIMITATIONS AND HOW TO IMPROVE</w:t>
      </w:r>
    </w:p>
    <w:p w14:paraId="3EF0ADD4" w14:textId="77777777"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t>Synthetic, template-based data inflate the scores.</w:t>
      </w:r>
      <w:r w:rsidRPr="00A563AD">
        <w:rPr>
          <w:rFonts w:ascii="Cambria" w:hAnsi="Cambria"/>
        </w:rPr>
        <w:t xml:space="preserve"> This is the most important limitation. I tested the trained models on </w:t>
      </w:r>
      <w:r w:rsidRPr="00DE4C01">
        <w:rPr>
          <w:rFonts w:ascii="Cambria" w:hAnsi="Cambria"/>
        </w:rPr>
        <w:t>36 reviews I wrote by hand</w:t>
      </w:r>
      <w:r w:rsidRPr="00A563AD">
        <w:rPr>
          <w:rFonts w:ascii="Cambria" w:hAnsi="Cambria"/>
        </w:rPr>
        <w:t xml:space="preserve"> in phrasing the generator never uses. Accuracy fell from 96% to </w:t>
      </w:r>
      <w:r w:rsidRPr="00DE4C01">
        <w:rPr>
          <w:rFonts w:ascii="Cambria" w:hAnsi="Cambria"/>
        </w:rPr>
        <w:t>47% for the SVM</w:t>
      </w:r>
      <w:r w:rsidRPr="00A563AD">
        <w:rPr>
          <w:rFonts w:ascii="Cambria" w:hAnsi="Cambria"/>
        </w:rPr>
        <w:t xml:space="preserve"> (42–50% across the four models), below the untrained VADER lexicon (61%). The SVM recognised only 3 of 12 positive reviews, because phrases such as "saved my back" or "bone dry" never appear in training. Some of the most heavily weighted terms, such as "honestly" and "go" (from "Go for it"), are artefacts of the templates. The class sample shows the same problem in a more extreme form: the pipeline scores 100% there because half its rows are duplicates.</w:t>
      </w:r>
    </w:p>
    <w:p w14:paraId="3EF0ADD5" w14:textId="697F1D80"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t>Sarcasm and context.</w:t>
      </w:r>
      <w:r w:rsidRPr="00A563AD">
        <w:rPr>
          <w:rFonts w:ascii="Cambria" w:hAnsi="Cambria"/>
        </w:rPr>
        <w:t xml:space="preserve"> A bag of words and bigrams </w:t>
      </w:r>
      <w:r w:rsidR="001924FB">
        <w:rPr>
          <w:rFonts w:ascii="Cambria" w:hAnsi="Cambria"/>
        </w:rPr>
        <w:t>ignore</w:t>
      </w:r>
      <w:r w:rsidRPr="00A563AD">
        <w:rPr>
          <w:rFonts w:ascii="Cambria" w:hAnsi="Cambria"/>
        </w:rPr>
        <w:t xml:space="preserve"> longer word order, so real sarcasm ("Oh lovely, a 'brand new' speaker with someone else's fingerprints") cannot be memorised the way the templated version was.</w:t>
      </w:r>
    </w:p>
    <w:p w14:paraId="3EF0ADD6" w14:textId="77777777"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t>Subjective neutral class and label noise.</w:t>
      </w:r>
      <w:r w:rsidRPr="00A563AD">
        <w:rPr>
          <w:rFonts w:ascii="Cambria" w:hAnsi="Cambria"/>
        </w:rPr>
        <w:t xml:space="preserve"> Only 2% of labels were flipped, yet they caused 11 of 16 errors. In real data, people often disagree on whether a review is neutral or mildly positive, so the measured accuracy is limited by label quality as much as by the model.</w:t>
      </w:r>
    </w:p>
    <w:p w14:paraId="3EF0ADD7" w14:textId="6EC037E6"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t>Class imbalance and language.</w:t>
      </w:r>
      <w:r w:rsidRPr="00A563AD">
        <w:rPr>
          <w:rFonts w:ascii="Cambria" w:hAnsi="Cambria"/>
        </w:rPr>
        <w:t xml:space="preserve"> Neutral makes up only 24% of the data; stratification and macro-F1 reduce this problem but do not remove it. The model also handles English only, while many customers in South Asia write in Bangla, Hindi</w:t>
      </w:r>
      <w:r w:rsidR="001924FB">
        <w:rPr>
          <w:rFonts w:ascii="Cambria" w:hAnsi="Cambria"/>
        </w:rPr>
        <w:t>,</w:t>
      </w:r>
      <w:r w:rsidRPr="00A563AD">
        <w:rPr>
          <w:rFonts w:ascii="Cambria" w:hAnsi="Cambria"/>
        </w:rPr>
        <w:t xml:space="preserve"> or romanised mixes ("product ta valo na").</w:t>
      </w:r>
    </w:p>
    <w:p w14:paraId="3EF0ADD8" w14:textId="77777777" w:rsidR="009A3DA4" w:rsidRPr="00A563AD" w:rsidRDefault="00A21F78" w:rsidP="00B54995">
      <w:pPr>
        <w:spacing w:after="100" w:line="276" w:lineRule="auto"/>
        <w:jc w:val="both"/>
        <w:rPr>
          <w:rFonts w:ascii="Cambria" w:hAnsi="Cambria"/>
        </w:rPr>
      </w:pPr>
      <w:r w:rsidRPr="00A563AD">
        <w:rPr>
          <w:rFonts w:ascii="Cambria" w:hAnsi="Cambria"/>
          <w:b/>
          <w:bCs/>
        </w:rPr>
        <w:t>Improvement.</w:t>
      </w:r>
      <w:r w:rsidRPr="00A563AD">
        <w:rPr>
          <w:rFonts w:ascii="Cambria" w:hAnsi="Cambria"/>
        </w:rPr>
        <w:t xml:space="preserve"> The most useful next step is to </w:t>
      </w:r>
      <w:r w:rsidRPr="00DE4C01">
        <w:rPr>
          <w:rFonts w:ascii="Cambria" w:hAnsi="Cambria"/>
        </w:rPr>
        <w:t>train on a few thousand real, human-labelled reviews and replace TF-IDF with a fine-tuned pre-trained transformer</w:t>
      </w:r>
      <w:r w:rsidRPr="00A563AD">
        <w:rPr>
          <w:rFonts w:ascii="Cambria" w:hAnsi="Cambria"/>
        </w:rPr>
        <w:t xml:space="preserve"> (DistilBERT, or multilingual XLM-RoBERTa for code-mixed text), keeping a held-out set of real reviews as the test. A transformer recognises paraphrases such as "saved my back" and takes word order into account. A cheaper interim step is to combine the SVM with VADER and use the lexicon's verdict when the SVM's decision margin is small.</w:t>
      </w:r>
    </w:p>
    <w:p w14:paraId="3EF0ADD9" w14:textId="0E3AC29B" w:rsidR="009A3DA4" w:rsidRPr="00DC08D0" w:rsidRDefault="00DE4C01" w:rsidP="001A37E1">
      <w:pPr>
        <w:pStyle w:val="Heading1"/>
        <w:keepNext/>
        <w:spacing w:before="120" w:after="120"/>
        <w:rPr>
          <w:rFonts w:ascii="Cambria" w:hAnsi="Cambria"/>
          <w:color w:val="C00000"/>
        </w:rPr>
      </w:pPr>
      <w:r w:rsidRPr="00DC08D0">
        <w:rPr>
          <w:rFonts w:ascii="Cambria" w:hAnsi="Cambria"/>
          <w:color w:val="C00000"/>
        </w:rPr>
        <w:t>7. BUSINESS IMPLICATIONS</w:t>
      </w:r>
    </w:p>
    <w:p w14:paraId="3EF0ADDA" w14:textId="77777777" w:rsidR="009A3DA4" w:rsidRPr="00A563AD" w:rsidRDefault="00A21F78">
      <w:pPr>
        <w:keepNext/>
        <w:spacing w:after="100" w:line="264" w:lineRule="auto"/>
        <w:jc w:val="both"/>
        <w:rPr>
          <w:rFonts w:ascii="Cambria" w:hAnsi="Cambria"/>
        </w:rPr>
      </w:pPr>
      <w:r w:rsidRPr="00A563AD">
        <w:rPr>
          <w:rFonts w:ascii="Cambria" w:hAnsi="Cambria"/>
        </w:rPr>
        <w:t>If I were advising this retailer, the analysis would point to six actions:</w:t>
      </w:r>
    </w:p>
    <w:p w14:paraId="3EF0ADDB" w14:textId="77777777"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t>Fix delivery first.</w:t>
      </w:r>
      <w:r w:rsidRPr="00A563AD">
        <w:rPr>
          <w:rFonts w:ascii="Cambria" w:hAnsi="Cambria"/>
        </w:rPr>
        <w:t xml:space="preserve"> It is the most common complaint overall and accounts for almost half of all complaints in peak months. Add courier capacity and set realistic delivery dates before festive sales and the monsoon, and send delay notices before customers have to ask.</w:t>
      </w:r>
    </w:p>
    <w:p w14:paraId="3EF0ADDC" w14:textId="0A626C73"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t>Treat Twitter as a customer-service channel.</w:t>
      </w:r>
      <w:r w:rsidRPr="00A563AD">
        <w:rPr>
          <w:rFonts w:ascii="Cambria" w:hAnsi="Cambria"/>
        </w:rPr>
        <w:t xml:space="preserve"> Twitter is 43% negative</w:t>
      </w:r>
      <w:r w:rsidR="00B54995">
        <w:rPr>
          <w:rFonts w:ascii="Cambria" w:hAnsi="Cambria"/>
        </w:rPr>
        <w:t>,</w:t>
      </w:r>
      <w:r w:rsidRPr="00A563AD">
        <w:rPr>
          <w:rFonts w:ascii="Cambria" w:hAnsi="Cambria"/>
        </w:rPr>
        <w:t xml:space="preserve"> and these complaints are public. Monitor brand mentions in real time and set a response target (for example, under one hour), since more than a quarter of Twitter complaints are about support itself.</w:t>
      </w:r>
    </w:p>
    <w:p w14:paraId="3EF0ADDD" w14:textId="2E7BB871"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t>Investigate the two products with negative net sentiment.</w:t>
      </w:r>
      <w:r w:rsidRPr="00A563AD">
        <w:rPr>
          <w:rFonts w:ascii="Cambria" w:hAnsi="Cambria"/>
        </w:rPr>
        <w:t xml:space="preserve"> For the ErgoMax chair (assembly, missing screws, build) and the BlendPro blender (jar quality), raise the issues with suppliers, improve assembly instructions</w:t>
      </w:r>
      <w:r w:rsidR="00BC6E1A">
        <w:rPr>
          <w:rFonts w:ascii="Cambria" w:hAnsi="Cambria"/>
        </w:rPr>
        <w:t>,</w:t>
      </w:r>
      <w:r w:rsidRPr="00A563AD">
        <w:rPr>
          <w:rFonts w:ascii="Cambria" w:hAnsi="Cambria"/>
        </w:rPr>
        <w:t xml:space="preserve"> and check incoming stock.</w:t>
      </w:r>
    </w:p>
    <w:p w14:paraId="3EF0ADDE" w14:textId="77777777"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lastRenderedPageBreak/>
        <w:t>Watch new launches closely.</w:t>
      </w:r>
      <w:r w:rsidRPr="00A563AD">
        <w:rPr>
          <w:rFonts w:ascii="Cambria" w:hAnsi="Cambria"/>
        </w:rPr>
        <w:t xml:space="preserve"> The smartwatch went from net -64 to +43 once the bug was fixed. A weekly dashboard that flags any product whose negative share jumps would have caught the problem in its first week rather than after three months of damage.</w:t>
      </w:r>
    </w:p>
    <w:p w14:paraId="3EF0ADDF" w14:textId="37DEB13F" w:rsidR="009A3DA4" w:rsidRPr="00A563AD" w:rsidRDefault="00A21F78" w:rsidP="00B54995">
      <w:pPr>
        <w:pStyle w:val="ListParagraph"/>
        <w:numPr>
          <w:ilvl w:val="0"/>
          <w:numId w:val="2"/>
        </w:numPr>
        <w:spacing w:after="50" w:line="276" w:lineRule="auto"/>
        <w:jc w:val="both"/>
        <w:rPr>
          <w:rFonts w:ascii="Cambria" w:hAnsi="Cambria"/>
        </w:rPr>
      </w:pPr>
      <w:r w:rsidRPr="00A563AD">
        <w:rPr>
          <w:rFonts w:ascii="Cambria" w:hAnsi="Cambria"/>
          <w:b/>
          <w:bCs/>
        </w:rPr>
        <w:t>Build on strengths.</w:t>
      </w:r>
      <w:r w:rsidRPr="00A563AD">
        <w:rPr>
          <w:rFonts w:ascii="Cambria" w:hAnsi="Cambria"/>
        </w:rPr>
        <w:t xml:space="preserve"> The air fryer (+50), speaker</w:t>
      </w:r>
      <w:r w:rsidR="00B54995">
        <w:rPr>
          <w:rFonts w:ascii="Cambria" w:hAnsi="Cambria"/>
        </w:rPr>
        <w:t>,</w:t>
      </w:r>
      <w:r w:rsidRPr="00A563AD">
        <w:rPr>
          <w:rFonts w:ascii="Cambria" w:hAnsi="Cambria"/>
        </w:rPr>
        <w:t xml:space="preserve"> and earbuds are clear favourites. Feature them in campaigns and ask satisfied buyers to leave reviews.</w:t>
      </w:r>
    </w:p>
    <w:p w14:paraId="3EF0ADE0" w14:textId="77777777" w:rsidR="009A3DA4" w:rsidRPr="00A563AD" w:rsidRDefault="00A21F78" w:rsidP="00115087">
      <w:pPr>
        <w:pStyle w:val="ListParagraph"/>
        <w:numPr>
          <w:ilvl w:val="0"/>
          <w:numId w:val="2"/>
        </w:numPr>
        <w:spacing w:after="60" w:line="276" w:lineRule="auto"/>
        <w:jc w:val="both"/>
        <w:rPr>
          <w:rFonts w:ascii="Cambria" w:hAnsi="Cambria"/>
        </w:rPr>
      </w:pPr>
      <w:r w:rsidRPr="00A563AD">
        <w:rPr>
          <w:rFonts w:ascii="Cambria" w:hAnsi="Cambria"/>
          <w:b/>
          <w:bCs/>
        </w:rPr>
        <w:t>Use the model for triage, not as the final word.</w:t>
      </w:r>
      <w:r w:rsidRPr="00A563AD">
        <w:rPr>
          <w:rFonts w:ascii="Cambria" w:hAnsi="Cambria"/>
        </w:rPr>
        <w:t xml:space="preserve"> Given the generalisation gap, retrain it on the company's real reviews and have a person check low-confidence cases before acting on its numbers.</w:t>
      </w:r>
    </w:p>
    <w:p w14:paraId="3EF0ADE1" w14:textId="1B0F75AC" w:rsidR="009A3DA4" w:rsidRPr="00DC08D0" w:rsidRDefault="00DE4C01" w:rsidP="00115087">
      <w:pPr>
        <w:pStyle w:val="Heading1"/>
        <w:keepNext/>
        <w:spacing w:before="120"/>
        <w:rPr>
          <w:rFonts w:ascii="Cambria" w:hAnsi="Cambria"/>
          <w:color w:val="C00000"/>
        </w:rPr>
      </w:pPr>
      <w:r w:rsidRPr="00DC08D0">
        <w:rPr>
          <w:rFonts w:ascii="Cambria" w:hAnsi="Cambria"/>
          <w:color w:val="C00000"/>
        </w:rPr>
        <w:t>8. CONCLUSION</w:t>
      </w:r>
    </w:p>
    <w:p w14:paraId="3EF0ADE2" w14:textId="7CE73E82" w:rsidR="009A3DA4" w:rsidRPr="00A563AD" w:rsidRDefault="00A21F78" w:rsidP="00B54995">
      <w:pPr>
        <w:spacing w:after="100" w:line="276" w:lineRule="auto"/>
        <w:jc w:val="both"/>
        <w:rPr>
          <w:rFonts w:ascii="Cambria" w:hAnsi="Cambria"/>
        </w:rPr>
      </w:pPr>
      <w:r w:rsidRPr="00A563AD">
        <w:rPr>
          <w:rFonts w:ascii="Cambria" w:hAnsi="Cambria"/>
        </w:rPr>
        <w:t>A TF-IDF and Linear SVM pipeline, with negation-aware preprocessing, classifies this synthetic review data with 96% accuracy and recovers all three business events built into it: the sale-season and monsoon delivery problems, and the smartwatch launch and recovery. Neutral reviews are the hardest to classify, and most remaining errors come from noisy labels. The hand-written challenge set is a reminder that strong scores on synthetic data do not guarantee strong scores on real customers' language. The next step is real, labelled data and a context-aware model. The code, data, notebook</w:t>
      </w:r>
      <w:r w:rsidR="00B54995">
        <w:rPr>
          <w:rFonts w:ascii="Cambria" w:hAnsi="Cambria"/>
        </w:rPr>
        <w:t>,</w:t>
      </w:r>
      <w:r w:rsidRPr="00A563AD">
        <w:rPr>
          <w:rFonts w:ascii="Cambria" w:hAnsi="Cambria"/>
        </w:rPr>
        <w:t xml:space="preserve"> and all figures are in the GitHub repository, which can be run from start to finish with one command.</w:t>
      </w:r>
    </w:p>
    <w:sectPr w:rsidR="009A3DA4" w:rsidRPr="00A563AD">
      <w:footerReference w:type="default" r:id="rId13"/>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FABA" w14:textId="77777777" w:rsidR="00FE1658" w:rsidRDefault="00FE1658">
      <w:r>
        <w:separator/>
      </w:r>
    </w:p>
  </w:endnote>
  <w:endnote w:type="continuationSeparator" w:id="0">
    <w:p w14:paraId="44C925DA" w14:textId="77777777" w:rsidR="00FE1658" w:rsidRDefault="00FE1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ADEF" w14:textId="780A0655" w:rsidR="009A3DA4" w:rsidRPr="00DA0F3D" w:rsidRDefault="00A21F78">
    <w:pPr>
      <w:jc w:val="center"/>
      <w:rPr>
        <w:rFonts w:ascii="Cambria" w:hAnsi="Cambria"/>
      </w:rPr>
    </w:pPr>
    <w:r w:rsidRPr="00DA0F3D">
      <w:rPr>
        <w:rFonts w:ascii="Cambria" w:hAnsi="Cambria"/>
        <w:color w:val="595959"/>
        <w:sz w:val="16"/>
        <w:szCs w:val="16"/>
      </w:rPr>
      <w:t xml:space="preserve">Tamim Ahmed · 905253015 · NLP &amp; Sentiment Analysis · page </w:t>
    </w:r>
    <w:r w:rsidRPr="00DA0F3D">
      <w:rPr>
        <w:rFonts w:ascii="Cambria" w:hAnsi="Cambria"/>
        <w:color w:val="595959"/>
        <w:sz w:val="16"/>
        <w:szCs w:val="16"/>
      </w:rPr>
      <w:fldChar w:fldCharType="begin"/>
    </w:r>
    <w:r w:rsidRPr="00DA0F3D">
      <w:rPr>
        <w:rFonts w:ascii="Cambria" w:hAnsi="Cambria"/>
        <w:color w:val="595959"/>
        <w:sz w:val="16"/>
        <w:szCs w:val="16"/>
      </w:rPr>
      <w:instrText>PAGE</w:instrText>
    </w:r>
    <w:r w:rsidRPr="00DA0F3D">
      <w:rPr>
        <w:rFonts w:ascii="Cambria" w:hAnsi="Cambria"/>
        <w:color w:val="595959"/>
        <w:sz w:val="16"/>
        <w:szCs w:val="16"/>
      </w:rPr>
      <w:fldChar w:fldCharType="separate"/>
    </w:r>
    <w:r w:rsidR="005754E1" w:rsidRPr="00DA0F3D">
      <w:rPr>
        <w:rFonts w:ascii="Cambria" w:hAnsi="Cambria"/>
        <w:noProof/>
        <w:color w:val="595959"/>
        <w:sz w:val="16"/>
        <w:szCs w:val="16"/>
      </w:rPr>
      <w:t>1</w:t>
    </w:r>
    <w:r w:rsidRPr="00DA0F3D">
      <w:rPr>
        <w:rFonts w:ascii="Cambria" w:hAnsi="Cambria"/>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C70A1" w14:textId="77777777" w:rsidR="00FE1658" w:rsidRDefault="00FE1658">
      <w:r>
        <w:separator/>
      </w:r>
    </w:p>
  </w:footnote>
  <w:footnote w:type="continuationSeparator" w:id="0">
    <w:p w14:paraId="7B860D29" w14:textId="77777777" w:rsidR="00FE1658" w:rsidRDefault="00FE1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237"/>
    <w:multiLevelType w:val="hybridMultilevel"/>
    <w:tmpl w:val="9F6A5630"/>
    <w:lvl w:ilvl="0" w:tplc="C3FC3ED8">
      <w:start w:val="1"/>
      <w:numFmt w:val="bullet"/>
      <w:lvlText w:val="•"/>
      <w:lvlJc w:val="left"/>
      <w:pPr>
        <w:ind w:left="360" w:hanging="240"/>
      </w:pPr>
    </w:lvl>
    <w:lvl w:ilvl="1" w:tplc="3B92C5EE">
      <w:numFmt w:val="decimal"/>
      <w:lvlText w:val=""/>
      <w:lvlJc w:val="left"/>
    </w:lvl>
    <w:lvl w:ilvl="2" w:tplc="B0BE03FE">
      <w:numFmt w:val="decimal"/>
      <w:lvlText w:val=""/>
      <w:lvlJc w:val="left"/>
    </w:lvl>
    <w:lvl w:ilvl="3" w:tplc="6E3A0614">
      <w:numFmt w:val="decimal"/>
      <w:lvlText w:val=""/>
      <w:lvlJc w:val="left"/>
    </w:lvl>
    <w:lvl w:ilvl="4" w:tplc="877AD298">
      <w:numFmt w:val="decimal"/>
      <w:lvlText w:val=""/>
      <w:lvlJc w:val="left"/>
    </w:lvl>
    <w:lvl w:ilvl="5" w:tplc="BD90EFBC">
      <w:numFmt w:val="decimal"/>
      <w:lvlText w:val=""/>
      <w:lvlJc w:val="left"/>
    </w:lvl>
    <w:lvl w:ilvl="6" w:tplc="9F08A69A">
      <w:numFmt w:val="decimal"/>
      <w:lvlText w:val=""/>
      <w:lvlJc w:val="left"/>
    </w:lvl>
    <w:lvl w:ilvl="7" w:tplc="DED2C3CA">
      <w:numFmt w:val="decimal"/>
      <w:lvlText w:val=""/>
      <w:lvlJc w:val="left"/>
    </w:lvl>
    <w:lvl w:ilvl="8" w:tplc="D4264A30">
      <w:numFmt w:val="decimal"/>
      <w:lvlText w:val=""/>
      <w:lvlJc w:val="left"/>
    </w:lvl>
  </w:abstractNum>
  <w:abstractNum w:abstractNumId="1" w15:restartNumberingAfterBreak="0">
    <w:nsid w:val="3234269F"/>
    <w:multiLevelType w:val="hybridMultilevel"/>
    <w:tmpl w:val="BEC8ABEA"/>
    <w:lvl w:ilvl="0" w:tplc="C0004958">
      <w:start w:val="1"/>
      <w:numFmt w:val="bullet"/>
      <w:lvlText w:val="●"/>
      <w:lvlJc w:val="left"/>
      <w:pPr>
        <w:ind w:left="720" w:hanging="360"/>
      </w:pPr>
    </w:lvl>
    <w:lvl w:ilvl="1" w:tplc="330A6DBC">
      <w:start w:val="1"/>
      <w:numFmt w:val="bullet"/>
      <w:lvlText w:val="○"/>
      <w:lvlJc w:val="left"/>
      <w:pPr>
        <w:ind w:left="1440" w:hanging="360"/>
      </w:pPr>
    </w:lvl>
    <w:lvl w:ilvl="2" w:tplc="3FCE1EC8">
      <w:start w:val="1"/>
      <w:numFmt w:val="bullet"/>
      <w:lvlText w:val="■"/>
      <w:lvlJc w:val="left"/>
      <w:pPr>
        <w:ind w:left="2160" w:hanging="360"/>
      </w:pPr>
    </w:lvl>
    <w:lvl w:ilvl="3" w:tplc="5BA424FA">
      <w:start w:val="1"/>
      <w:numFmt w:val="bullet"/>
      <w:lvlText w:val="●"/>
      <w:lvlJc w:val="left"/>
      <w:pPr>
        <w:ind w:left="2880" w:hanging="360"/>
      </w:pPr>
    </w:lvl>
    <w:lvl w:ilvl="4" w:tplc="F5EC1930">
      <w:start w:val="1"/>
      <w:numFmt w:val="bullet"/>
      <w:lvlText w:val="○"/>
      <w:lvlJc w:val="left"/>
      <w:pPr>
        <w:ind w:left="3600" w:hanging="360"/>
      </w:pPr>
    </w:lvl>
    <w:lvl w:ilvl="5" w:tplc="C7F8F472">
      <w:start w:val="1"/>
      <w:numFmt w:val="bullet"/>
      <w:lvlText w:val="■"/>
      <w:lvlJc w:val="left"/>
      <w:pPr>
        <w:ind w:left="4320" w:hanging="360"/>
      </w:pPr>
    </w:lvl>
    <w:lvl w:ilvl="6" w:tplc="61125F46">
      <w:start w:val="1"/>
      <w:numFmt w:val="bullet"/>
      <w:lvlText w:val="●"/>
      <w:lvlJc w:val="left"/>
      <w:pPr>
        <w:ind w:left="5040" w:hanging="360"/>
      </w:pPr>
    </w:lvl>
    <w:lvl w:ilvl="7" w:tplc="6E204034">
      <w:start w:val="1"/>
      <w:numFmt w:val="bullet"/>
      <w:lvlText w:val="●"/>
      <w:lvlJc w:val="left"/>
      <w:pPr>
        <w:ind w:left="5760" w:hanging="360"/>
      </w:pPr>
    </w:lvl>
    <w:lvl w:ilvl="8" w:tplc="74C08A7A">
      <w:start w:val="1"/>
      <w:numFmt w:val="bullet"/>
      <w:lvlText w:val="●"/>
      <w:lvlJc w:val="left"/>
      <w:pPr>
        <w:ind w:left="6480" w:hanging="360"/>
      </w:pPr>
    </w:lvl>
  </w:abstractNum>
  <w:num w:numId="1" w16cid:durableId="1582059216">
    <w:abstractNumId w:val="1"/>
    <w:lvlOverride w:ilvl="0">
      <w:startOverride w:val="1"/>
    </w:lvlOverride>
  </w:num>
  <w:num w:numId="2" w16cid:durableId="1500929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DA4"/>
    <w:rsid w:val="00095010"/>
    <w:rsid w:val="000A7180"/>
    <w:rsid w:val="00115087"/>
    <w:rsid w:val="001924FB"/>
    <w:rsid w:val="001A37E1"/>
    <w:rsid w:val="003028E5"/>
    <w:rsid w:val="00370995"/>
    <w:rsid w:val="003B0895"/>
    <w:rsid w:val="00490D71"/>
    <w:rsid w:val="005754E1"/>
    <w:rsid w:val="0059592A"/>
    <w:rsid w:val="005B6AB6"/>
    <w:rsid w:val="006A4719"/>
    <w:rsid w:val="006F6DC9"/>
    <w:rsid w:val="007B7FBF"/>
    <w:rsid w:val="007D3000"/>
    <w:rsid w:val="0090697C"/>
    <w:rsid w:val="009A3DA4"/>
    <w:rsid w:val="00A21F78"/>
    <w:rsid w:val="00A563AD"/>
    <w:rsid w:val="00A6766A"/>
    <w:rsid w:val="00B54995"/>
    <w:rsid w:val="00BC6150"/>
    <w:rsid w:val="00BC6E1A"/>
    <w:rsid w:val="00BC7005"/>
    <w:rsid w:val="00C00FA3"/>
    <w:rsid w:val="00D25CC5"/>
    <w:rsid w:val="00D635BB"/>
    <w:rsid w:val="00DA0F3D"/>
    <w:rsid w:val="00DC08D0"/>
    <w:rsid w:val="00DC6E3E"/>
    <w:rsid w:val="00DE4C01"/>
    <w:rsid w:val="00E01ED4"/>
    <w:rsid w:val="00FE165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AD49"/>
  <w15:docId w15:val="{073890FE-BD59-4FCC-BEF8-2CAC7BF09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3864"/>
      <w:sz w:val="26"/>
      <w:szCs w:val="26"/>
    </w:rPr>
  </w:style>
  <w:style w:type="paragraph" w:styleId="Heading2">
    <w:name w:val="heading 2"/>
    <w:uiPriority w:val="9"/>
    <w:semiHidden/>
    <w:unhideWhenUsed/>
    <w:qFormat/>
    <w:pPr>
      <w:spacing w:before="120" w:after="6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A563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563A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09501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95010"/>
    <w:rPr>
      <w:b/>
      <w:bCs/>
    </w:rPr>
  </w:style>
  <w:style w:type="character" w:styleId="HTMLCode">
    <w:name w:val="HTML Code"/>
    <w:basedOn w:val="DefaultParagraphFont"/>
    <w:uiPriority w:val="99"/>
    <w:semiHidden/>
    <w:unhideWhenUsed/>
    <w:rsid w:val="00095010"/>
    <w:rPr>
      <w:rFonts w:ascii="Courier New" w:eastAsia="Times New Roman" w:hAnsi="Courier New" w:cs="Courier New"/>
      <w:sz w:val="20"/>
      <w:szCs w:val="20"/>
    </w:rPr>
  </w:style>
  <w:style w:type="character" w:styleId="Emphasis">
    <w:name w:val="Emphasis"/>
    <w:basedOn w:val="DefaultParagraphFont"/>
    <w:uiPriority w:val="20"/>
    <w:qFormat/>
    <w:rsid w:val="00095010"/>
    <w:rPr>
      <w:i/>
      <w:iCs/>
    </w:rPr>
  </w:style>
  <w:style w:type="paragraph" w:styleId="Header">
    <w:name w:val="header"/>
    <w:basedOn w:val="Normal"/>
    <w:link w:val="HeaderChar"/>
    <w:uiPriority w:val="99"/>
    <w:unhideWhenUsed/>
    <w:rsid w:val="00DA0F3D"/>
    <w:pPr>
      <w:tabs>
        <w:tab w:val="center" w:pos="4680"/>
        <w:tab w:val="right" w:pos="9360"/>
      </w:tabs>
    </w:pPr>
    <w:rPr>
      <w:szCs w:val="26"/>
    </w:rPr>
  </w:style>
  <w:style w:type="character" w:customStyle="1" w:styleId="HeaderChar">
    <w:name w:val="Header Char"/>
    <w:basedOn w:val="DefaultParagraphFont"/>
    <w:link w:val="Header"/>
    <w:uiPriority w:val="99"/>
    <w:rsid w:val="00DA0F3D"/>
    <w:rPr>
      <w:szCs w:val="26"/>
    </w:rPr>
  </w:style>
  <w:style w:type="paragraph" w:styleId="Footer">
    <w:name w:val="footer"/>
    <w:basedOn w:val="Normal"/>
    <w:link w:val="FooterChar"/>
    <w:uiPriority w:val="99"/>
    <w:unhideWhenUsed/>
    <w:rsid w:val="00DA0F3D"/>
    <w:pPr>
      <w:tabs>
        <w:tab w:val="center" w:pos="4680"/>
        <w:tab w:val="right" w:pos="9360"/>
      </w:tabs>
    </w:pPr>
    <w:rPr>
      <w:szCs w:val="26"/>
    </w:rPr>
  </w:style>
  <w:style w:type="character" w:customStyle="1" w:styleId="FooterChar">
    <w:name w:val="Footer Char"/>
    <w:basedOn w:val="DefaultParagraphFont"/>
    <w:link w:val="Footer"/>
    <w:uiPriority w:val="99"/>
    <w:rsid w:val="00DA0F3D"/>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2510</Words>
  <Characters>14313</Characters>
  <Application>Microsoft Office Word</Application>
  <DocSecurity>0</DocSecurity>
  <Lines>119</Lines>
  <Paragraphs>33</Paragraphs>
  <ScaleCrop>false</ScaleCrop>
  <Company/>
  <LinksUpToDate>false</LinksUpToDate>
  <CharactersWithSpaces>16790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Review Sentiment Analysis: Flipkart and Twitter</dc:title>
  <dc:creator>Tamim Ahmed</dc:creator>
  <dc:description>NLP &amp; Sentiment Analysis project report</dc:description>
  <cp:lastModifiedBy>Tamim Ahmed</cp:lastModifiedBy>
  <cp:revision>3</cp:revision>
  <dcterms:created xsi:type="dcterms:W3CDTF">2026-10-03T19:18:00Z</dcterms:created>
  <dcterms:modified xsi:type="dcterms:W3CDTF">2026-10-03T19:31:00Z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ce0c0fba-a41f-4d62-b1ab-2a3efbd075a1</vt:lpwstr>
  </property>
</Properties>
</file>