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1EF" w14:textId="77777777" w:rsidR="00223AC3" w:rsidRPr="00223AC3" w:rsidRDefault="00223AC3" w:rsidP="005E536E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</w:pPr>
      <w:r w:rsidRPr="00223AC3"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  <w:t>Field reference</w:t>
      </w:r>
    </w:p>
    <w:p w14:paraId="439005B7" w14:textId="39D935A0" w:rsidR="00EE134E" w:rsidRDefault="00223AC3" w:rsidP="005E536E">
      <w:pPr>
        <w:spacing w:before="180" w:after="180" w:line="330" w:lineRule="atLeast"/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</w:pP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The following fields are currently included in the database</w:t>
      </w:r>
      <w:r w:rsidR="0088280C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 xml:space="preserve"> </w:t>
      </w:r>
      <w:r w:rsidR="0088280C" w:rsidRPr="0088280C">
        <w:rPr>
          <w:rFonts w:ascii="Arial" w:eastAsia="Times New Roman" w:hAnsi="Arial" w:cs="Arial"/>
          <w:b/>
          <w:bCs/>
          <w:color w:val="101820"/>
          <w:sz w:val="24"/>
          <w:szCs w:val="24"/>
          <w:lang w:val="en-US" w:eastAsia="pt-BR"/>
        </w:rPr>
        <w:t>Data_200FST</w:t>
      </w: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.</w:t>
      </w:r>
    </w:p>
    <w:p w14:paraId="74A0FA5B" w14:textId="77777777" w:rsidR="007E3D85" w:rsidRPr="006B47A5" w:rsidRDefault="00BB4F96" w:rsidP="005E536E">
      <w:pPr>
        <w:pStyle w:val="Textodecomentrio"/>
        <w:ind w:firstLine="0"/>
        <w:rPr>
          <w:rFonts w:ascii="Arial" w:eastAsia="Times New Roman" w:hAnsi="Arial" w:cs="Arial"/>
          <w:color w:val="101820"/>
          <w:sz w:val="24"/>
          <w:szCs w:val="24"/>
        </w:rPr>
      </w:pP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Study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 </w:t>
      </w: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reference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: </w:t>
      </w:r>
    </w:p>
    <w:p w14:paraId="59FD70E0" w14:textId="77777777" w:rsidR="007E3D85" w:rsidRPr="006B47A5" w:rsidRDefault="007E3D85" w:rsidP="005E536E">
      <w:pPr>
        <w:pStyle w:val="Textodecomentrio"/>
        <w:ind w:hanging="142"/>
        <w:rPr>
          <w:rFonts w:ascii="Arial" w:eastAsia="Times New Roman" w:hAnsi="Arial" w:cs="Arial"/>
          <w:color w:val="101820"/>
          <w:sz w:val="24"/>
          <w:szCs w:val="24"/>
        </w:rPr>
      </w:pPr>
    </w:p>
    <w:p w14:paraId="440EE459" w14:textId="77777777" w:rsidR="005E536E" w:rsidRPr="007E3D85" w:rsidRDefault="005E536E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4123"/>
        <w:gridCol w:w="1616"/>
      </w:tblGrid>
      <w:tr w:rsidR="009E5B83" w:rsidRPr="00223AC3" w14:paraId="1E44F866" w14:textId="77777777" w:rsidTr="00D919BA">
        <w:trPr>
          <w:gridAfter w:val="2"/>
          <w:wAfter w:w="6155" w:type="dxa"/>
        </w:trPr>
        <w:tc>
          <w:tcPr>
            <w:tcW w:w="2342" w:type="dxa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9EEA4" w14:textId="77777777" w:rsidR="009E5B83" w:rsidRPr="00BB4F96" w:rsidRDefault="009E5B83" w:rsidP="00882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9E5B83" w:rsidRPr="007C5967" w14:paraId="67B840DD" w14:textId="77777777" w:rsidTr="00D919BA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A2D5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Field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name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9EC4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Description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9FD77" w14:textId="77777777" w:rsidR="009E5B83" w:rsidRPr="007C5967" w:rsidRDefault="009E5B83" w:rsidP="00D919BA">
            <w:pPr>
              <w:spacing w:after="330" w:line="360" w:lineRule="atLeast"/>
              <w:ind w:left="-230" w:firstLine="142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Data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type</w:t>
            </w:r>
            <w:proofErr w:type="spellEnd"/>
          </w:p>
        </w:tc>
      </w:tr>
      <w:tr w:rsidR="009E5B83" w:rsidRPr="007C5967" w14:paraId="452BC42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E4BA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80AD" w14:textId="16FD66B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Dataframe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1CCE" w14:textId="0E83A20A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B58B1D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FBB1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idgeral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8D1E" w14:textId="66E16071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general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8D3E" w14:textId="5A8DA2EF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F73ED8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F020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DADD" w14:textId="69270F6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200k sample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FE97" w14:textId="06B0A111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A835DE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086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study_reference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C983" w14:textId="2F47F032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reference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format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numbered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7BDD" w14:textId="411FC56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A76742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91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18FE" w14:textId="0D5CFF80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B18D" w14:textId="7AE5753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3B82FCD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97E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first_author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A163" w14:textId="22006321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name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2CA8" w14:textId="4FCE5C34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6392127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6B38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year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1624" w14:textId="7F67F3A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Year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31E8" w14:textId="2C7DDD9D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date</w:t>
            </w:r>
          </w:p>
        </w:tc>
      </w:tr>
      <w:tr w:rsidR="009E5B83" w:rsidRPr="007C5967" w14:paraId="5C5A45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F6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AEC4F" w14:textId="2349022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8351" w14:textId="73AB8E2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841C38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D1D5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81BD" w14:textId="42E86ED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13B1" w14:textId="177937E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4925527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06A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country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FA62" w14:textId="57820703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Country of the first author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4BC8" w14:textId="120FB920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7E875F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D26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98D6" w14:textId="56CA43C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quantitative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data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CF92B" w14:textId="003DC94F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78F618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02B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23A4" w14:textId="135E6A60" w:rsidR="009E5B83" w:rsidRPr="007C5967" w:rsidRDefault="00406561" w:rsidP="000C5C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Identification numbers </w:t>
            </w:r>
            <w:r w:rsidR="009E5B83" w:rsidRPr="007C5967">
              <w:rPr>
                <w:rFonts w:ascii="Arial" w:hAnsi="Arial" w:cs="Arial"/>
                <w:lang w:val="en-US"/>
              </w:rPr>
              <w:t>of the studies extracted in the publication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24A4" w14:textId="12D4F0F9" w:rsidR="009E5B83" w:rsidRPr="007C5967" w:rsidRDefault="00366D6D" w:rsidP="000C5C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</w:tr>
      <w:tr w:rsidR="009E5B83" w:rsidRPr="007C5967" w14:paraId="260309B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7A4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9D29" w14:textId="4A52F5D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measured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8EF" w14:textId="41DB65F8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D57280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7E4B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ECF9" w14:textId="743A73CD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Measure unit of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CB40" w14:textId="61D549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08ECAC6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01E2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328A" w14:textId="3BEA70DB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A024" w14:textId="73FACD88" w:rsidR="009E5B83" w:rsidRPr="007C5967" w:rsidRDefault="0061246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1E2FEA6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AD3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7A728" w14:textId="7E7271CB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D3B" w14:textId="1F7525AA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7217689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153D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77F" w14:textId="273BEDC8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25C6" w14:textId="6CC7D726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1C010D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47D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A966" w14:textId="17856A4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5A8F" w14:textId="6AFD020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3BC1AC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406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6969" w14:textId="07D16C99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D19D" w14:textId="0F600016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1B7F87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34A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ctr_n_corr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FE301" w14:textId="61A38F4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 corrected by 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6C6B" w14:textId="0CD3329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CB5BB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126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n_comparisons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6704" w14:textId="4374579F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ADD9F" w14:textId="6873F2DC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73AD4E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59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49C" w14:textId="6761A3E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en-US"/>
              </w:rPr>
              <w:t>Mean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A6E" w14:textId="1229DE7A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37B66B5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65E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atd_sd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C5B3" w14:textId="2AB935D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571E" w14:textId="5DA49312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1B8F45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754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A64A" w14:textId="3A781C3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5700" w14:textId="75BCFA13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45304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E8C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D67E" w14:textId="78BCA56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6755" w14:textId="1BA47FD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2C2688C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D23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87CD6" w14:textId="741B22E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122F" w14:textId="1CEE041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0033524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856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N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D6A7B" w14:textId="0AC9837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Total sample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size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AE041" w14:textId="3272573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366D6D" w:rsidRPr="007C5967" w14:paraId="6F0A010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16CD" w14:textId="50008BA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more2arms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9FC0" w14:textId="064BC597" w:rsidR="00366D6D" w:rsidRPr="00366D6D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Signalization of studies with more than 2 arms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442C" w14:textId="28AB74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21B132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724E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obs_design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FD94E" w14:textId="0ECE18D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design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8BAF" w14:textId="0E051B8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540ADB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C1D1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26D3" w14:textId="19A5B55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3376" w14:textId="0A97FFC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7CC454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788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DDD8" w14:textId="1F91C38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5D6B" w14:textId="455ED0F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5F14A7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A692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sex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6F30" w14:textId="357B81F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sex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52BC" w14:textId="61834B2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D93B36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24BD6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age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428C8" w14:textId="6A4AD13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days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D6AE9" w14:textId="456B4306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7704897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A84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27AC" w14:textId="2E2F579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grams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CBB4" w14:textId="259A4AC1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0CF5291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9D3D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model_phenotype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E761" w14:textId="3A4C85D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model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phenotype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533F" w14:textId="20F1896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8269FA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DFD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cage_measures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8F61" w14:textId="7A0004CB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homecage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4645" w14:textId="5B66987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00CEE26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6F3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animals_percage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1E2A" w14:textId="76D94123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Number of animals housed per cage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3042" w14:textId="1EC4538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102022A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1F7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bioterium_lightcycle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67C9" w14:textId="1074593F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Cycle of light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74E8A" w14:textId="71E9847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7FBCD4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223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bioterium_temp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08CD" w14:textId="2640AB2B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Temperature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2725F" w14:textId="4C5A4740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51454C1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EE9A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bioterium_umid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2CE5" w14:textId="6BCC596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en-US"/>
              </w:rPr>
              <w:t>Umidity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(%)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3CFB" w14:textId="59F0C886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12F9C38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60A2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comparator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E359" w14:textId="2D37CE5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Treatment used in the comparator (control) group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E8AFF" w14:textId="248AFDA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1447D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F133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12AE1" w14:textId="313CC7A8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C3EA" w14:textId="7AEF0D7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7DAB4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62F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atd_class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2C4D" w14:textId="08B60CE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Classe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35DA" w14:textId="1A7ED9B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1A63E5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291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dose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18DF" w14:textId="69096FC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0D08" w14:textId="777B8BCF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24306B6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717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dose_unit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C457" w14:textId="3AD95D7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Unit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applied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2815" w14:textId="7A8BD1F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27CAAC1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54A46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treatment_duration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42F0" w14:textId="36D92A65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Duration of the treatment (days)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AD0E" w14:textId="397DA2F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6CFCCCD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9A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treatment_freq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5CD1" w14:textId="6A34043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Frequency of drug administration per day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583E8" w14:textId="09AFCBBA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1D4D1E8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2C91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treatment_via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AD1" w14:textId="19FF3C3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6C7AEF">
              <w:rPr>
                <w:rFonts w:ascii="Arial" w:hAnsi="Arial" w:cs="Arial"/>
                <w:lang w:val="pt-BR"/>
              </w:rPr>
              <w:t xml:space="preserve">Route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drug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administration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7375" w14:textId="745A0C6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BEA4F1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4A3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last_bf_outcome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72BA" w14:textId="3EAB8DA4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Last administration before outcome access (hour)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822" w14:textId="584F7ED9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025A50" w:rsidRPr="007C5967" w14:paraId="45AFCA3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95A1E" w14:textId="4CE302BC" w:rsidR="00025A50" w:rsidRPr="007C5967" w:rsidRDefault="00025A50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Positive_control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2DAC8" w14:textId="1F2FACEE" w:rsidR="00025A50" w:rsidRPr="007C5967" w:rsidRDefault="00025A50" w:rsidP="00366D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antidepressant was used as a </w:t>
            </w:r>
            <w:r>
              <w:rPr>
                <w:rFonts w:ascii="Arial" w:hAnsi="Arial" w:cs="Arial"/>
                <w:lang w:val="en-US"/>
              </w:rPr>
              <w:lastRenderedPageBreak/>
              <w:t xml:space="preserve">positive control: 0 – No, 1 – Yes.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0191B" w14:textId="106873C9" w:rsidR="00025A50" w:rsidRPr="00025A50" w:rsidRDefault="00025A50" w:rsidP="00366D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factor</w:t>
            </w:r>
          </w:p>
        </w:tc>
      </w:tr>
      <w:tr w:rsidR="00366D6D" w:rsidRPr="007C5967" w14:paraId="306F9C1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EAD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fst_protocol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33C1C" w14:textId="58D815D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Forced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swim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protocol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B744" w14:textId="78A975D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83C14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E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measurement_method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BACB" w14:textId="129F2C7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62A" w14:textId="72EE046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E4240B" w:rsidRPr="007C5967" w14:paraId="690C8A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D9D90" w14:textId="3208BCFE" w:rsidR="00E4240B" w:rsidRPr="00E4240B" w:rsidRDefault="00E4240B" w:rsidP="00366D6D">
            <w:pPr>
              <w:rPr>
                <w:rFonts w:ascii="Calibri" w:hAnsi="Calibri" w:cs="Calibri"/>
                <w:b/>
                <w:bCs/>
                <w:color w:val="000000"/>
                <w:lang w:val="pt-BR"/>
              </w:rPr>
            </w:pPr>
            <w:r w:rsidRPr="00E4240B">
              <w:rPr>
                <w:rFonts w:ascii="Arial" w:hAnsi="Arial" w:cs="Arial"/>
                <w:lang w:val="pt-BR"/>
              </w:rPr>
              <w:t>measurement_method_detail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25AD3" w14:textId="28C1FB7B" w:rsidR="00E4240B" w:rsidRPr="007C5967" w:rsidRDefault="00E4240B" w:rsidP="00366D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Details about the 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355BB" w14:textId="3342EAF0" w:rsidR="00E4240B" w:rsidRPr="00E4240B" w:rsidRDefault="00E4240B" w:rsidP="00366D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366D6D" w:rsidRPr="007C5967" w14:paraId="355D83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E71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cylinder_height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73BC" w14:textId="292FB2B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height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E257" w14:textId="4119743B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5A8FF78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3EA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cylinder_diameter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F2B2" w14:textId="66BE170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diameter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88EE" w14:textId="1E8B2858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6C496BF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583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water_depth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514E" w14:textId="2D4E296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depth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C0BED" w14:textId="5E20E22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0437563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DF8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water_temperature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A8B1" w14:textId="0222796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temperature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4AB1" w14:textId="67E87D3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4F2177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248F" w14:textId="2EB93CB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othe</w:t>
            </w:r>
            <w:r w:rsidR="00895032">
              <w:rPr>
                <w:rFonts w:ascii="Arial" w:hAnsi="Arial" w:cs="Arial"/>
                <w:lang w:val="pt-BR"/>
              </w:rPr>
              <w:t>r</w:t>
            </w:r>
            <w:r w:rsidRPr="007C5967">
              <w:rPr>
                <w:rFonts w:ascii="Arial" w:hAnsi="Arial" w:cs="Arial"/>
                <w:lang w:val="pt-BR"/>
              </w:rPr>
              <w:t>_tests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179D6" w14:textId="782C693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Another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 applied before forced swim test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D232" w14:textId="3BCC59E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3C85E36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FDF9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147E" w14:textId="5A6C0B89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sequence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adequately generated and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applied?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C1CE9" w14:textId="4D1241A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F2B89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60F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1A26" w14:textId="654D136F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groups similar at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baseline or were they adjusted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confounders in the analysis?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15EB" w14:textId="2C4A75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B25C2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998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58F6" w14:textId="58EF6F4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adequately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concealed?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A073" w14:textId="3F811BA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332CB5C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57B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F046" w14:textId="748DBEF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animals randomly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housed during 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79881" w14:textId="570F864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0B86C48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407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501B" w14:textId="19C061DB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caregivers and/or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investigators blinded from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knowledge which intervention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each animal received during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CFBC" w14:textId="099E2D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52DFF3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A98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F0F2" w14:textId="7CE46D22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animals selected at random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outcome assessment?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A3746" w14:textId="143ACE9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AC878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B8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0D90" w14:textId="1B77DFB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outcome assessor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blinded?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44C0" w14:textId="2F141E45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13B3D3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377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8454B" w14:textId="37A04B5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incomplete outcome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data adequately addressed?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427" w14:textId="31DA056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664342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DE1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D1AA8" w14:textId="28B553B6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Are reports of the study free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selective outcome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reporting?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3FF" w14:textId="140CF238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1DCADA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52A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70A9" w14:textId="2D4C2A7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study apparently free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other problems that could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result in high risk of bias?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F2CF" w14:textId="4FB5069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4F8E71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67E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2EBC" w14:textId="2ABD35C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Peer-reviewed publication?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BB02" w14:textId="6ECB9EA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81F8A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6D1D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C7A1" w14:textId="7D185D3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Study follows ARRIVE (or other) guidelines?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3A03" w14:textId="14937DC3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BFB174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DC77E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lastRenderedPageBreak/>
              <w:t>camarades3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1599" w14:textId="71046CB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Declares compliance with animal testing regulations and legislation?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6CEA" w14:textId="794C61C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F331F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319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50CA" w14:textId="175BFB33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There is a declaration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3FC8" w14:textId="024F00A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CAAEC3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C87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B7C8" w14:textId="7498EFD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breeding, husbandry conditions and actions to improve animal welfare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4B18" w14:textId="2BD80053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D9B79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B06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743A" w14:textId="3A057E32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species, lineage or other identifying characteristics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A4DF" w14:textId="18912FD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B35C6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B2F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1EA1" w14:textId="285C509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phenotypes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B8FE" w14:textId="14E54B1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BAC38D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B0F0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CA6C" w14:textId="56B4822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age, weight or stage of</w:t>
            </w:r>
          </w:p>
          <w:p w14:paraId="33D5DEA0" w14:textId="1BCD26F5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A6822" w14:textId="3B7E47C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C630DD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052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0889" w14:textId="1BB57819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sex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00F04" w14:textId="7693C33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0ABB215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78D1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C4881" w14:textId="2B7FE21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Reports the methods of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testing and acquisition of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outcomes?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4998" w14:textId="1DB57B8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F842F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B9C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09D1" w14:textId="0AD1BE5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sample size calculation?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80CC" w14:textId="56510D2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BA7A1A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E4A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obs_quali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DDB7" w14:textId="0D7CAA8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quality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5A9C5" w14:textId="66DA132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</w:tbl>
    <w:p w14:paraId="603ABA93" w14:textId="77777777" w:rsidR="00223AC3" w:rsidRPr="007C5967" w:rsidRDefault="00223AC3">
      <w:pPr>
        <w:rPr>
          <w:rFonts w:ascii="Arial" w:hAnsi="Arial" w:cs="Arial"/>
          <w:lang w:val="pt-BR"/>
        </w:rPr>
      </w:pPr>
    </w:p>
    <w:sectPr w:rsidR="00223AC3" w:rsidRPr="007C5967" w:rsidSect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D7B"/>
    <w:rsid w:val="00025A50"/>
    <w:rsid w:val="000C5C99"/>
    <w:rsid w:val="00145CED"/>
    <w:rsid w:val="00223AC3"/>
    <w:rsid w:val="002A6DDE"/>
    <w:rsid w:val="002C7C64"/>
    <w:rsid w:val="00324975"/>
    <w:rsid w:val="00366D6D"/>
    <w:rsid w:val="00380D7B"/>
    <w:rsid w:val="00406561"/>
    <w:rsid w:val="00427790"/>
    <w:rsid w:val="005038F7"/>
    <w:rsid w:val="00536632"/>
    <w:rsid w:val="005E536E"/>
    <w:rsid w:val="00612463"/>
    <w:rsid w:val="00625AB5"/>
    <w:rsid w:val="00641499"/>
    <w:rsid w:val="00665F5C"/>
    <w:rsid w:val="006B47A5"/>
    <w:rsid w:val="006C7AEF"/>
    <w:rsid w:val="007A13C4"/>
    <w:rsid w:val="007B6A97"/>
    <w:rsid w:val="007C5967"/>
    <w:rsid w:val="007D211D"/>
    <w:rsid w:val="007E3D85"/>
    <w:rsid w:val="00802200"/>
    <w:rsid w:val="0088280C"/>
    <w:rsid w:val="00895032"/>
    <w:rsid w:val="008A7B83"/>
    <w:rsid w:val="009E5B83"/>
    <w:rsid w:val="00A8376C"/>
    <w:rsid w:val="00AE51A2"/>
    <w:rsid w:val="00BB4F96"/>
    <w:rsid w:val="00C638B8"/>
    <w:rsid w:val="00C66976"/>
    <w:rsid w:val="00D919BA"/>
    <w:rsid w:val="00D92A99"/>
    <w:rsid w:val="00DA46A1"/>
    <w:rsid w:val="00DD0AD9"/>
    <w:rsid w:val="00E260CF"/>
    <w:rsid w:val="00E4240B"/>
    <w:rsid w:val="00ED6A8F"/>
    <w:rsid w:val="00EE134E"/>
    <w:rsid w:val="00EE230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9D8"/>
  <w15:chartTrackingRefBased/>
  <w15:docId w15:val="{54B8C2FA-D3CD-4612-BD81-6BA5298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22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3A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23AC3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376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376C"/>
    <w:rPr>
      <w:rFonts w:ascii="Times New Roman" w:eastAsia="Calibri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Martins</dc:creator>
  <cp:keywords/>
  <dc:description/>
  <cp:lastModifiedBy>tami .</cp:lastModifiedBy>
  <cp:revision>38</cp:revision>
  <dcterms:created xsi:type="dcterms:W3CDTF">2021-12-05T18:19:00Z</dcterms:created>
  <dcterms:modified xsi:type="dcterms:W3CDTF">2023-02-09T18:56:00Z</dcterms:modified>
</cp:coreProperties>
</file>