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Models (LLMs) have demonstrated strong reasoning capabilities across diverse domains; however, their applicability to infrastructure asset management and pavement maintenance decision-making remains underexplored. This study investigates whether LLMs can predict appropriate pavement maintenance interventions while generating interpretable engineering-based reasoning using structured roadway condition data. A dataset containing approximately 26,000 pavement management records was utilized, including variables related to roughness, rutting, cracking, traffic loading, and pavement condition indicators. Domain-specific contextual descriptions and threshold-based engineering interpretations were incorporated through prompt engineering to improve semantic understanding of maintenance selection criteria. An inference framework was developed in which the LLM evaluated individual roadway segments and predicted maintenance treatment categories alongside explanatory reasoning. Model outputs were assessed using classification accuracy, confusion matrices, and qualitative evaluation of generated explanations against engineering expectations. Experimental results indicate that structured contextual prompting substantially improves maintenance prediction consistency and enables the generation of human-readable justifications aligned with pavement management principles. The findings suggest that LLMs can function not only as predictive tools but also as explainable decision-support systems for transportation infrastructure management. This work highlights the potential of integrating domain knowledge with generative AI to support transparent and scalable maintenance planning processes.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 </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transportation agencies struggle to manage limited funds for designing treatment plans across the road network because some pavement projects have more priorities than others (FHWA, 2017). </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transportation agencies need reliable automated tools which can perform beyond predictive modeling pipelines to improve the strategic and systematic process of operations in Asset Management.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Models (LLMs) are advantageous in developing maintenance and rehabilitation (M &amp; R) plans which can avoid the data labeling burdens and model training challenges (Hei et al., 2026).  Particularly, the reasoning capabilities of LLMs which can be instrumental in designing the action plans such as maintenance, preservation, repair, or treatments schedules to ensure a sustainable desired state of good pavement condition over the lifecycle horizons(Hei et al., 2026; FHWA, 2017).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ML predicts maintenance actions but:</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transparent reasoning,</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extensive feature engineering,</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is difficult for practitioners to interpret.</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may provide:</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interpretable reasoning,</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decision making,</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natural-language justification.</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novelties in this research: </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Converting engineering variables into semantic context,</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Testing reasoning capability,</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Evaluating explainability alongside prediction.</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RQ1: Can LLMs accurately predict pavement maintenance interventions from roadway condition variables?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RQ2: Does contextual prompt engineering improve prediction consistency and reasoning quality?</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RQ3: Can LLM-generated reasoning align with domain engineering logic and FHWA thresholds?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Description </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contained Highway Performance Monitoring System (HPMS) dataset which has 8 million pavement condition data records from 43 U.S States and Bureau of Economic Analysis regions. The dataset has combined 2-year horizon (2017-2019) and 3-year horizon (2017-2020) maintenance data. The maintenance and rehabilitation types are namely thin layers, thick layers, and resurfacing. This dataset required a small cleaning to mention the full variable names so that the LLM can understand the complete functionalities of the parameters. Moreover, our research kept the object variables types in categorical format, for example,  functional systems, surface type, urban type remained in categorical format rather than any encoding to assist the LLM for context engineering alignment.  </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w:t>
      </w:r>
    </w:p>
    <w:tbl>
      <w:tblPr>
        <w:tblStyle w:val="Table1"/>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1530"/>
        <w:gridCol w:w="4320"/>
        <w:tblGridChange w:id="0">
          <w:tblGrid>
            <w:gridCol w:w="4005"/>
            <w:gridCol w:w="153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Values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(Year from the last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year in which the roadway was constructed or reconstructed.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Cracking Percent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Asphalt pavements, Cracking Percent is the percentage of the total area exhibiting visible fatigue type cracking for all severity levels in the wheelpath in each section.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Jointed Concrete Pavements, Cracking Percent is the percentage of slabs within the section that exhibit transverse cracking. Partial slabs shall contribute to the section that contains the majority of the slab length.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Faulting (inch)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Faulting is defined as a vertical misalignment of pavement joints in Portland Cement Concrete Pavements (Jointed Concrete Pavement). Jointed Concrete Pavements is defined as pavements where the top-most surface is constructed of Portland cement concrete with joints.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IRI (inches/mile)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IRI is the road roughness index most commonly used worldwide for evaluating and managing road systems. Road roughness is the primary indicator of the utility of a highway network to road users. IRI is defined as a statistic used to estimate the amount of roughness in a measured longitudinal profile.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Rutting (inch)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depth of rutting. A rut is defined as longitudinal surface depressions in the asphalt</w:t>
            </w:r>
          </w:p>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pavement derived from measurements of a profile transverse to the path of travel on a highway lane.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Thickness of Base Pavement (inch)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Thickness of the base course layer located between the pavement surface (asphalt concrete or Portland cement concrete) and the subbase or subgrade. The base layer provides structural support, improves load distribution, and enhances drainage. In cases where multiple base layers are present,  the total thickness is the sum of all base layers. This definition excludes subbase layers unless explicitly combined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overlay Thickness(inch)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new pavement surface were placed without first removing the old pavement surface, the resulting pavement should be considered an overlay (surface improvement, not construction), even if the existing pavement was rubblized prior to placing the new pavement surface.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Surface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Asphalt Pavement with bitumen, an asphalt material,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Jointed Concrete Pavement,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Asphalt-Concrete (AC) Overlay over Existing AC Pavement in Asphalt pavement,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 AC Overlay over Existing Jointed Concrete Pavement in Asphalt pavement.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Base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base",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"Aggregate",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"Asphalt or cement stabilized",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"Hot mix AC (Bituminous)",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"Lean concrete",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"Stabilized open-graded permeable",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"Fractured PCC"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Thickness of Flexible Pavements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thickness of the asphalt concrete (AC) surface and intermediate layers including base and subgrade. Structural numbers are crucial to define the flexible pavement thickness to handle traffic loads (</w:t>
            </w:r>
            <w:r w:rsidDel="00000000" w:rsidR="00000000" w:rsidRPr="00000000">
              <w:rPr>
                <w:rFonts w:ascii="Times New Roman" w:cs="Times New Roman" w:eastAsia="Times New Roman" w:hAnsi="Times New Roman"/>
                <w:color w:val="980000"/>
                <w:rtl w:val="0"/>
              </w:rPr>
              <w:t xml:space="preserve">City of Berkeley</w:t>
            </w:r>
            <w:r w:rsidDel="00000000" w:rsidR="00000000" w:rsidRPr="00000000">
              <w:rPr>
                <w:rFonts w:ascii="Times New Roman" w:cs="Times New Roman" w:eastAsia="Times New Roman" w:hAnsi="Times New Roman"/>
                <w:rtl w:val="0"/>
              </w:rPr>
              <w:t xml:space="preserve">, FHWA (n,d)).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Thickness of Rigid Pavements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thickness of the Portland cement concrete (PCC) surface slab, measured in inches including continuously reinforced concrete pavement (CRCP) and jointed concrete pavement (JCP). Rigid pavements distribute traffic loads to the subgrade through the high bending resistance of the PCC slab itself, therefore slab thickness is the primary structural design parameter for rigid pavement. PCC slab thicknesses range from 6 to 14 inches depending on traffic loading and subgrade conditions. (FHWA, 1996, FHWA, 2006b City of Berkeley, Illinois. (n.d.)., Texas Department of Transportation)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Urban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Functional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Interstate</w:t>
            </w:r>
          </w:p>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Principal Arterial – Other Freeways and Expressways</w:t>
            </w:r>
          </w:p>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Principal Arterial – Other</w:t>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Minor Arterial</w:t>
            </w:r>
          </w:p>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Major Collector</w:t>
            </w:r>
          </w:p>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Minor Collector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Average Daily Traffic (AADT)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AADT is an average daily value</w:t>
            </w:r>
          </w:p>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represents all days of the reporting year.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AADT Single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AADT Combination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AADT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Forecasted AADT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Average Daily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Average Freezing 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Average Precipitation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Daily Average Relative 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80000"/>
              </w:rPr>
            </w:pPr>
            <w:r w:rsidDel="00000000" w:rsidR="00000000" w:rsidRPr="00000000">
              <w:rPr>
                <w:rFonts w:ascii="Times New Roman" w:cs="Times New Roman" w:eastAsia="Times New Roman" w:hAnsi="Times New Roman"/>
                <w:color w:val="980000"/>
                <w:rtl w:val="0"/>
              </w:rPr>
              <w:t xml:space="preserve">Maintenance Intervention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layer overlay, thin layer overlay, and Resurfacing </w:t>
            </w:r>
          </w:p>
        </w:tc>
      </w:tr>
    </w:tbl>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Preprocessing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a better understanding to  the LLM, we encoded the numerical values to categorical format for the following columns: </w:t>
      </w:r>
    </w:p>
    <w:p w:rsidR="00000000" w:rsidDel="00000000" w:rsidP="00000000" w:rsidRDefault="00000000" w:rsidRPr="00000000" w14:paraId="0000008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Functional Systems </w:t>
      </w:r>
    </w:p>
    <w:p w:rsidR="00000000" w:rsidDel="00000000" w:rsidP="00000000" w:rsidRDefault="00000000" w:rsidRPr="00000000" w14:paraId="0000008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Surface type</w:t>
      </w:r>
    </w:p>
    <w:p w:rsidR="00000000" w:rsidDel="00000000" w:rsidP="00000000" w:rsidRDefault="00000000" w:rsidRPr="00000000" w14:paraId="00000085">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 type </w:t>
      </w:r>
    </w:p>
    <w:p w:rsidR="00000000" w:rsidDel="00000000" w:rsidP="00000000" w:rsidRDefault="00000000" w:rsidRPr="00000000" w14:paraId="0000008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Conext Engineering Prompt </w:t>
      </w: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engineering has focused on providing the sufficient information for the LLM to avoid misinterpretation and biases towards a specific treatment. For example, variable names were renamed to full form, such as flexible rigid to Thickness of Rigid Pavements, or IRI_mean to International Roughness Index. </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context engineering relates the awareness of defining the implications of faulting to jointed concrete pavements, rutting to the asphalt pavement groups. Also, the elements of some columns were used into the descriptive format rather than numeric value. For instance, Functional systems were included: . Available surface types for this dataset were</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Context Ranges </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5235"/>
        <w:gridCol w:w="2220"/>
        <w:tblGridChange w:id="0">
          <w:tblGrid>
            <w:gridCol w:w="1905"/>
            <w:gridCol w:w="5235"/>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Threshold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&lt;95 | Fair: 95–170 | Poor: &gt;170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(FHWA, 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Cracking 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asphalt Pavement: </w:t>
            </w:r>
          </w:p>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&lt;5% | Fair: 5–20% | Poor: &gt;20%</w:t>
            </w:r>
          </w:p>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concrete Pavement: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&lt;5% | Fair: 5–15% | Poor: &gt;15%;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(FHWA, 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&lt;0.20 | Fair: 0.20–0.40 | Poor: &gt;0.40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(FHWA, 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&lt;0.10 | Fair: 0.10–0.15 | Poor: &gt;0.15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(FHWA, 2018)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Intervention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Maintenance means doing nothing or very light maintenance to the pavement. (FHWA, 2017)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ungsuh" w:cs="Gungsuh" w:eastAsia="Gungsuh" w:hAnsi="Gungsuh"/>
                <w:rtl w:val="0"/>
              </w:rPr>
              <w:t xml:space="preserve">Thin overlay is a non-structural hot mix asphalt layers (HMA) layer up to ≤1.5 in or 37.5 mm over the existing pavement surface which has minor defects. Thin overlay treatment can resist fatigue cracking and improve service life up to 3 years from 1 depending on the mixture types. It improves the functional performance of existing pavements such as rideability, skid resistance, oxidation resistance. Sometimes, Thin overlays are placed on poor pavement surface to prolong the serviceability until the next rehabilitation.  (Caltrans, 2007, FHWA, 2019a, FHWA 2019b, FHWA 2017)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Thick Overlay: Thick overlay refers to an asphalt concrete (AC) overlay, a hot-mix aggregate and asphalt concrete,  with a thickness greater than 2.5 inches or 63 mm, designed to increase the structural capacity and load-bearing ability of the existing pavement (FHWA, 2006a, FHWA, 2015, FHWA 2017)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surface rehabilitation treatment applied to pavements in POOR condition exhibiting severe surface distress. The treatment addresses functional deterioration and retards further surface degradation. It is appropriate when surface condition is severely  deteriorated but the existing base structure retains sufficient integrity to support the treatment. Distinguished from thick overlay by the severity of surface distress at time of application (FHWA,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(FHWA, 2017) </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(Caltrans, 2007)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(FHWA, 2019a)</w:t>
            </w:r>
          </w:p>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(FHWA, 2019b)</w:t>
            </w:r>
          </w:p>
        </w:tc>
      </w:tr>
    </w:tbl>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(2018, January). </w:t>
      </w:r>
      <w:r w:rsidDel="00000000" w:rsidR="00000000" w:rsidRPr="00000000">
        <w:rPr>
          <w:rFonts w:ascii="Times New Roman" w:cs="Times New Roman" w:eastAsia="Times New Roman" w:hAnsi="Times New Roman"/>
          <w:i w:val="1"/>
          <w:iCs w:val="1"/>
          <w:rtl w:val="0"/>
        </w:rPr>
        <w:t xml:space="preserve">Guidelines for informing decisionmaking to affect pavement performance measures: Final report (Publication No. FHWA-HRT-17-090, Chapter 1: Introduction).</w:t>
      </w:r>
      <w:r w:rsidDel="00000000" w:rsidR="00000000" w:rsidRPr="00000000">
        <w:rPr>
          <w:rFonts w:ascii="Times New Roman" w:cs="Times New Roman" w:eastAsia="Times New Roman" w:hAnsi="Times New Roman"/>
          <w:rtl w:val="0"/>
        </w:rPr>
        <w:t xml:space="preserve"> U.S. Department of Transportation.</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https://www.fhwa.dot.gov/publications/research/infrastructure/pavements/ltpp/17090/001.cfm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(2017). </w:t>
      </w:r>
      <w:r w:rsidDel="00000000" w:rsidR="00000000" w:rsidRPr="00000000">
        <w:rPr>
          <w:rFonts w:ascii="Times New Roman" w:cs="Times New Roman" w:eastAsia="Times New Roman" w:hAnsi="Times New Roman"/>
          <w:i w:val="1"/>
          <w:iCs w:val="1"/>
          <w:rtl w:val="0"/>
        </w:rPr>
        <w:t xml:space="preserve">Pavement Performance Measures and Forecasting and The Effects of Maintenance and Rehabilitation Strategy on Treatment Effectiveness</w:t>
      </w:r>
      <w:r w:rsidDel="00000000" w:rsidR="00000000" w:rsidRPr="00000000">
        <w:rPr>
          <w:rFonts w:ascii="Times New Roman" w:cs="Times New Roman" w:eastAsia="Times New Roman" w:hAnsi="Times New Roman"/>
          <w:rtl w:val="0"/>
        </w:rPr>
        <w:t xml:space="preserve"> (Report No. FHWA-HRT-17-095). U.S. Department of Transportation.</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https://www.fhwa.dot.gov/publications/research/infrastructure/pavements/ltpp/17095/004.cfm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T., Han, C., Dong, Z., Tong, Z., &amp; Ma, T. (2026). Large language models enable intelligent decision-making for pavement maintenance. Computer-Aided Civil and Infrastructure Engineering, 100062.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Caltrans. (2007). Chapter 10: Thin Maintenance Overlays. Flexible Pavement Materials and Testing Advisory Group (FPMTAG). California Department of Transportation.</w:t>
      </w:r>
    </w:p>
    <w:p w:rsidR="00000000" w:rsidDel="00000000" w:rsidP="00000000" w:rsidRDefault="00000000" w:rsidRPr="00000000" w14:paraId="000000BA">
      <w:pPr>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https://dot.ca.gov/-/media/dot-media/programs/maintenance/documents/fpmtagchapter10-thinoverlays-a11y.pdf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(2019a). Thin Hot Mix Asphalt Overlay Checklist (Publication No. FHWA-HIF-19-030). U.S. Department of Transportation.</w:t>
      </w:r>
    </w:p>
    <w:p w:rsidR="00000000" w:rsidDel="00000000" w:rsidP="00000000" w:rsidRDefault="00000000" w:rsidRPr="00000000" w14:paraId="000000BD">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https://www.fhwa.dot.gov/pavement/preservation/2019checklists/hif19030.pdf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of Berkeley, Illinois. (n.d.). </w:t>
      </w:r>
      <w:r w:rsidDel="00000000" w:rsidR="00000000" w:rsidRPr="00000000">
        <w:rPr>
          <w:rFonts w:ascii="Times New Roman" w:cs="Times New Roman" w:eastAsia="Times New Roman" w:hAnsi="Times New Roman"/>
          <w:i w:val="1"/>
          <w:iCs w:val="1"/>
          <w:rtl w:val="0"/>
        </w:rPr>
        <w:t xml:space="preserve">Chapter 4: Pavement design standards and specifications</w:t>
      </w:r>
      <w:r w:rsidDel="00000000" w:rsidR="00000000" w:rsidRPr="00000000">
        <w:rPr>
          <w:rFonts w:ascii="Times New Roman" w:cs="Times New Roman" w:eastAsia="Times New Roman" w:hAnsi="Times New Roman"/>
          <w:rtl w:val="0"/>
        </w:rPr>
        <w:t xml:space="preserve">. City of Berkeley, Illinois Code Library.</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https://codelibrary.amlegal.com/codes/berkeleyil/latest/berkeley_il/0-0-0-11543#JD_14-4-7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(2019b). The Use of Thin Asphalt Overlays for Pavement Preservation. </w:t>
      </w:r>
    </w:p>
    <w:p w:rsidR="00000000" w:rsidDel="00000000" w:rsidP="00000000" w:rsidRDefault="00000000" w:rsidRPr="00000000" w14:paraId="000000C1">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https://www.fhwa.dot.gov/pavement/asphalt/pubs/hif19053.pdf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Department of Transportation. (n.d.). </w:t>
      </w:r>
      <w:r w:rsidDel="00000000" w:rsidR="00000000" w:rsidRPr="00000000">
        <w:rPr>
          <w:rFonts w:ascii="Times New Roman" w:cs="Times New Roman" w:eastAsia="Times New Roman" w:hAnsi="Times New Roman"/>
          <w:i w:val="1"/>
          <w:iCs w:val="1"/>
          <w:rtl w:val="0"/>
        </w:rPr>
        <w:t xml:space="preserve">Rigid pavement design (Chapter 8), Section 1: Overview, 1.1 Rigid pavement types</w:t>
      </w:r>
      <w:r w:rsidDel="00000000" w:rsidR="00000000" w:rsidRPr="00000000">
        <w:rPr>
          <w:rFonts w:ascii="Times New Roman" w:cs="Times New Roman" w:eastAsia="Times New Roman" w:hAnsi="Times New Roman"/>
          <w:rtl w:val="0"/>
        </w:rPr>
        <w:t xml:space="preserve">. TxDOT Pavement Design Manual.</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https://www.txdot.gov/manuals/mnt/pdm/rigid_pavement_design.html#overview-i1013072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(2006a). </w:t>
      </w:r>
      <w:r w:rsidDel="00000000" w:rsidR="00000000" w:rsidRPr="00000000">
        <w:rPr>
          <w:rFonts w:ascii="Times New Roman" w:cs="Times New Roman" w:eastAsia="Times New Roman" w:hAnsi="Times New Roman"/>
          <w:i w:val="1"/>
          <w:iCs w:val="1"/>
          <w:rtl w:val="0"/>
        </w:rPr>
        <w:t xml:space="preserve">Long-Term Pavement Performance Maintenance and Rehabilitation Data Collection Guide</w:t>
      </w:r>
      <w:r w:rsidDel="00000000" w:rsidR="00000000" w:rsidRPr="00000000">
        <w:rPr>
          <w:rFonts w:ascii="Times New Roman" w:cs="Times New Roman" w:eastAsia="Times New Roman" w:hAnsi="Times New Roman"/>
          <w:rtl w:val="0"/>
        </w:rPr>
        <w:t xml:space="preserve"> (Report No. FHWA-HRT-06-068). U.S. Department of Transportation, Turner-Fairbank Highway Research Center.</w:t>
      </w:r>
      <w:hyperlink r:id="rId17">
        <w:r w:rsidDel="00000000" w:rsidR="00000000" w:rsidRPr="00000000">
          <w:rPr>
            <w:rFonts w:ascii="Times New Roman" w:cs="Times New Roman" w:eastAsia="Times New Roman" w:hAnsi="Times New Roman"/>
            <w:rtl w:val="0"/>
          </w:rPr>
          <w:t xml:space="preserve"> </w:t>
        </w:r>
      </w:hyperlink>
      <w:hyperlink r:id="rId18">
        <w:r w:rsidDel="00000000" w:rsidR="00000000" w:rsidRPr="00000000">
          <w:rPr>
            <w:rFonts w:ascii="Times New Roman" w:cs="Times New Roman" w:eastAsia="Times New Roman" w:hAnsi="Times New Roman"/>
            <w:color w:val="1155cc"/>
            <w:u w:val="single"/>
            <w:rtl w:val="0"/>
          </w:rPr>
          <w:t xml:space="preserve">https://www.fhwa.dot.gov/publications/research/infrastructure/pavements/ltpp/06068/chapt4.cfm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(2006b). </w:t>
      </w:r>
      <w:r w:rsidDel="00000000" w:rsidR="00000000" w:rsidRPr="00000000">
        <w:rPr>
          <w:rFonts w:ascii="Times New Roman" w:cs="Times New Roman" w:eastAsia="Times New Roman" w:hAnsi="Times New Roman"/>
          <w:i w:val="1"/>
          <w:iCs w:val="1"/>
          <w:rtl w:val="0"/>
        </w:rPr>
        <w:t xml:space="preserve">Geotechnical Aspects of Pavements</w:t>
      </w:r>
      <w:r w:rsidDel="00000000" w:rsidR="00000000" w:rsidRPr="00000000">
        <w:rPr>
          <w:rFonts w:ascii="Times New Roman" w:cs="Times New Roman" w:eastAsia="Times New Roman" w:hAnsi="Times New Roman"/>
          <w:rtl w:val="0"/>
        </w:rPr>
        <w:t xml:space="preserve"> (Report No. NHI-05-037, Chapter 7 and Appendix A). National Highway Institute.</w:t>
      </w:r>
      <w:hyperlink r:id="rId19">
        <w:r w:rsidDel="00000000" w:rsidR="00000000" w:rsidRPr="00000000">
          <w:rPr>
            <w:rFonts w:ascii="Times New Roman" w:cs="Times New Roman" w:eastAsia="Times New Roman" w:hAnsi="Times New Roman"/>
            <w:rtl w:val="0"/>
          </w:rPr>
          <w:t xml:space="preserve"> </w:t>
        </w:r>
      </w:hyperlink>
      <w:hyperlink r:id="rId20">
        <w:r w:rsidDel="00000000" w:rsidR="00000000" w:rsidRPr="00000000">
          <w:rPr>
            <w:rFonts w:ascii="Times New Roman" w:cs="Times New Roman" w:eastAsia="Times New Roman" w:hAnsi="Times New Roman"/>
            <w:color w:val="1155cc"/>
            <w:u w:val="single"/>
            <w:rtl w:val="0"/>
          </w:rPr>
          <w:t xml:space="preserve">https://www.fhwa.dot.gov/engineering/geotech/pubs/05037/07b.cfm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(2015). </w:t>
      </w:r>
      <w:r w:rsidDel="00000000" w:rsidR="00000000" w:rsidRPr="00000000">
        <w:rPr>
          <w:rFonts w:ascii="Times New Roman" w:cs="Times New Roman" w:eastAsia="Times New Roman" w:hAnsi="Times New Roman"/>
          <w:i w:val="1"/>
          <w:iCs w:val="1"/>
          <w:rtl w:val="0"/>
        </w:rPr>
        <w:t xml:space="preserve">Evaluation of Pavement Safety Performance</w:t>
      </w:r>
      <w:r w:rsidDel="00000000" w:rsidR="00000000" w:rsidRPr="00000000">
        <w:rPr>
          <w:rFonts w:ascii="Times New Roman" w:cs="Times New Roman" w:eastAsia="Times New Roman" w:hAnsi="Times New Roman"/>
          <w:rtl w:val="0"/>
        </w:rPr>
        <w:t xml:space="preserve"> (Report No. FHWA-HRT-14-065).</w:t>
      </w:r>
      <w:hyperlink r:id="rId21">
        <w:r w:rsidDel="00000000" w:rsidR="00000000" w:rsidRPr="00000000">
          <w:rPr>
            <w:rFonts w:ascii="Times New Roman" w:cs="Times New Roman" w:eastAsia="Times New Roman" w:hAnsi="Times New Roman"/>
            <w:rtl w:val="0"/>
          </w:rPr>
          <w:t xml:space="preserve"> </w:t>
        </w:r>
      </w:hyperlink>
      <w:hyperlink r:id="rId22">
        <w:r w:rsidDel="00000000" w:rsidR="00000000" w:rsidRPr="00000000">
          <w:rPr>
            <w:rFonts w:ascii="Times New Roman" w:cs="Times New Roman" w:eastAsia="Times New Roman" w:hAnsi="Times New Roman"/>
            <w:color w:val="1155cc"/>
            <w:u w:val="single"/>
            <w:rtl w:val="0"/>
          </w:rPr>
          <w:t xml:space="preserve">https://www.fhwa.dot.gov/publications/research/safety/14065/004.cfm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(2017). </w:t>
      </w:r>
      <w:r w:rsidDel="00000000" w:rsidR="00000000" w:rsidRPr="00000000">
        <w:rPr>
          <w:rFonts w:ascii="Times New Roman" w:cs="Times New Roman" w:eastAsia="Times New Roman" w:hAnsi="Times New Roman"/>
          <w:i w:val="1"/>
          <w:iCs w:val="1"/>
          <w:rtl w:val="0"/>
        </w:rPr>
        <w:t xml:space="preserve">Pavement Performance Measures and Forecasting and The Effects of Maintenance and Rehabilitation Strategy on Treatment Effectiveness (Revised)</w:t>
      </w:r>
      <w:r w:rsidDel="00000000" w:rsidR="00000000" w:rsidRPr="00000000">
        <w:rPr>
          <w:rFonts w:ascii="Times New Roman" w:cs="Times New Roman" w:eastAsia="Times New Roman" w:hAnsi="Times New Roman"/>
          <w:rtl w:val="0"/>
        </w:rPr>
        <w:t xml:space="preserve"> (Report No. FHWA-HRT-17-095). U.S. Department of Transportation, Turner-Fairbank Highway Research Center.</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https://www.fhwa.dot.gov/publications/research/infrastructure/pavements/ltpp/17095/003.cfm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(2016). </w:t>
      </w:r>
      <w:r w:rsidDel="00000000" w:rsidR="00000000" w:rsidRPr="00000000">
        <w:rPr>
          <w:rFonts w:ascii="Times New Roman" w:cs="Times New Roman" w:eastAsia="Times New Roman" w:hAnsi="Times New Roman"/>
          <w:i w:val="1"/>
          <w:iCs w:val="1"/>
          <w:rtl w:val="0"/>
        </w:rPr>
        <w:t xml:space="preserve">Application and Validation of Remaining Service Interval Framework for Pavements</w:t>
      </w:r>
      <w:r w:rsidDel="00000000" w:rsidR="00000000" w:rsidRPr="00000000">
        <w:rPr>
          <w:rFonts w:ascii="Times New Roman" w:cs="Times New Roman" w:eastAsia="Times New Roman" w:hAnsi="Times New Roman"/>
          <w:rtl w:val="0"/>
        </w:rPr>
        <w:t xml:space="preserve"> (Report No. FHWA-HRT-16-053, Chapter 4). U.S. Department of Transportation, Turner-Fairbank Highway Research Center.</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1155cc"/>
            <w:u w:val="single"/>
            <w:rtl w:val="0"/>
          </w:rPr>
          <w:t xml:space="preserve">https://www.fhwa.dot.gov/publications/research/infrastructure/pavements/16053/004.cfm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(1996). Appendix: Supplemental version of AASHTO Guide, Part II, Section 3.2 Rigid Pavement Design and Section 3.3 Rigid Pavement Joint Design (Report No. FHWA-RD-96-198). U.S. Department of Transportation, Turner-Fairbank Highway Research Center.</w:t>
      </w:r>
    </w:p>
    <w:p w:rsidR="00000000" w:rsidDel="00000000" w:rsidP="00000000" w:rsidRDefault="00000000" w:rsidRPr="00000000" w14:paraId="000000D0">
      <w:pPr>
        <w:rPr>
          <w:rFonts w:ascii="Times New Roman" w:cs="Times New Roman" w:eastAsia="Times New Roman" w:hAnsi="Times New Roman"/>
        </w:rPr>
      </w:pPr>
      <w:hyperlink r:id="rId27">
        <w:r w:rsidDel="00000000" w:rsidR="00000000" w:rsidRPr="00000000">
          <w:rPr>
            <w:rFonts w:ascii="Times New Roman" w:cs="Times New Roman" w:eastAsia="Times New Roman" w:hAnsi="Times New Roman"/>
            <w:color w:val="1155cc"/>
            <w:u w:val="single"/>
            <w:rtl w:val="0"/>
          </w:rPr>
          <w:t xml:space="preserve">https://www.fhwa.dot.gov/publications/research/infrastructure/pavements/ltpp/reports/96198/96198h.pdf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Highway Administration. (n.d.). </w:t>
      </w:r>
      <w:r w:rsidDel="00000000" w:rsidR="00000000" w:rsidRPr="00000000">
        <w:rPr>
          <w:rFonts w:ascii="Times New Roman" w:cs="Times New Roman" w:eastAsia="Times New Roman" w:hAnsi="Times New Roman"/>
          <w:i w:val="1"/>
          <w:iCs w:val="1"/>
          <w:rtl w:val="0"/>
        </w:rPr>
        <w:t xml:space="preserve">Geotechnical aspects of pavements reference manual: Chapter 6—Pavement structural design and performance (Section 6.1 Introduction)</w:t>
      </w:r>
      <w:r w:rsidDel="00000000" w:rsidR="00000000" w:rsidRPr="00000000">
        <w:rPr>
          <w:rFonts w:ascii="Times New Roman" w:cs="Times New Roman" w:eastAsia="Times New Roman" w:hAnsi="Times New Roman"/>
          <w:rtl w:val="0"/>
        </w:rPr>
        <w:t xml:space="preserve">. U.S. Department of Transportation. </w:t>
      </w:r>
      <w:hyperlink r:id="rId28">
        <w:r w:rsidDel="00000000" w:rsidR="00000000" w:rsidRPr="00000000">
          <w:rPr>
            <w:rFonts w:ascii="Times New Roman" w:cs="Times New Roman" w:eastAsia="Times New Roman" w:hAnsi="Times New Roman"/>
            <w:color w:val="1155cc"/>
            <w:u w:val="single"/>
            <w:rtl w:val="0"/>
          </w:rPr>
          <w:t xml:space="preserve">https://www.fhwa.dot.gov/engineering/geotech/pubs/05037/05037_06.cfm</w:t>
        </w:r>
      </w:hyperlink>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hwa.dot.gov/engineering/geotech/pubs/05037/07b.cfm" TargetMode="External"/><Relationship Id="rId22" Type="http://schemas.openxmlformats.org/officeDocument/2006/relationships/hyperlink" Target="https://www.fhwa.dot.gov/publications/research/safety/14065/004.cfm" TargetMode="External"/><Relationship Id="rId21" Type="http://schemas.openxmlformats.org/officeDocument/2006/relationships/hyperlink" Target="https://www.fhwa.dot.gov/publications/research/safety/14065/004.cfm" TargetMode="External"/><Relationship Id="rId24" Type="http://schemas.openxmlformats.org/officeDocument/2006/relationships/hyperlink" Target="https://www.fhwa.dot.gov/publications/research/infrastructure/pavements/ltpp/17095/003.cfm" TargetMode="External"/><Relationship Id="rId23" Type="http://schemas.openxmlformats.org/officeDocument/2006/relationships/hyperlink" Target="https://www.fhwa.dot.gov/publications/research/infrastructure/pavements/ltpp/17095/003.cf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hwa.dot.gov/publications/research/infrastructure/pavements/ltpp/17095/004.cfm" TargetMode="External"/><Relationship Id="rId26" Type="http://schemas.openxmlformats.org/officeDocument/2006/relationships/hyperlink" Target="https://www.fhwa.dot.gov/publications/research/infrastructure/pavements/16053/004.cfm" TargetMode="External"/><Relationship Id="rId25" Type="http://schemas.openxmlformats.org/officeDocument/2006/relationships/hyperlink" Target="https://www.fhwa.dot.gov/publications/research/infrastructure/pavements/16053/004.cfm" TargetMode="External"/><Relationship Id="rId28" Type="http://schemas.openxmlformats.org/officeDocument/2006/relationships/hyperlink" Target="https://www.fhwa.dot.gov/engineering/geotech/pubs/05037/05037_06.cfm" TargetMode="External"/><Relationship Id="rId27" Type="http://schemas.openxmlformats.org/officeDocument/2006/relationships/hyperlink" Target="https://www.fhwa.dot.gov/publications/research/infrastructure/pavements/ltpp/reports/96198/96198h.pdf" TargetMode="External"/><Relationship Id="rId5" Type="http://schemas.openxmlformats.org/officeDocument/2006/relationships/styles" Target="styles.xml"/><Relationship Id="rId6" Type="http://schemas.openxmlformats.org/officeDocument/2006/relationships/hyperlink" Target="https://www.fhwa.dot.gov/publications/research/infrastructure/pavements/ltpp/17090/001.cfm" TargetMode="External"/><Relationship Id="rId7" Type="http://schemas.openxmlformats.org/officeDocument/2006/relationships/hyperlink" Target="https://www.fhwa.dot.gov/publications/research/infrastructure/pavements/ltpp/17090/001.cfm" TargetMode="External"/><Relationship Id="rId8" Type="http://schemas.openxmlformats.org/officeDocument/2006/relationships/hyperlink" Target="https://www.fhwa.dot.gov/publications/research/infrastructure/pavements/ltpp/17095/004.cfm" TargetMode="External"/><Relationship Id="rId11" Type="http://schemas.openxmlformats.org/officeDocument/2006/relationships/hyperlink" Target="https://www.fhwa.dot.gov/pavement/preservation/2019checklists/hif19030.pdf" TargetMode="External"/><Relationship Id="rId10" Type="http://schemas.openxmlformats.org/officeDocument/2006/relationships/hyperlink" Target="https://dot.ca.gov/-/media/dot-media/programs/maintenance/documents/fpmtagchapter10-thinoverlays-a11y.pdf" TargetMode="External"/><Relationship Id="rId13" Type="http://schemas.openxmlformats.org/officeDocument/2006/relationships/hyperlink" Target="https://codelibrary.amlegal.com/codes/berkeleyil/latest/berkeley_il/0-0-0-11543#JD_14-4-7" TargetMode="External"/><Relationship Id="rId12" Type="http://schemas.openxmlformats.org/officeDocument/2006/relationships/hyperlink" Target="https://codelibrary.amlegal.com/codes/berkeleyil/latest/berkeley_il/0-0-0-11543#JD_14-4-7" TargetMode="External"/><Relationship Id="rId15" Type="http://schemas.openxmlformats.org/officeDocument/2006/relationships/hyperlink" Target="https://www.txdot.gov/manuals/mnt/pdm/rigid_pavement_design.html#overview-i1013072" TargetMode="External"/><Relationship Id="rId14" Type="http://schemas.openxmlformats.org/officeDocument/2006/relationships/hyperlink" Target="https://www.fhwa.dot.gov/pavement/asphalt/pubs/hif19053.pdf" TargetMode="External"/><Relationship Id="rId17" Type="http://schemas.openxmlformats.org/officeDocument/2006/relationships/hyperlink" Target="https://www.fhwa.dot.gov/publications/research/infrastructure/pavements/ltpp/06068/chapt4.cfm" TargetMode="External"/><Relationship Id="rId16" Type="http://schemas.openxmlformats.org/officeDocument/2006/relationships/hyperlink" Target="https://www.txdot.gov/manuals/mnt/pdm/rigid_pavement_design.html#overview-i1013072" TargetMode="External"/><Relationship Id="rId19" Type="http://schemas.openxmlformats.org/officeDocument/2006/relationships/hyperlink" Target="https://www.fhwa.dot.gov/engineering/geotech/pubs/05037/07b.cfm" TargetMode="External"/><Relationship Id="rId18" Type="http://schemas.openxmlformats.org/officeDocument/2006/relationships/hyperlink" Target="https://www.fhwa.dot.gov/publications/research/infrastructure/pavements/ltpp/06068/chapt4.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